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FA" w:rsidRDefault="00A60CFA" w:rsidP="00A60CFA">
      <w:pPr>
        <w:pStyle w:val="11"/>
        <w:ind w:left="5670" w:firstLine="0"/>
      </w:pPr>
      <w:r>
        <w:t>Утвержден</w:t>
      </w:r>
    </w:p>
    <w:p w:rsidR="00E86BEE" w:rsidRDefault="00A60CFA" w:rsidP="00E90BD5">
      <w:pPr>
        <w:pStyle w:val="11"/>
        <w:ind w:left="5670" w:firstLine="0"/>
      </w:pPr>
      <w:r>
        <w:t xml:space="preserve">постановлением </w:t>
      </w:r>
      <w:r w:rsidR="00E86BEE">
        <w:t>Администрации муниципального</w:t>
      </w:r>
      <w:r w:rsidR="004B71BD">
        <w:t> </w:t>
      </w:r>
      <w:r w:rsidR="00E86BEE">
        <w:t>образования</w:t>
      </w:r>
      <w:r w:rsidR="004B71BD">
        <w:t xml:space="preserve"> </w:t>
      </w:r>
      <w:proofErr w:type="spellStart"/>
      <w:r w:rsidR="00965915">
        <w:t>Югское</w:t>
      </w:r>
      <w:proofErr w:type="spellEnd"/>
      <w:r w:rsidR="004B71BD">
        <w:t> </w:t>
      </w:r>
      <w:r w:rsidR="00E86BEE">
        <w:t xml:space="preserve">от </w:t>
      </w:r>
      <w:r w:rsidR="00E90BD5">
        <w:t>04.12.2019</w:t>
      </w:r>
      <w:r w:rsidR="00E86BEE">
        <w:t xml:space="preserve"> № </w:t>
      </w:r>
      <w:r w:rsidR="00E90BD5">
        <w:t>103</w:t>
      </w:r>
      <w:bookmarkStart w:id="0" w:name="_GoBack"/>
      <w:bookmarkEnd w:id="0"/>
    </w:p>
    <w:p w:rsidR="001F2730" w:rsidRDefault="001F2730" w:rsidP="0083643E">
      <w:pPr>
        <w:pStyle w:val="11"/>
      </w:pPr>
    </w:p>
    <w:p w:rsidR="00A60CFA" w:rsidRPr="00A60CFA" w:rsidRDefault="00A60CFA" w:rsidP="00A60CFA">
      <w:pPr>
        <w:pStyle w:val="11"/>
        <w:jc w:val="center"/>
        <w:rPr>
          <w:b/>
        </w:rPr>
      </w:pPr>
      <w:r w:rsidRPr="00A60CFA">
        <w:rPr>
          <w:b/>
        </w:rPr>
        <w:t xml:space="preserve">Порядок </w:t>
      </w:r>
    </w:p>
    <w:p w:rsidR="00A60CFA" w:rsidRDefault="00A60CFA" w:rsidP="00A60CFA">
      <w:pPr>
        <w:pStyle w:val="11"/>
        <w:jc w:val="center"/>
        <w:rPr>
          <w:szCs w:val="26"/>
        </w:rPr>
      </w:pPr>
      <w:proofErr w:type="gramStart"/>
      <w:r w:rsidRPr="00A60CFA">
        <w:rPr>
          <w:b/>
        </w:rPr>
        <w:t xml:space="preserve">транспортировки тел (останков) граждан, умерших в </w:t>
      </w:r>
      <w:r w:rsidRPr="00A60CFA">
        <w:rPr>
          <w:b/>
          <w:szCs w:val="26"/>
        </w:rPr>
        <w:t xml:space="preserve">умерших в пределах границ муниципального </w:t>
      </w:r>
      <w:proofErr w:type="spellStart"/>
      <w:r w:rsidRPr="00A60CFA">
        <w:rPr>
          <w:b/>
          <w:szCs w:val="26"/>
        </w:rPr>
        <w:t>образования</w:t>
      </w:r>
      <w:r w:rsidR="00965915">
        <w:rPr>
          <w:b/>
          <w:szCs w:val="26"/>
        </w:rPr>
        <w:t>Югское</w:t>
      </w:r>
      <w:proofErr w:type="spellEnd"/>
      <w:r w:rsidRPr="00A60CFA">
        <w:rPr>
          <w:b/>
          <w:szCs w:val="26"/>
        </w:rPr>
        <w:t>, при отсутствии лиц, взявших на себя обязанности по погребению (далее – Порядок)</w:t>
      </w:r>
      <w:proofErr w:type="gramEnd"/>
    </w:p>
    <w:p w:rsidR="00A60CFA" w:rsidRDefault="00A60CFA" w:rsidP="00A60CFA">
      <w:pPr>
        <w:pStyle w:val="11"/>
        <w:jc w:val="center"/>
        <w:rPr>
          <w:szCs w:val="26"/>
        </w:rPr>
      </w:pPr>
    </w:p>
    <w:p w:rsidR="00A60CFA" w:rsidRDefault="00086ACE" w:rsidP="00086ACE">
      <w:pPr>
        <w:pStyle w:val="11"/>
        <w:numPr>
          <w:ilvl w:val="0"/>
          <w:numId w:val="5"/>
        </w:numPr>
        <w:jc w:val="center"/>
        <w:rPr>
          <w:szCs w:val="26"/>
        </w:rPr>
      </w:pPr>
      <w:r>
        <w:rPr>
          <w:szCs w:val="26"/>
        </w:rPr>
        <w:t>Общие положения</w:t>
      </w:r>
    </w:p>
    <w:p w:rsidR="00086ACE" w:rsidRDefault="00086ACE" w:rsidP="00296AB4">
      <w:pPr>
        <w:pStyle w:val="11"/>
        <w:jc w:val="center"/>
        <w:rPr>
          <w:szCs w:val="26"/>
        </w:rPr>
      </w:pPr>
    </w:p>
    <w:p w:rsidR="00086ACE" w:rsidRPr="00086ACE" w:rsidRDefault="00086ACE" w:rsidP="00296AB4">
      <w:pPr>
        <w:pStyle w:val="11"/>
        <w:numPr>
          <w:ilvl w:val="1"/>
          <w:numId w:val="5"/>
        </w:numPr>
        <w:ind w:left="0" w:firstLine="709"/>
      </w:pPr>
      <w:r>
        <w:t xml:space="preserve">Настоящий порядок разработан в целях упорядочения организации транспортировки тел (останков) граждан, умерших </w:t>
      </w:r>
      <w:r w:rsidRPr="008719EC">
        <w:rPr>
          <w:szCs w:val="26"/>
        </w:rPr>
        <w:t xml:space="preserve">в пределах границ муниципального </w:t>
      </w:r>
      <w:proofErr w:type="spellStart"/>
      <w:r w:rsidRPr="008719EC">
        <w:rPr>
          <w:szCs w:val="26"/>
        </w:rPr>
        <w:t>образования</w:t>
      </w:r>
      <w:r w:rsidR="00965915">
        <w:rPr>
          <w:szCs w:val="26"/>
        </w:rPr>
        <w:t>Югское</w:t>
      </w:r>
      <w:proofErr w:type="spellEnd"/>
      <w:r w:rsidRPr="008719EC">
        <w:rPr>
          <w:szCs w:val="26"/>
        </w:rPr>
        <w:t xml:space="preserve">, </w:t>
      </w:r>
      <w:r>
        <w:rPr>
          <w:szCs w:val="26"/>
        </w:rPr>
        <w:t>в БУЗ ВО «Бюро судебно-медицинской экспертизы</w:t>
      </w:r>
      <w:proofErr w:type="gramStart"/>
      <w:r>
        <w:rPr>
          <w:szCs w:val="26"/>
        </w:rPr>
        <w:t>»</w:t>
      </w:r>
      <w:r w:rsidR="004C0739">
        <w:rPr>
          <w:szCs w:val="26"/>
        </w:rPr>
        <w:t>и</w:t>
      </w:r>
      <w:proofErr w:type="gramEnd"/>
      <w:r w:rsidR="004C0739">
        <w:rPr>
          <w:szCs w:val="26"/>
        </w:rPr>
        <w:t xml:space="preserve">ли в патологоанатомическое отделение  </w:t>
      </w:r>
      <w:r w:rsidR="00921D9A">
        <w:rPr>
          <w:szCs w:val="26"/>
        </w:rPr>
        <w:t xml:space="preserve">(далее – морг) </w:t>
      </w:r>
      <w:r w:rsidRPr="008719EC">
        <w:rPr>
          <w:szCs w:val="26"/>
        </w:rPr>
        <w:t>при отсутствии лиц, взявших на себя обязанности по погребению</w:t>
      </w:r>
      <w:r>
        <w:rPr>
          <w:szCs w:val="26"/>
        </w:rPr>
        <w:t>.</w:t>
      </w:r>
    </w:p>
    <w:p w:rsidR="00086ACE" w:rsidRPr="00086ACE" w:rsidRDefault="00086ACE" w:rsidP="00296AB4">
      <w:pPr>
        <w:pStyle w:val="11"/>
        <w:numPr>
          <w:ilvl w:val="1"/>
          <w:numId w:val="5"/>
        </w:numPr>
        <w:ind w:left="0" w:firstLine="709"/>
      </w:pPr>
      <w:r>
        <w:rPr>
          <w:szCs w:val="26"/>
        </w:rPr>
        <w:t>Под отсутствием лиц, взявших на себя обязанности по погребению, следует понимать отсутствие супруга, близких родственников, иных родственников, законного представителя умершего или иных лиц, взявших на себя обязанность осуществить погребение умершего.</w:t>
      </w:r>
    </w:p>
    <w:p w:rsidR="00086ACE" w:rsidRPr="00921D9A" w:rsidRDefault="00921D9A" w:rsidP="00296AB4">
      <w:pPr>
        <w:pStyle w:val="11"/>
        <w:numPr>
          <w:ilvl w:val="1"/>
          <w:numId w:val="5"/>
        </w:numPr>
        <w:ind w:left="0" w:firstLine="709"/>
      </w:pPr>
      <w:r>
        <w:rPr>
          <w:szCs w:val="26"/>
        </w:rPr>
        <w:t xml:space="preserve">За счет средств бюджета муниципального </w:t>
      </w:r>
      <w:proofErr w:type="spellStart"/>
      <w:r>
        <w:rPr>
          <w:szCs w:val="26"/>
        </w:rPr>
        <w:t>образования</w:t>
      </w:r>
      <w:r w:rsidR="00965915">
        <w:rPr>
          <w:szCs w:val="26"/>
        </w:rPr>
        <w:t>Югское</w:t>
      </w:r>
      <w:proofErr w:type="spellEnd"/>
      <w:r>
        <w:rPr>
          <w:szCs w:val="26"/>
        </w:rPr>
        <w:t xml:space="preserve"> в морг доставляются тела:</w:t>
      </w:r>
    </w:p>
    <w:p w:rsidR="00921D9A" w:rsidRDefault="00921D9A" w:rsidP="00296AB4">
      <w:pPr>
        <w:pStyle w:val="11"/>
        <w:rPr>
          <w:szCs w:val="26"/>
        </w:rPr>
      </w:pPr>
      <w:r>
        <w:rPr>
          <w:szCs w:val="26"/>
        </w:rPr>
        <w:t xml:space="preserve">- граждан, умерших в общественных местах на территории </w:t>
      </w:r>
      <w:proofErr w:type="gramStart"/>
      <w:r w:rsidR="009D022A">
        <w:rPr>
          <w:szCs w:val="26"/>
        </w:rPr>
        <w:t>м</w:t>
      </w:r>
      <w:r>
        <w:rPr>
          <w:szCs w:val="26"/>
        </w:rPr>
        <w:t>униципального</w:t>
      </w:r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образования</w:t>
      </w:r>
      <w:r w:rsidR="009D022A">
        <w:rPr>
          <w:szCs w:val="26"/>
        </w:rPr>
        <w:t>Югское</w:t>
      </w:r>
      <w:proofErr w:type="spellEnd"/>
      <w:r>
        <w:rPr>
          <w:szCs w:val="26"/>
        </w:rPr>
        <w:t>;</w:t>
      </w:r>
    </w:p>
    <w:p w:rsidR="00921D9A" w:rsidRDefault="00921D9A" w:rsidP="00296AB4">
      <w:pPr>
        <w:pStyle w:val="11"/>
        <w:rPr>
          <w:szCs w:val="26"/>
        </w:rPr>
      </w:pPr>
      <w:r>
        <w:t xml:space="preserve">- умерших граждан, проживавших </w:t>
      </w:r>
      <w:r>
        <w:rPr>
          <w:szCs w:val="26"/>
        </w:rPr>
        <w:t xml:space="preserve">территории </w:t>
      </w:r>
      <w:proofErr w:type="gramStart"/>
      <w:r>
        <w:rPr>
          <w:szCs w:val="26"/>
        </w:rPr>
        <w:t>муниципального</w:t>
      </w:r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образования</w:t>
      </w:r>
      <w:r w:rsidR="009D022A">
        <w:rPr>
          <w:szCs w:val="26"/>
        </w:rPr>
        <w:t>Югское</w:t>
      </w:r>
      <w:proofErr w:type="spellEnd"/>
      <w:r>
        <w:rPr>
          <w:szCs w:val="26"/>
        </w:rPr>
        <w:t xml:space="preserve"> и не являющихся пенсионерами;</w:t>
      </w:r>
    </w:p>
    <w:p w:rsidR="00921D9A" w:rsidRDefault="00921D9A" w:rsidP="00296AB4">
      <w:pPr>
        <w:pStyle w:val="11"/>
        <w:rPr>
          <w:szCs w:val="26"/>
        </w:rPr>
      </w:pPr>
      <w:proofErr w:type="gramStart"/>
      <w:r>
        <w:rPr>
          <w:szCs w:val="26"/>
        </w:rPr>
        <w:t xml:space="preserve">- умерших граждан, личность которых не установлена органами предварительного расследования, обнаруженных на территории муниципального </w:t>
      </w:r>
      <w:proofErr w:type="spellStart"/>
      <w:r>
        <w:rPr>
          <w:szCs w:val="26"/>
        </w:rPr>
        <w:t>образования</w:t>
      </w:r>
      <w:r w:rsidR="009D022A">
        <w:rPr>
          <w:szCs w:val="26"/>
        </w:rPr>
        <w:t>Югское</w:t>
      </w:r>
      <w:proofErr w:type="spellEnd"/>
      <w:r w:rsidR="009D022A">
        <w:rPr>
          <w:szCs w:val="26"/>
        </w:rPr>
        <w:t>.</w:t>
      </w:r>
      <w:r>
        <w:rPr>
          <w:szCs w:val="26"/>
        </w:rPr>
        <w:t>.</w:t>
      </w:r>
      <w:proofErr w:type="gramEnd"/>
    </w:p>
    <w:p w:rsidR="00921D9A" w:rsidRPr="0060154D" w:rsidRDefault="00921D9A" w:rsidP="00296AB4">
      <w:pPr>
        <w:pStyle w:val="11"/>
        <w:numPr>
          <w:ilvl w:val="1"/>
          <w:numId w:val="5"/>
        </w:numPr>
        <w:ind w:left="0" w:firstLine="709"/>
      </w:pPr>
      <w:r>
        <w:rPr>
          <w:szCs w:val="26"/>
        </w:rPr>
        <w:t xml:space="preserve">Транспортировка тел (останков) умерших на территории муниципального </w:t>
      </w:r>
      <w:proofErr w:type="spellStart"/>
      <w:r>
        <w:rPr>
          <w:szCs w:val="26"/>
        </w:rPr>
        <w:t>образования</w:t>
      </w:r>
      <w:r w:rsidR="009D022A">
        <w:rPr>
          <w:szCs w:val="26"/>
        </w:rPr>
        <w:t>Югское</w:t>
      </w:r>
      <w:proofErr w:type="spellEnd"/>
      <w:r>
        <w:rPr>
          <w:szCs w:val="26"/>
        </w:rPr>
        <w:t xml:space="preserve"> в морги (далее – транспортировка тел (останков) умерших) осуществляется круглосуточно специализированным автотранспортом подрядной организации, с которой заключен </w:t>
      </w:r>
      <w:r w:rsidR="0060154D">
        <w:rPr>
          <w:szCs w:val="26"/>
        </w:rPr>
        <w:t>договор об оказании услуг по транспортировке тел (останков) умерши</w:t>
      </w:r>
      <w:proofErr w:type="gramStart"/>
      <w:r w:rsidR="0060154D">
        <w:rPr>
          <w:szCs w:val="26"/>
        </w:rPr>
        <w:t>х(</w:t>
      </w:r>
      <w:proofErr w:type="gramEnd"/>
      <w:r w:rsidR="0060154D">
        <w:rPr>
          <w:szCs w:val="26"/>
        </w:rPr>
        <w:t>далее – подрядчик), в соответствии с действующим законодательством Российской Федерации, санитарными и иными нормами и правилами, настоящим Порядком.</w:t>
      </w:r>
    </w:p>
    <w:p w:rsidR="0060154D" w:rsidRDefault="0060154D" w:rsidP="00296AB4">
      <w:pPr>
        <w:pStyle w:val="11"/>
        <w:numPr>
          <w:ilvl w:val="1"/>
          <w:numId w:val="5"/>
        </w:numPr>
        <w:ind w:left="0" w:firstLine="709"/>
      </w:pPr>
      <w:r>
        <w:t xml:space="preserve">Договор об оказании услуг по транспортировке тел (останков) умерших заключается Администрацией муниципального </w:t>
      </w:r>
      <w:proofErr w:type="spellStart"/>
      <w:r>
        <w:t>образования</w:t>
      </w:r>
      <w:r w:rsidR="009D022A">
        <w:rPr>
          <w:szCs w:val="26"/>
        </w:rPr>
        <w:t>Югское</w:t>
      </w:r>
      <w:r w:rsidR="004C0739">
        <w:t>в</w:t>
      </w:r>
      <w:proofErr w:type="spellEnd"/>
      <w:r w:rsidR="004C0739">
        <w:t xml:space="preserve"> соответствии с действующим законодательством о контрактной системе и с учетом санитарных и иных норм и правил, а также настоящего Порядка.</w:t>
      </w:r>
    </w:p>
    <w:p w:rsidR="004C0739" w:rsidRDefault="004C0739" w:rsidP="00296AB4">
      <w:pPr>
        <w:pStyle w:val="11"/>
        <w:numPr>
          <w:ilvl w:val="1"/>
          <w:numId w:val="5"/>
        </w:numPr>
        <w:ind w:left="0" w:firstLine="709"/>
      </w:pPr>
      <w:r>
        <w:t>Транспортировка тел (останков) умерших в морг или учреждение судебно-медицинской экспертизы осуществляется в пластиковых мешках на специально оборудованном и обработанном транспорте.</w:t>
      </w:r>
    </w:p>
    <w:p w:rsidR="00721E2F" w:rsidRDefault="00721E2F" w:rsidP="00296AB4">
      <w:pPr>
        <w:pStyle w:val="11"/>
        <w:numPr>
          <w:ilvl w:val="1"/>
          <w:numId w:val="5"/>
        </w:numPr>
        <w:ind w:left="0" w:firstLine="709"/>
      </w:pPr>
      <w:r>
        <w:t>Отказ подрядчика в оказании услуг по транспортировке тел (останков) умерших в связи с отсутствием у него необходимых средств или по другим основаниям недопустим.</w:t>
      </w:r>
    </w:p>
    <w:p w:rsidR="00721E2F" w:rsidRDefault="00721E2F" w:rsidP="00721E2F">
      <w:pPr>
        <w:pStyle w:val="11"/>
        <w:ind w:left="1429" w:firstLine="0"/>
      </w:pPr>
    </w:p>
    <w:p w:rsidR="00721E2F" w:rsidRDefault="00721E2F" w:rsidP="00721E2F">
      <w:pPr>
        <w:pStyle w:val="11"/>
        <w:numPr>
          <w:ilvl w:val="0"/>
          <w:numId w:val="5"/>
        </w:numPr>
        <w:jc w:val="center"/>
      </w:pPr>
      <w:r>
        <w:lastRenderedPageBreak/>
        <w:t>Транспортировка тел (останков) умерших</w:t>
      </w:r>
    </w:p>
    <w:p w:rsidR="00721E2F" w:rsidRDefault="00721E2F" w:rsidP="00721E2F">
      <w:pPr>
        <w:pStyle w:val="11"/>
        <w:jc w:val="center"/>
      </w:pPr>
    </w:p>
    <w:p w:rsidR="00721E2F" w:rsidRDefault="00284672" w:rsidP="00296AB4">
      <w:pPr>
        <w:pStyle w:val="11"/>
        <w:numPr>
          <w:ilvl w:val="1"/>
          <w:numId w:val="5"/>
        </w:numPr>
        <w:ind w:left="0" w:firstLine="709"/>
      </w:pPr>
      <w:r>
        <w:t>Заявку на транспортировку тел (останков) умерших подрядчик получает по телефону или лично от сотрудников органов предварительного расследования по Череповецкому району</w:t>
      </w:r>
      <w:r w:rsidR="006640F2">
        <w:t xml:space="preserve"> или</w:t>
      </w:r>
      <w:r>
        <w:t xml:space="preserve"> сотрудников Администрации </w:t>
      </w:r>
      <w:r w:rsidR="009D022A">
        <w:t xml:space="preserve">муниципального образования </w:t>
      </w:r>
      <w:proofErr w:type="spellStart"/>
      <w:r w:rsidR="009D022A">
        <w:rPr>
          <w:szCs w:val="26"/>
        </w:rPr>
        <w:t>Югское</w:t>
      </w:r>
      <w:proofErr w:type="spellEnd"/>
      <w:r>
        <w:t>.</w:t>
      </w:r>
    </w:p>
    <w:p w:rsidR="00284672" w:rsidRDefault="006640F2" w:rsidP="00296AB4">
      <w:pPr>
        <w:pStyle w:val="11"/>
        <w:numPr>
          <w:ilvl w:val="1"/>
          <w:numId w:val="5"/>
        </w:numPr>
        <w:ind w:left="0" w:firstLine="709"/>
      </w:pPr>
      <w:r>
        <w:t xml:space="preserve">Подрядчик обязан зарегистрировать заявку в журнале регистрации заявок с указанием: порядкового номера; даты и времени приема заявки; фамилии, имени, отчества умершего (при наличии данных); адреса подачи </w:t>
      </w:r>
      <w:proofErr w:type="spellStart"/>
      <w:r>
        <w:t>спецавтотранспорта</w:t>
      </w:r>
      <w:proofErr w:type="spellEnd"/>
      <w:r>
        <w:t>; адреса транспортировки тела (останков) умершего; фамилии, имени, отчества передавшего заявку; подписи принявшего заявку.</w:t>
      </w:r>
    </w:p>
    <w:p w:rsidR="006640F2" w:rsidRDefault="006640F2" w:rsidP="00296AB4">
      <w:pPr>
        <w:pStyle w:val="11"/>
        <w:numPr>
          <w:ilvl w:val="1"/>
          <w:numId w:val="5"/>
        </w:numPr>
        <w:ind w:left="0" w:firstLine="709"/>
      </w:pPr>
      <w:r>
        <w:t>По</w:t>
      </w:r>
      <w:r w:rsidR="0011190B">
        <w:t xml:space="preserve">сле получения заявки на транспортировку тела (останков) умершего подрядчиком в течение 3-х часов производится вывоз тела (останков). Тела (останки) умерших принимаются по месту их нахождения подрядчиком от уполномоченного должностного лица органа предварительного расследования, представителя Администрации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 w:rsidR="0011190B">
        <w:t xml:space="preserve"> по акту приема-передачи тела (останков) умершего (далее – акт приема-передачи), согласно приложению № 1 к настоящему Порядку.</w:t>
      </w:r>
    </w:p>
    <w:p w:rsidR="0011190B" w:rsidRDefault="0011190B" w:rsidP="00296AB4">
      <w:pPr>
        <w:pStyle w:val="11"/>
        <w:numPr>
          <w:ilvl w:val="1"/>
          <w:numId w:val="5"/>
        </w:numPr>
        <w:ind w:left="0" w:firstLine="709"/>
      </w:pPr>
      <w:r>
        <w:t>Транспортировка и передача тела (останков) умершего в учреждения БУЗ ВО «Бюро судебно-медицинской экспертизы» осуществляется на основании направления уполномоченного должностного лица органа предварительного расследования.</w:t>
      </w:r>
    </w:p>
    <w:p w:rsidR="0011190B" w:rsidRDefault="0011190B" w:rsidP="0011190B">
      <w:pPr>
        <w:pStyle w:val="11"/>
      </w:pPr>
    </w:p>
    <w:p w:rsidR="0011190B" w:rsidRDefault="0011190B" w:rsidP="0011190B">
      <w:pPr>
        <w:pStyle w:val="11"/>
        <w:numPr>
          <w:ilvl w:val="0"/>
          <w:numId w:val="5"/>
        </w:numPr>
        <w:jc w:val="center"/>
      </w:pPr>
      <w:r>
        <w:t>Порядок возмещения затрат подрядчику</w:t>
      </w:r>
    </w:p>
    <w:p w:rsidR="0011190B" w:rsidRDefault="0011190B" w:rsidP="0011190B">
      <w:pPr>
        <w:pStyle w:val="11"/>
        <w:ind w:left="1069" w:firstLine="0"/>
      </w:pPr>
    </w:p>
    <w:p w:rsidR="0011190B" w:rsidRDefault="0011190B" w:rsidP="00296AB4">
      <w:pPr>
        <w:pStyle w:val="11"/>
        <w:numPr>
          <w:ilvl w:val="1"/>
          <w:numId w:val="5"/>
        </w:numPr>
        <w:ind w:left="0" w:firstLine="709"/>
      </w:pPr>
      <w:r>
        <w:t xml:space="preserve">Настоящий порядок определяет условия, порядок и размер предоставления из бюджета муниципального </w:t>
      </w:r>
      <w:proofErr w:type="spellStart"/>
      <w:r>
        <w:t>образования</w:t>
      </w:r>
      <w:r w:rsidR="009D022A">
        <w:rPr>
          <w:szCs w:val="26"/>
        </w:rPr>
        <w:t>Югское</w:t>
      </w:r>
      <w:proofErr w:type="spellEnd"/>
      <w:r>
        <w:t xml:space="preserve"> финансовых средств подрядчику на возмещение затрат, связанных с транспортировкой тел (останков) умерших при отсутствии лиц, взявших на</w:t>
      </w:r>
      <w:r w:rsidR="00B2415B">
        <w:t xml:space="preserve"> себя обязанности по погребению, в целях финансового обеспечения расходных обязательств муниципального </w:t>
      </w:r>
      <w:proofErr w:type="spellStart"/>
      <w:r w:rsidR="00B2415B">
        <w:t>образования</w:t>
      </w:r>
      <w:r w:rsidR="009D022A">
        <w:rPr>
          <w:szCs w:val="26"/>
        </w:rPr>
        <w:t>Югское</w:t>
      </w:r>
      <w:proofErr w:type="spellEnd"/>
      <w:r w:rsidR="00B2415B">
        <w:t>.</w:t>
      </w:r>
    </w:p>
    <w:p w:rsidR="00B2415B" w:rsidRDefault="009F6AF8" w:rsidP="00296AB4">
      <w:pPr>
        <w:pStyle w:val="11"/>
        <w:numPr>
          <w:ilvl w:val="1"/>
          <w:numId w:val="5"/>
        </w:numPr>
        <w:ind w:left="0" w:firstLine="709"/>
      </w:pPr>
      <w:r>
        <w:t>Условиями выделения финансовых средств являются:</w:t>
      </w:r>
    </w:p>
    <w:p w:rsidR="009F6AF8" w:rsidRDefault="009F6AF8" w:rsidP="00296AB4">
      <w:pPr>
        <w:pStyle w:val="11"/>
      </w:pPr>
      <w:r>
        <w:t>- наличие акта приема-передачи;</w:t>
      </w:r>
    </w:p>
    <w:p w:rsidR="009F6AF8" w:rsidRDefault="009F6AF8" w:rsidP="00296AB4">
      <w:pPr>
        <w:pStyle w:val="11"/>
      </w:pPr>
      <w:r>
        <w:t xml:space="preserve">- справка, выданная медицинской организацией, о </w:t>
      </w:r>
      <w:proofErr w:type="spellStart"/>
      <w:r>
        <w:t>невостребованности</w:t>
      </w:r>
      <w:proofErr w:type="spellEnd"/>
      <w:r>
        <w:t xml:space="preserve"> трупа, подтверждающая отсутствие лиц, взявших на себя обязанности по погребению;</w:t>
      </w:r>
    </w:p>
    <w:p w:rsidR="009F6AF8" w:rsidRDefault="009F6AF8" w:rsidP="00296AB4">
      <w:pPr>
        <w:pStyle w:val="11"/>
      </w:pPr>
      <w:r>
        <w:t>- копия медицинского свидетельства о смерти;</w:t>
      </w:r>
    </w:p>
    <w:p w:rsidR="009F6AF8" w:rsidRDefault="009F6AF8" w:rsidP="00296AB4">
      <w:pPr>
        <w:pStyle w:val="11"/>
      </w:pPr>
      <w:r>
        <w:t>- отчет о произведенных транспортировках (приложение № 2 к настоящему Порядку).</w:t>
      </w:r>
    </w:p>
    <w:p w:rsidR="009F6AF8" w:rsidRDefault="009F6AF8" w:rsidP="00296AB4">
      <w:pPr>
        <w:pStyle w:val="11"/>
        <w:numPr>
          <w:ilvl w:val="1"/>
          <w:numId w:val="5"/>
        </w:numPr>
        <w:ind w:left="0" w:firstLine="709"/>
      </w:pPr>
      <w:r>
        <w:t xml:space="preserve"> Размер финансовых средств определяется на основании расчета стоимости произведенных транспортировок</w:t>
      </w:r>
      <w:r w:rsidR="00FA30BB">
        <w:t>, представленных подрядчиком</w:t>
      </w:r>
      <w:r>
        <w:t xml:space="preserve"> (приложение № 3).</w:t>
      </w:r>
    </w:p>
    <w:p w:rsidR="009F6AF8" w:rsidRDefault="009F6AF8" w:rsidP="00296AB4">
      <w:pPr>
        <w:pStyle w:val="11"/>
        <w:numPr>
          <w:ilvl w:val="1"/>
          <w:numId w:val="5"/>
        </w:numPr>
        <w:ind w:left="0" w:firstLine="709"/>
      </w:pPr>
      <w:r>
        <w:t xml:space="preserve">Расчет размера финансовых средств </w:t>
      </w:r>
      <w:r w:rsidR="00E3533E">
        <w:t xml:space="preserve">производится представителем Администрации </w:t>
      </w:r>
      <w:r w:rsidR="009D022A">
        <w:t xml:space="preserve">муниципального образования </w:t>
      </w:r>
      <w:proofErr w:type="spellStart"/>
      <w:r w:rsidR="009D022A">
        <w:rPr>
          <w:szCs w:val="26"/>
        </w:rPr>
        <w:t>Югское</w:t>
      </w:r>
      <w:proofErr w:type="spellEnd"/>
      <w:r w:rsidR="00E3533E">
        <w:t>, в должностные обязанности которого входят финансовые вопросы Администрации</w:t>
      </w:r>
      <w:r w:rsidR="009D022A">
        <w:t xml:space="preserve"> муниципального образования </w:t>
      </w:r>
      <w:proofErr w:type="spellStart"/>
      <w:r w:rsidR="009D022A">
        <w:rPr>
          <w:szCs w:val="26"/>
        </w:rPr>
        <w:t>Югское</w:t>
      </w:r>
      <w:r w:rsidR="00E3533E">
        <w:t>ежемесячно</w:t>
      </w:r>
      <w:proofErr w:type="spellEnd"/>
      <w:r w:rsidR="00E3533E">
        <w:t xml:space="preserve"> по форме согласно приложению № 3 к настоящему Порядку на основании документов, указанных в п. 3.2 настоящего </w:t>
      </w:r>
      <w:r w:rsidR="00E3533E">
        <w:lastRenderedPageBreak/>
        <w:t xml:space="preserve">Порядка, предоставляемых подрядчиком не позднее 5 числа месяца, следующего </w:t>
      </w:r>
      <w:proofErr w:type="gramStart"/>
      <w:r w:rsidR="00E3533E">
        <w:t>за</w:t>
      </w:r>
      <w:proofErr w:type="gramEnd"/>
      <w:r w:rsidR="00E3533E">
        <w:t xml:space="preserve"> отчетным.</w:t>
      </w:r>
    </w:p>
    <w:p w:rsidR="00E3533E" w:rsidRDefault="00E3533E" w:rsidP="00296AB4">
      <w:pPr>
        <w:pStyle w:val="11"/>
        <w:numPr>
          <w:ilvl w:val="1"/>
          <w:numId w:val="5"/>
        </w:numPr>
        <w:ind w:left="0" w:firstLine="709"/>
      </w:pPr>
      <w:r>
        <w:t xml:space="preserve">Представитель Администрации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, в должностные обязанности которого входят финансовые вопросы Администрации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, осуществляет </w:t>
      </w:r>
      <w:proofErr w:type="gramStart"/>
      <w:r>
        <w:t>контроль за</w:t>
      </w:r>
      <w:proofErr w:type="gramEnd"/>
      <w:r>
        <w:t xml:space="preserve"> правильностью составления представленных документов.</w:t>
      </w:r>
    </w:p>
    <w:p w:rsidR="00E3533E" w:rsidRPr="00721E2F" w:rsidRDefault="00E3533E" w:rsidP="00296AB4">
      <w:pPr>
        <w:pStyle w:val="11"/>
        <w:numPr>
          <w:ilvl w:val="1"/>
          <w:numId w:val="5"/>
        </w:numPr>
        <w:ind w:left="0" w:firstLine="709"/>
      </w:pPr>
      <w:r>
        <w:t xml:space="preserve">Перечисление финансовых средств подрядчику осуществляется Администрацией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 в пределах бюджетных ассигнований, предусмотренных в решении о бюджете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 на соответствующий финансовый год, и лимитов бюджетных обязательств, утвержденных главным распорядителем бюджетных средств на эти цели, в течение 20 дней со дня принятия документов, подтверждающих возникновение расходных обязательств.</w:t>
      </w:r>
    </w:p>
    <w:p w:rsidR="00A60CFA" w:rsidRDefault="00A60CFA" w:rsidP="00A60CFA">
      <w:pPr>
        <w:pStyle w:val="11"/>
        <w:jc w:val="center"/>
      </w:pPr>
    </w:p>
    <w:p w:rsidR="00DF5435" w:rsidRDefault="00DF5435" w:rsidP="00A60CFA">
      <w:pPr>
        <w:pStyle w:val="11"/>
        <w:jc w:val="center"/>
      </w:pPr>
    </w:p>
    <w:p w:rsidR="00DF5435" w:rsidRDefault="00DF5435" w:rsidP="00A60CFA">
      <w:pPr>
        <w:pStyle w:val="11"/>
        <w:jc w:val="center"/>
      </w:pPr>
    </w:p>
    <w:p w:rsidR="00DF5435" w:rsidRDefault="00DF5435" w:rsidP="00A60CFA">
      <w:pPr>
        <w:pStyle w:val="11"/>
        <w:jc w:val="center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296AB4" w:rsidRDefault="00296AB4" w:rsidP="00DF5435">
      <w:pPr>
        <w:pStyle w:val="11"/>
        <w:ind w:left="5103" w:firstLine="0"/>
      </w:pPr>
    </w:p>
    <w:p w:rsidR="00DF5435" w:rsidRDefault="00DF5435" w:rsidP="00DF5435">
      <w:pPr>
        <w:pStyle w:val="11"/>
        <w:ind w:left="5103" w:firstLine="0"/>
      </w:pPr>
      <w:r>
        <w:lastRenderedPageBreak/>
        <w:t xml:space="preserve">Приложение № 1 к Порядку транспортирования тел (останков) граждан, умерших в пределах границ </w:t>
      </w:r>
      <w:r w:rsidR="009D022A">
        <w:t>муниципального образования Югское</w:t>
      </w:r>
      <w:r>
        <w:t xml:space="preserve">, при отсутствии лиц, взявших на себя обязанности по погребению </w:t>
      </w:r>
    </w:p>
    <w:p w:rsidR="00DF5435" w:rsidRDefault="00DF5435" w:rsidP="00DF5435">
      <w:pPr>
        <w:pStyle w:val="11"/>
        <w:ind w:left="5103" w:firstLine="0"/>
      </w:pPr>
    </w:p>
    <w:p w:rsidR="00DF5435" w:rsidRDefault="00DF5435" w:rsidP="00DF5435">
      <w:pPr>
        <w:pStyle w:val="11"/>
        <w:jc w:val="center"/>
      </w:pPr>
      <w:r>
        <w:t>АКТ</w:t>
      </w:r>
    </w:p>
    <w:p w:rsidR="00DF5435" w:rsidRDefault="00DF5435" w:rsidP="00DF5435">
      <w:pPr>
        <w:pStyle w:val="11"/>
        <w:jc w:val="center"/>
      </w:pPr>
      <w:r>
        <w:t>приема-передачи тела (останков) умершего</w:t>
      </w:r>
    </w:p>
    <w:p w:rsidR="00DF5435" w:rsidRDefault="00DF5435" w:rsidP="00DF5435">
      <w:pPr>
        <w:pStyle w:val="11"/>
        <w:jc w:val="center"/>
      </w:pPr>
    </w:p>
    <w:p w:rsidR="00DF5435" w:rsidRDefault="00DF5435" w:rsidP="00DF5435">
      <w:pPr>
        <w:pStyle w:val="11"/>
        <w:ind w:firstLine="0"/>
      </w:pPr>
      <w:r>
        <w:t>от «___» _______________ 20___ года</w:t>
      </w:r>
    </w:p>
    <w:p w:rsidR="00DF5435" w:rsidRDefault="00DF5435" w:rsidP="00DF5435">
      <w:pPr>
        <w:pStyle w:val="11"/>
      </w:pPr>
    </w:p>
    <w:p w:rsidR="00DF5435" w:rsidRDefault="00DF5435" w:rsidP="00DF5435">
      <w:pPr>
        <w:pStyle w:val="11"/>
      </w:pPr>
      <w:r>
        <w:t>Настоящий акт удостоверяет факт приема тела (останков) умершего подрядной организации для транспортировки и передачи в учреждение судебно-медицинской экспертизы или в морг:</w:t>
      </w:r>
    </w:p>
    <w:p w:rsidR="00DF5435" w:rsidRDefault="00DF5435" w:rsidP="00DF5435">
      <w:pPr>
        <w:pStyle w:val="11"/>
        <w:ind w:firstLine="0"/>
      </w:pPr>
    </w:p>
    <w:tbl>
      <w:tblPr>
        <w:tblStyle w:val="a4"/>
        <w:tblW w:w="0" w:type="auto"/>
        <w:tblLook w:val="04A0"/>
      </w:tblPr>
      <w:tblGrid>
        <w:gridCol w:w="1252"/>
        <w:gridCol w:w="1060"/>
        <w:gridCol w:w="1060"/>
        <w:gridCol w:w="1294"/>
        <w:gridCol w:w="2026"/>
        <w:gridCol w:w="1294"/>
        <w:gridCol w:w="1359"/>
      </w:tblGrid>
      <w:tr w:rsidR="00C57E53" w:rsidRPr="00C57E53" w:rsidTr="00FB3E8C">
        <w:tc>
          <w:tcPr>
            <w:tcW w:w="1252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Адрес нахождения тела (останков) умершего</w:t>
            </w:r>
          </w:p>
        </w:tc>
        <w:tc>
          <w:tcPr>
            <w:tcW w:w="1060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Ф.И.О. умершего (при наличии данных)</w:t>
            </w:r>
          </w:p>
        </w:tc>
        <w:tc>
          <w:tcPr>
            <w:tcW w:w="1060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Личные и иные вещи умершего</w:t>
            </w:r>
          </w:p>
        </w:tc>
        <w:tc>
          <w:tcPr>
            <w:tcW w:w="1294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Дата и время передачи тела (останков) подрядной организации</w:t>
            </w:r>
          </w:p>
        </w:tc>
        <w:tc>
          <w:tcPr>
            <w:tcW w:w="2026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Ф.И.О., должность представителя правоохранительных органов (или представителя Администрации поселения)</w:t>
            </w:r>
          </w:p>
        </w:tc>
        <w:tc>
          <w:tcPr>
            <w:tcW w:w="1294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Сведения о подрядной организации</w:t>
            </w:r>
          </w:p>
        </w:tc>
        <w:tc>
          <w:tcPr>
            <w:tcW w:w="1359" w:type="dxa"/>
          </w:tcPr>
          <w:p w:rsidR="00DF5435" w:rsidRPr="00C57E53" w:rsidRDefault="00DF5435" w:rsidP="00DF5435">
            <w:pPr>
              <w:pStyle w:val="11"/>
              <w:ind w:firstLine="0"/>
              <w:rPr>
                <w:sz w:val="20"/>
                <w:szCs w:val="20"/>
              </w:rPr>
            </w:pPr>
            <w:r w:rsidRPr="00C57E53">
              <w:rPr>
                <w:sz w:val="20"/>
                <w:szCs w:val="20"/>
              </w:rPr>
              <w:t>Сведения о морге или учреждении судебно-медицинской экспертизы</w:t>
            </w:r>
          </w:p>
        </w:tc>
      </w:tr>
      <w:tr w:rsidR="00DF5435" w:rsidTr="00FB3E8C">
        <w:tc>
          <w:tcPr>
            <w:tcW w:w="1252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1060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1060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1294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2026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1294" w:type="dxa"/>
          </w:tcPr>
          <w:p w:rsidR="00DF5435" w:rsidRDefault="00DF5435" w:rsidP="00DF5435">
            <w:pPr>
              <w:pStyle w:val="11"/>
              <w:ind w:firstLine="0"/>
            </w:pPr>
          </w:p>
        </w:tc>
        <w:tc>
          <w:tcPr>
            <w:tcW w:w="1359" w:type="dxa"/>
          </w:tcPr>
          <w:p w:rsidR="00DF5435" w:rsidRDefault="00DF5435" w:rsidP="00DF5435">
            <w:pPr>
              <w:pStyle w:val="11"/>
              <w:ind w:firstLine="0"/>
            </w:pPr>
          </w:p>
        </w:tc>
      </w:tr>
    </w:tbl>
    <w:p w:rsidR="00DF5435" w:rsidRDefault="00DF5435" w:rsidP="00DF5435">
      <w:pPr>
        <w:pStyle w:val="11"/>
        <w:ind w:firstLine="0"/>
      </w:pPr>
    </w:p>
    <w:p w:rsidR="00FB3E8C" w:rsidRDefault="00FB3E8C" w:rsidP="00DF5435">
      <w:pPr>
        <w:pStyle w:val="11"/>
        <w:ind w:firstLine="0"/>
      </w:pPr>
      <w:r>
        <w:t>Представитель органа предварительного расследования по Череповецкому району или представителя Администрации ___________ сельского поселения:</w:t>
      </w:r>
    </w:p>
    <w:p w:rsidR="00FB3E8C" w:rsidRDefault="00FB3E8C" w:rsidP="00DF5435">
      <w:pPr>
        <w:pStyle w:val="11"/>
        <w:ind w:firstLine="0"/>
      </w:pPr>
      <w:r>
        <w:t>______________________  ___________________ _____________________________</w:t>
      </w:r>
    </w:p>
    <w:p w:rsidR="00FB3E8C" w:rsidRDefault="00FB3E8C" w:rsidP="00FB3E8C">
      <w:pPr>
        <w:pStyle w:val="11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FB3E8C" w:rsidRDefault="00FB3E8C" w:rsidP="00FB3E8C">
      <w:pPr>
        <w:pStyle w:val="11"/>
        <w:ind w:firstLine="0"/>
        <w:rPr>
          <w:sz w:val="20"/>
          <w:szCs w:val="20"/>
        </w:rPr>
      </w:pPr>
    </w:p>
    <w:p w:rsidR="00FB3E8C" w:rsidRDefault="00FB3E8C" w:rsidP="00FB3E8C">
      <w:pPr>
        <w:pStyle w:val="11"/>
        <w:ind w:firstLine="0"/>
      </w:pPr>
    </w:p>
    <w:p w:rsidR="00C57E53" w:rsidRDefault="00C57E53" w:rsidP="00FB3E8C">
      <w:pPr>
        <w:pStyle w:val="11"/>
        <w:ind w:firstLine="0"/>
      </w:pPr>
      <w:r>
        <w:t>Представитель подрядной организации:</w:t>
      </w:r>
    </w:p>
    <w:p w:rsidR="00C57E53" w:rsidRDefault="00C57E53" w:rsidP="00C57E53">
      <w:pPr>
        <w:pStyle w:val="11"/>
        <w:ind w:firstLine="0"/>
      </w:pPr>
      <w:r>
        <w:t>______________________  ___________________ _____________________________</w:t>
      </w:r>
    </w:p>
    <w:p w:rsidR="00C57E53" w:rsidRDefault="00C57E53" w:rsidP="00C57E53">
      <w:pPr>
        <w:pStyle w:val="11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C57E53" w:rsidRDefault="00C57E53" w:rsidP="00FB3E8C">
      <w:pPr>
        <w:pStyle w:val="11"/>
        <w:ind w:firstLine="0"/>
      </w:pPr>
    </w:p>
    <w:p w:rsidR="00C57E53" w:rsidRDefault="00C57E53" w:rsidP="00FB3E8C">
      <w:pPr>
        <w:pStyle w:val="11"/>
        <w:ind w:firstLine="0"/>
      </w:pPr>
      <w:r>
        <w:t>Представитель морга или учреждения судебно-медицинской экспертизы</w:t>
      </w:r>
    </w:p>
    <w:p w:rsidR="00C57E53" w:rsidRDefault="00C57E53" w:rsidP="00C57E53">
      <w:pPr>
        <w:pStyle w:val="11"/>
        <w:ind w:firstLine="0"/>
      </w:pPr>
      <w:r>
        <w:t>______________________  ___________________ _____________________________</w:t>
      </w:r>
    </w:p>
    <w:p w:rsidR="00C57E53" w:rsidRDefault="00C57E53" w:rsidP="00C57E53">
      <w:pPr>
        <w:pStyle w:val="11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C57E53" w:rsidRDefault="00C57E53" w:rsidP="00FB3E8C">
      <w:pPr>
        <w:pStyle w:val="11"/>
        <w:ind w:firstLine="0"/>
      </w:pPr>
    </w:p>
    <w:p w:rsidR="00167629" w:rsidRDefault="00167629" w:rsidP="00FB3E8C">
      <w:pPr>
        <w:pStyle w:val="11"/>
        <w:ind w:firstLine="0"/>
      </w:pPr>
    </w:p>
    <w:p w:rsidR="00167629" w:rsidRDefault="00167629" w:rsidP="00FB3E8C">
      <w:pPr>
        <w:pStyle w:val="11"/>
        <w:ind w:firstLine="0"/>
      </w:pPr>
    </w:p>
    <w:p w:rsidR="00167629" w:rsidRDefault="00167629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FB3E8C">
      <w:pPr>
        <w:pStyle w:val="11"/>
        <w:ind w:firstLine="0"/>
      </w:pPr>
    </w:p>
    <w:p w:rsidR="001128F2" w:rsidRDefault="001128F2" w:rsidP="001128F2">
      <w:pPr>
        <w:pStyle w:val="11"/>
        <w:ind w:left="5103" w:firstLine="0"/>
      </w:pPr>
      <w:r>
        <w:lastRenderedPageBreak/>
        <w:t xml:space="preserve">Приложение № 2 к Порядку транспортирования тел (останков) граждан, умерших в пределах границ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, при отсутствии лиц, взявших на себя обязанности по погребению </w:t>
      </w:r>
    </w:p>
    <w:p w:rsidR="001128F2" w:rsidRDefault="001128F2" w:rsidP="001128F2">
      <w:pPr>
        <w:pStyle w:val="11"/>
        <w:ind w:left="5103" w:firstLine="0"/>
      </w:pPr>
    </w:p>
    <w:p w:rsidR="001128F2" w:rsidRDefault="001128F2" w:rsidP="001128F2">
      <w:pPr>
        <w:pStyle w:val="11"/>
        <w:jc w:val="center"/>
      </w:pPr>
      <w:r>
        <w:t>ОТЧЕТ</w:t>
      </w:r>
    </w:p>
    <w:p w:rsidR="001128F2" w:rsidRDefault="001128F2" w:rsidP="001128F2">
      <w:pPr>
        <w:pStyle w:val="11"/>
        <w:jc w:val="center"/>
      </w:pPr>
      <w:r>
        <w:t xml:space="preserve">о количестве транспортировок тел (останков) умерших на территории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>, не имеющих лиц, взявших за себя обязанности по погребению, в учреждения судебно-медицинской экспертизы и морги, произведенных ___________________________________</w:t>
      </w:r>
    </w:p>
    <w:p w:rsidR="001128F2" w:rsidRDefault="001128F2" w:rsidP="001128F2">
      <w:pPr>
        <w:pStyle w:val="1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наименование подрядчика</w:t>
      </w:r>
    </w:p>
    <w:p w:rsidR="001128F2" w:rsidRDefault="001128F2" w:rsidP="001128F2">
      <w:pPr>
        <w:pStyle w:val="11"/>
        <w:jc w:val="center"/>
      </w:pPr>
      <w:r>
        <w:t>за ___________ 20__ года</w:t>
      </w:r>
    </w:p>
    <w:p w:rsidR="001128F2" w:rsidRDefault="001128F2" w:rsidP="001128F2">
      <w:pPr>
        <w:pStyle w:val="11"/>
        <w:ind w:left="3539"/>
        <w:rPr>
          <w:sz w:val="20"/>
          <w:szCs w:val="20"/>
        </w:rPr>
      </w:pPr>
      <w:r>
        <w:rPr>
          <w:sz w:val="20"/>
          <w:szCs w:val="20"/>
        </w:rPr>
        <w:t>месяц</w:t>
      </w:r>
    </w:p>
    <w:p w:rsidR="001128F2" w:rsidRDefault="001128F2" w:rsidP="001128F2">
      <w:pPr>
        <w:pStyle w:val="11"/>
        <w:ind w:left="3539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1128F2" w:rsidTr="00C60262">
        <w:tc>
          <w:tcPr>
            <w:tcW w:w="2336" w:type="dxa"/>
            <w:vMerge w:val="restart"/>
          </w:tcPr>
          <w:p w:rsidR="001128F2" w:rsidRDefault="001128F2" w:rsidP="001128F2">
            <w:pPr>
              <w:pStyle w:val="11"/>
              <w:ind w:firstLine="0"/>
            </w:pPr>
            <w:r>
              <w:t>Наименование населенного пункта, с которого производилась транспортировка</w:t>
            </w:r>
          </w:p>
        </w:tc>
        <w:tc>
          <w:tcPr>
            <w:tcW w:w="7009" w:type="dxa"/>
            <w:gridSpan w:val="3"/>
          </w:tcPr>
          <w:p w:rsidR="001128F2" w:rsidRDefault="001128F2" w:rsidP="001128F2">
            <w:pPr>
              <w:pStyle w:val="11"/>
              <w:ind w:firstLine="0"/>
              <w:jc w:val="center"/>
            </w:pPr>
            <w:r>
              <w:t>Категории умерших, не имеющих лиц, взявших на себя обязанности по погребению</w:t>
            </w:r>
          </w:p>
        </w:tc>
      </w:tr>
      <w:tr w:rsidR="001128F2" w:rsidTr="001128F2">
        <w:tc>
          <w:tcPr>
            <w:tcW w:w="2336" w:type="dxa"/>
            <w:vMerge/>
          </w:tcPr>
          <w:p w:rsidR="001128F2" w:rsidRDefault="001128F2" w:rsidP="001128F2">
            <w:pPr>
              <w:pStyle w:val="11"/>
              <w:ind w:firstLine="0"/>
            </w:pPr>
          </w:p>
        </w:tc>
        <w:tc>
          <w:tcPr>
            <w:tcW w:w="2336" w:type="dxa"/>
          </w:tcPr>
          <w:p w:rsidR="001128F2" w:rsidRDefault="001128F2" w:rsidP="001128F2">
            <w:pPr>
              <w:pStyle w:val="11"/>
              <w:ind w:firstLine="0"/>
            </w:pPr>
            <w:r>
              <w:t>умершие в общественных местах</w:t>
            </w:r>
          </w:p>
        </w:tc>
        <w:tc>
          <w:tcPr>
            <w:tcW w:w="2336" w:type="dxa"/>
          </w:tcPr>
          <w:p w:rsidR="001128F2" w:rsidRDefault="001128F2" w:rsidP="001128F2">
            <w:pPr>
              <w:pStyle w:val="11"/>
              <w:ind w:firstLine="0"/>
            </w:pPr>
            <w:r>
              <w:t>Проживавшие на территории ___________ сельского поселения и не являющиеся пенсионерами</w:t>
            </w:r>
          </w:p>
        </w:tc>
        <w:tc>
          <w:tcPr>
            <w:tcW w:w="2337" w:type="dxa"/>
          </w:tcPr>
          <w:p w:rsidR="001128F2" w:rsidRDefault="001128F2" w:rsidP="001128F2">
            <w:pPr>
              <w:pStyle w:val="11"/>
              <w:ind w:firstLine="0"/>
            </w:pPr>
            <w:r>
              <w:t>личность которых не установлена органами предварительного расследования</w:t>
            </w:r>
          </w:p>
        </w:tc>
      </w:tr>
      <w:tr w:rsidR="001128F2" w:rsidTr="001128F2">
        <w:tc>
          <w:tcPr>
            <w:tcW w:w="2336" w:type="dxa"/>
          </w:tcPr>
          <w:p w:rsidR="001128F2" w:rsidRDefault="001128F2" w:rsidP="001128F2">
            <w:pPr>
              <w:pStyle w:val="11"/>
              <w:ind w:firstLine="0"/>
            </w:pPr>
          </w:p>
        </w:tc>
        <w:tc>
          <w:tcPr>
            <w:tcW w:w="2336" w:type="dxa"/>
          </w:tcPr>
          <w:p w:rsidR="001128F2" w:rsidRDefault="001128F2" w:rsidP="001128F2">
            <w:pPr>
              <w:pStyle w:val="11"/>
              <w:ind w:firstLine="0"/>
            </w:pPr>
          </w:p>
        </w:tc>
        <w:tc>
          <w:tcPr>
            <w:tcW w:w="2336" w:type="dxa"/>
          </w:tcPr>
          <w:p w:rsidR="001128F2" w:rsidRDefault="001128F2" w:rsidP="001128F2">
            <w:pPr>
              <w:pStyle w:val="11"/>
              <w:ind w:firstLine="0"/>
            </w:pPr>
          </w:p>
        </w:tc>
        <w:tc>
          <w:tcPr>
            <w:tcW w:w="2337" w:type="dxa"/>
          </w:tcPr>
          <w:p w:rsidR="001128F2" w:rsidRDefault="001128F2" w:rsidP="001128F2">
            <w:pPr>
              <w:pStyle w:val="11"/>
              <w:ind w:firstLine="0"/>
            </w:pPr>
          </w:p>
        </w:tc>
      </w:tr>
    </w:tbl>
    <w:p w:rsidR="001128F2" w:rsidRDefault="001128F2" w:rsidP="00A1484E">
      <w:pPr>
        <w:pStyle w:val="11"/>
        <w:ind w:firstLine="0"/>
      </w:pPr>
    </w:p>
    <w:p w:rsidR="00A1484E" w:rsidRDefault="00A1484E" w:rsidP="00A1484E">
      <w:pPr>
        <w:pStyle w:val="11"/>
        <w:ind w:firstLine="0"/>
      </w:pPr>
    </w:p>
    <w:p w:rsidR="00A1484E" w:rsidRDefault="00A1484E" w:rsidP="00A1484E">
      <w:pPr>
        <w:pStyle w:val="11"/>
        <w:ind w:firstLine="0"/>
      </w:pPr>
      <w:r>
        <w:t xml:space="preserve">Руководитель специализированной службы _____________ </w:t>
      </w:r>
      <w:r>
        <w:tab/>
        <w:t>_________________</w:t>
      </w:r>
    </w:p>
    <w:p w:rsidR="00A1484E" w:rsidRDefault="00A1484E" w:rsidP="00A1484E">
      <w:pPr>
        <w:pStyle w:val="11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расшифровка подписи</w:t>
      </w: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</w:p>
    <w:p w:rsidR="00FA6DA0" w:rsidRDefault="00FA6DA0" w:rsidP="00A1484E">
      <w:pPr>
        <w:pStyle w:val="1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1128F2" w:rsidRDefault="00FA6DA0" w:rsidP="00FB3E8C">
      <w:pPr>
        <w:pStyle w:val="11"/>
        <w:ind w:firstLine="0"/>
        <w:rPr>
          <w:sz w:val="20"/>
          <w:szCs w:val="20"/>
        </w:rPr>
      </w:pPr>
      <w:r>
        <w:rPr>
          <w:sz w:val="20"/>
          <w:szCs w:val="20"/>
        </w:rPr>
        <w:t>Телефон:</w:t>
      </w:r>
    </w:p>
    <w:p w:rsidR="00FA6DA0" w:rsidRDefault="00FA6DA0" w:rsidP="00FA6DA0">
      <w:pPr>
        <w:pStyle w:val="11"/>
        <w:ind w:left="5103" w:firstLine="0"/>
      </w:pPr>
      <w:r>
        <w:lastRenderedPageBreak/>
        <w:t xml:space="preserve">Приложение № 3 к Порядку транспортирования тел (останков) граждан, умерших в пределах границ </w:t>
      </w:r>
      <w:r w:rsidR="009D022A">
        <w:t xml:space="preserve">муниципального образования </w:t>
      </w:r>
      <w:proofErr w:type="spellStart"/>
      <w:r w:rsidR="009D022A">
        <w:t>Югское</w:t>
      </w:r>
      <w:proofErr w:type="spellEnd"/>
      <w:r>
        <w:t xml:space="preserve">, при отсутствии лиц, взявших на себя обязанности по погребению </w:t>
      </w:r>
    </w:p>
    <w:p w:rsidR="00FA6DA0" w:rsidRDefault="00FA6DA0" w:rsidP="00FA6DA0">
      <w:pPr>
        <w:pStyle w:val="11"/>
        <w:ind w:left="5103" w:firstLine="0"/>
      </w:pPr>
    </w:p>
    <w:p w:rsidR="00FA6DA0" w:rsidRDefault="00FA6DA0" w:rsidP="00FA6DA0">
      <w:pPr>
        <w:pStyle w:val="11"/>
        <w:jc w:val="center"/>
      </w:pPr>
      <w:r>
        <w:t xml:space="preserve">РАСЧЕТ </w:t>
      </w:r>
    </w:p>
    <w:p w:rsidR="00FA6DA0" w:rsidRDefault="00FA6DA0" w:rsidP="00FA6DA0">
      <w:pPr>
        <w:pStyle w:val="11"/>
        <w:jc w:val="center"/>
      </w:pPr>
      <w:r>
        <w:t>стоимости произведенных транспортировок</w:t>
      </w:r>
    </w:p>
    <w:p w:rsidR="00FA6DA0" w:rsidRDefault="00FA6DA0" w:rsidP="00FA6DA0">
      <w:pPr>
        <w:pStyle w:val="11"/>
        <w:jc w:val="center"/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A6DA0" w:rsidTr="00FA6DA0"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Наименование населенного пункта, с которого производилась транспортировка</w:t>
            </w: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Количество транспортировок</w:t>
            </w: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Стоимость транспортировки</w:t>
            </w:r>
          </w:p>
        </w:tc>
        <w:tc>
          <w:tcPr>
            <w:tcW w:w="2337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Сумма к возмещению</w:t>
            </w:r>
          </w:p>
        </w:tc>
      </w:tr>
      <w:tr w:rsidR="00FA6DA0" w:rsidTr="00FA6DA0"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FA6DA0" w:rsidRDefault="00FA6DA0" w:rsidP="00FA6DA0">
            <w:pPr>
              <w:pStyle w:val="11"/>
              <w:ind w:firstLine="0"/>
              <w:jc w:val="center"/>
            </w:pPr>
            <w:r>
              <w:t>4</w:t>
            </w:r>
          </w:p>
        </w:tc>
      </w:tr>
      <w:tr w:rsidR="00FA6DA0" w:rsidTr="00FA6DA0"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7" w:type="dxa"/>
          </w:tcPr>
          <w:p w:rsidR="00FA6DA0" w:rsidRDefault="00FA6DA0" w:rsidP="00FA6DA0">
            <w:pPr>
              <w:pStyle w:val="11"/>
              <w:ind w:firstLine="0"/>
            </w:pPr>
          </w:p>
        </w:tc>
      </w:tr>
      <w:tr w:rsidR="00FA6DA0" w:rsidTr="00FA6DA0"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6" w:type="dxa"/>
          </w:tcPr>
          <w:p w:rsidR="00FA6DA0" w:rsidRDefault="00FA6DA0" w:rsidP="00FA6DA0">
            <w:pPr>
              <w:pStyle w:val="11"/>
              <w:ind w:firstLine="0"/>
            </w:pPr>
          </w:p>
        </w:tc>
        <w:tc>
          <w:tcPr>
            <w:tcW w:w="2337" w:type="dxa"/>
          </w:tcPr>
          <w:p w:rsidR="00FA6DA0" w:rsidRDefault="00FA6DA0" w:rsidP="00FA6DA0">
            <w:pPr>
              <w:pStyle w:val="11"/>
              <w:ind w:firstLine="0"/>
            </w:pPr>
          </w:p>
        </w:tc>
      </w:tr>
    </w:tbl>
    <w:p w:rsidR="00FA6DA0" w:rsidRPr="00FA6DA0" w:rsidRDefault="00FA6DA0" w:rsidP="00FA6DA0">
      <w:pPr>
        <w:pStyle w:val="11"/>
        <w:ind w:firstLine="0"/>
      </w:pPr>
    </w:p>
    <w:p w:rsidR="00FA6DA0" w:rsidRDefault="00FA6DA0" w:rsidP="00FB3E8C">
      <w:pPr>
        <w:pStyle w:val="11"/>
        <w:ind w:firstLine="0"/>
        <w:rPr>
          <w:sz w:val="20"/>
          <w:szCs w:val="20"/>
        </w:rPr>
      </w:pPr>
    </w:p>
    <w:p w:rsidR="00FE209F" w:rsidRDefault="00FE209F" w:rsidP="00FB3E8C">
      <w:pPr>
        <w:pStyle w:val="11"/>
        <w:ind w:firstLine="0"/>
        <w:rPr>
          <w:sz w:val="20"/>
          <w:szCs w:val="20"/>
        </w:rPr>
      </w:pPr>
    </w:p>
    <w:p w:rsidR="00FE209F" w:rsidRDefault="00FE209F" w:rsidP="00FB3E8C">
      <w:pPr>
        <w:pStyle w:val="11"/>
        <w:ind w:firstLine="0"/>
        <w:rPr>
          <w:sz w:val="20"/>
          <w:szCs w:val="20"/>
        </w:rPr>
      </w:pPr>
    </w:p>
    <w:p w:rsidR="00FE209F" w:rsidRDefault="00FE209F" w:rsidP="00FB3E8C">
      <w:pPr>
        <w:pStyle w:val="11"/>
        <w:ind w:firstLine="0"/>
        <w:rPr>
          <w:sz w:val="20"/>
          <w:szCs w:val="20"/>
        </w:rPr>
      </w:pPr>
    </w:p>
    <w:p w:rsidR="00FE209F" w:rsidRPr="00FA6DA0" w:rsidRDefault="00FE209F" w:rsidP="00FB3E8C">
      <w:pPr>
        <w:pStyle w:val="11"/>
        <w:ind w:firstLine="0"/>
        <w:rPr>
          <w:sz w:val="20"/>
          <w:szCs w:val="20"/>
        </w:rPr>
      </w:pPr>
    </w:p>
    <w:sectPr w:rsidR="00FE209F" w:rsidRPr="00FA6DA0" w:rsidSect="008A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D99"/>
    <w:multiLevelType w:val="hybridMultilevel"/>
    <w:tmpl w:val="BE042CBA"/>
    <w:lvl w:ilvl="0" w:tplc="6F66FC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F030E"/>
    <w:multiLevelType w:val="multilevel"/>
    <w:tmpl w:val="F17CB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A1D243A"/>
    <w:multiLevelType w:val="hybridMultilevel"/>
    <w:tmpl w:val="FD4274B4"/>
    <w:lvl w:ilvl="0" w:tplc="267CC93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544"/>
    <w:rsid w:val="00086ACE"/>
    <w:rsid w:val="0011190B"/>
    <w:rsid w:val="001128F2"/>
    <w:rsid w:val="00167629"/>
    <w:rsid w:val="001F2730"/>
    <w:rsid w:val="00284672"/>
    <w:rsid w:val="00296AB4"/>
    <w:rsid w:val="003A40F8"/>
    <w:rsid w:val="004B71BD"/>
    <w:rsid w:val="004C0739"/>
    <w:rsid w:val="0060154D"/>
    <w:rsid w:val="00622F8F"/>
    <w:rsid w:val="006640F2"/>
    <w:rsid w:val="00720FF8"/>
    <w:rsid w:val="00721E2F"/>
    <w:rsid w:val="0075368A"/>
    <w:rsid w:val="0083643E"/>
    <w:rsid w:val="008719EC"/>
    <w:rsid w:val="008A294F"/>
    <w:rsid w:val="008F54CC"/>
    <w:rsid w:val="00921D9A"/>
    <w:rsid w:val="00965915"/>
    <w:rsid w:val="009D022A"/>
    <w:rsid w:val="009F6AF8"/>
    <w:rsid w:val="00A1484E"/>
    <w:rsid w:val="00A60CFA"/>
    <w:rsid w:val="00B2415B"/>
    <w:rsid w:val="00B32544"/>
    <w:rsid w:val="00B5450D"/>
    <w:rsid w:val="00C57E53"/>
    <w:rsid w:val="00DF5435"/>
    <w:rsid w:val="00E01C15"/>
    <w:rsid w:val="00E3533E"/>
    <w:rsid w:val="00E86BEE"/>
    <w:rsid w:val="00E90BD5"/>
    <w:rsid w:val="00EF1060"/>
    <w:rsid w:val="00FA30BB"/>
    <w:rsid w:val="00FA6DA0"/>
    <w:rsid w:val="00FB3E8C"/>
    <w:rsid w:val="00FE2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F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3A40F8"/>
    <w:pPr>
      <w:ind w:left="720"/>
      <w:contextualSpacing/>
    </w:pPr>
  </w:style>
  <w:style w:type="paragraph" w:customStyle="1" w:styleId="ConsPlusNormal">
    <w:name w:val="ConsPlusNormal"/>
    <w:uiPriority w:val="99"/>
    <w:rsid w:val="003A40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rsid w:val="003A4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19EC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table" w:styleId="a4">
    <w:name w:val="Table Grid"/>
    <w:basedOn w:val="a1"/>
    <w:uiPriority w:val="39"/>
    <w:rsid w:val="00DF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F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F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3A40F8"/>
    <w:pPr>
      <w:ind w:left="720"/>
      <w:contextualSpacing/>
    </w:pPr>
  </w:style>
  <w:style w:type="paragraph" w:customStyle="1" w:styleId="ConsPlusNormal">
    <w:name w:val="ConsPlusNormal"/>
    <w:uiPriority w:val="99"/>
    <w:rsid w:val="003A40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rsid w:val="003A4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19EC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table" w:styleId="a4">
    <w:name w:val="Table Grid"/>
    <w:basedOn w:val="a1"/>
    <w:uiPriority w:val="39"/>
    <w:rsid w:val="00DF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F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32A2-F88C-4A36-A20C-B8A59EC2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user</cp:lastModifiedBy>
  <cp:revision>27</cp:revision>
  <cp:lastPrinted>2019-12-05T12:29:00Z</cp:lastPrinted>
  <dcterms:created xsi:type="dcterms:W3CDTF">2019-11-12T07:05:00Z</dcterms:created>
  <dcterms:modified xsi:type="dcterms:W3CDTF">2019-12-06T07:23:00Z</dcterms:modified>
</cp:coreProperties>
</file>