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b w:val="0"/>
          <w:sz w:val="18"/>
          <w:szCs w:val="18"/>
        </w:rPr>
        <w:t>муниципального</w:t>
      </w:r>
      <w:proofErr w:type="gramEnd"/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образования </w:t>
      </w:r>
      <w:proofErr w:type="spellStart"/>
      <w:r>
        <w:rPr>
          <w:rFonts w:ascii="Times New Roman" w:hAnsi="Times New Roman" w:cs="Times New Roman"/>
          <w:b w:val="0"/>
          <w:sz w:val="18"/>
          <w:szCs w:val="18"/>
        </w:rPr>
        <w:t>Югское</w:t>
      </w:r>
      <w:r w:rsidRPr="00BF186A">
        <w:rPr>
          <w:rFonts w:ascii="Times New Roman" w:hAnsi="Times New Roman" w:cs="Times New Roman"/>
          <w:b w:val="0"/>
          <w:sz w:val="18"/>
          <w:szCs w:val="18"/>
        </w:rPr>
        <w:t>от</w:t>
      </w:r>
      <w:proofErr w:type="spellEnd"/>
      <w:r w:rsidRPr="00BF186A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E97045">
        <w:rPr>
          <w:rFonts w:ascii="Times New Roman" w:hAnsi="Times New Roman" w:cs="Times New Roman"/>
          <w:b w:val="0"/>
          <w:sz w:val="18"/>
          <w:szCs w:val="18"/>
        </w:rPr>
        <w:t>20</w:t>
      </w:r>
      <w:r w:rsidR="008836CB">
        <w:rPr>
          <w:rFonts w:ascii="Times New Roman" w:hAnsi="Times New Roman" w:cs="Times New Roman"/>
          <w:b w:val="0"/>
          <w:sz w:val="18"/>
          <w:szCs w:val="18"/>
        </w:rPr>
        <w:t>.01.2021</w:t>
      </w:r>
      <w:r w:rsidRPr="004C6FBF">
        <w:rPr>
          <w:rFonts w:ascii="Times New Roman" w:hAnsi="Times New Roman" w:cs="Times New Roman"/>
          <w:b w:val="0"/>
          <w:sz w:val="18"/>
          <w:szCs w:val="18"/>
        </w:rPr>
        <w:t xml:space="preserve"> № </w:t>
      </w:r>
      <w:r w:rsidR="008836CB">
        <w:rPr>
          <w:rFonts w:ascii="Times New Roman" w:hAnsi="Times New Roman" w:cs="Times New Roman"/>
          <w:b w:val="0"/>
          <w:sz w:val="18"/>
          <w:szCs w:val="18"/>
        </w:rPr>
        <w:t>15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proofErr w:type="spellStart"/>
      <w:r>
        <w:rPr>
          <w:sz w:val="18"/>
          <w:szCs w:val="18"/>
        </w:rPr>
        <w:t>Югское</w:t>
      </w:r>
      <w:proofErr w:type="spellEnd"/>
      <w:r>
        <w:rPr>
          <w:sz w:val="18"/>
          <w:szCs w:val="18"/>
        </w:rPr>
        <w:t xml:space="preserve">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</w:t>
      </w:r>
      <w:proofErr w:type="spellStart"/>
      <w:r>
        <w:rPr>
          <w:sz w:val="18"/>
          <w:szCs w:val="18"/>
        </w:rPr>
        <w:t>Югское</w:t>
      </w:r>
      <w:proofErr w:type="spellEnd"/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2014-2022 годы»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муниципального образования </w:t>
      </w:r>
      <w:proofErr w:type="spellStart"/>
      <w:r>
        <w:rPr>
          <w:b/>
        </w:rPr>
        <w:t>Югское</w:t>
      </w:r>
      <w:proofErr w:type="spellEnd"/>
      <w:r>
        <w:rPr>
          <w:b/>
        </w:rPr>
        <w:t xml:space="preserve"> на 2014-202</w:t>
      </w:r>
      <w:r w:rsidR="00E97045">
        <w:rPr>
          <w:b/>
        </w:rPr>
        <w:t>3</w:t>
      </w:r>
      <w:r>
        <w:rPr>
          <w:b/>
        </w:rPr>
        <w:t xml:space="preserve"> годы»</w:t>
      </w:r>
    </w:p>
    <w:p w:rsidR="00CE2BAE" w:rsidRDefault="00CE2BAE" w:rsidP="008A3B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0348" w:type="dxa"/>
        <w:tblInd w:w="-67" w:type="dxa"/>
        <w:tblCellMar>
          <w:left w:w="75" w:type="dxa"/>
          <w:right w:w="75" w:type="dxa"/>
        </w:tblCellMar>
        <w:tblLook w:val="0000"/>
      </w:tblPr>
      <w:tblGrid>
        <w:gridCol w:w="1985"/>
        <w:gridCol w:w="8363"/>
      </w:tblGrid>
      <w:tr w:rsidR="00CE2BAE" w:rsidRPr="00BA0429" w:rsidTr="003B03B2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AE" w:rsidRPr="00BA0429" w:rsidRDefault="00CE2BAE" w:rsidP="008A3B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ПАСПОРТ ПРОГРАММЫ:</w:t>
            </w: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E9704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t xml:space="preserve">«Сохранение и развитие культурного потенциала муниципального образования </w:t>
            </w:r>
            <w:proofErr w:type="spellStart"/>
            <w:r>
              <w:t>Югское</w:t>
            </w:r>
            <w:proofErr w:type="spellEnd"/>
            <w:r>
              <w:t xml:space="preserve"> на 2014-202</w:t>
            </w:r>
            <w:r w:rsidR="00E97045">
              <w:t xml:space="preserve">3 </w:t>
            </w:r>
            <w:r>
              <w:t>годы»</w:t>
            </w:r>
          </w:p>
        </w:tc>
      </w:tr>
      <w:tr w:rsidR="00CE2BAE" w:rsidRPr="00BA0429" w:rsidTr="003B03B2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8A3BD4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Бюджетный кодекс Российской Федерации,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>«Основы законодательства Российской Федерации о культуре», утвержденные ВС РФ 09.10.1992 года N 3612-1;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Федеральный закон от 29.12.1994 N 78-ФЗ «О библиотечном деле»; 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CE2BAE" w:rsidRPr="00BA0429" w:rsidRDefault="00CE2BAE" w:rsidP="00D02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3BD4">
              <w:t xml:space="preserve">Порядок и методика разработки, реализации и оценки эффективности муниципальных программ Администрации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 xml:space="preserve">, утвержденный постановлением Администрации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 xml:space="preserve"> от 24.09.2013г. № 258 (с последующими дополнениями и изменениями).</w:t>
            </w:r>
          </w:p>
        </w:tc>
      </w:tr>
      <w:tr w:rsidR="00CE2BAE" w:rsidRPr="00BA0429" w:rsidTr="003B03B2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 xml:space="preserve">1. Основными целями Программы являются: сохранение   </w:t>
            </w:r>
            <w:proofErr w:type="gramStart"/>
            <w:r w:rsidRPr="008A3BD4">
              <w:t>культурного</w:t>
            </w:r>
            <w:proofErr w:type="gramEnd"/>
            <w:r w:rsidRPr="008A3BD4">
              <w:t xml:space="preserve"> и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  исторического   наследия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>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обеспечение устойчивого развития отрасли культуры муниципального       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 xml:space="preserve"> в современных условиях;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>повышение качества предоставляемых услуг в сфере культуры;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>развитие культурно-досуговой деятельности, увеличение посещаемости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 культурно-досуговых мероприятий, в том числе и на платной основе, 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</w:r>
            <w:proofErr w:type="gramStart"/>
            <w:r w:rsidRPr="008A3BD4">
              <w:t>проводимых</w:t>
            </w:r>
            <w:proofErr w:type="gramEnd"/>
            <w:r w:rsidRPr="008A3BD4">
              <w:t xml:space="preserve"> на территории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>.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Основными задачами Программы являются: 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2.1. развитие отрасли «культура» на территории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 xml:space="preserve"> по направлениям </w:t>
            </w:r>
            <w:proofErr w:type="spellStart"/>
            <w:r w:rsidRPr="008A3BD4">
              <w:t>культурно-досуговой</w:t>
            </w:r>
            <w:proofErr w:type="spellEnd"/>
            <w:r w:rsidRPr="008A3BD4">
              <w:t xml:space="preserve"> деятельности, повышение роли учреждения культуры в социально-экономическом развитии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>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2.2. обеспечение для    всех    категорий   населения равных возможностей доступа к культурным ценностям, участия в культурной жизни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>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2.3. расширение перечня услуг, предоставляемых учреждением культуры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 xml:space="preserve"> населению;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2.4. укрепление материально-технической базы учреждения культуры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>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E2BAE" w:rsidRPr="008A3BD4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</w:pPr>
            <w:r w:rsidRPr="008A3BD4">
              <w:tab/>
              <w:t xml:space="preserve">2.7. внедрение информационно-коммуникационных      технологий в учреждении культуры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 xml:space="preserve">;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8A3BD4">
              <w:t xml:space="preserve"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муниципального образования </w:t>
            </w:r>
            <w:proofErr w:type="spellStart"/>
            <w:r w:rsidRPr="008A3BD4">
              <w:t>Югское</w:t>
            </w:r>
            <w:proofErr w:type="spellEnd"/>
            <w:r w:rsidRPr="008A3BD4">
              <w:t>.</w:t>
            </w:r>
          </w:p>
        </w:tc>
      </w:tr>
      <w:tr w:rsidR="00CE2BAE" w:rsidRPr="00BA0429" w:rsidTr="003B03B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Default="00F2400E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2014-202</w:t>
            </w:r>
            <w:r w:rsidR="00E97045">
              <w:rPr>
                <w:rFonts w:cs="Calibri"/>
                <w:sz w:val="22"/>
                <w:szCs w:val="22"/>
              </w:rPr>
              <w:t>3</w:t>
            </w:r>
            <w:r w:rsidRPr="00BA0429">
              <w:rPr>
                <w:rFonts w:cs="Calibri"/>
                <w:sz w:val="22"/>
                <w:szCs w:val="22"/>
              </w:rPr>
              <w:t xml:space="preserve"> годы</w:t>
            </w:r>
            <w:r>
              <w:rPr>
                <w:rFonts w:cs="Calibri"/>
                <w:sz w:val="22"/>
                <w:szCs w:val="22"/>
              </w:rPr>
              <w:t xml:space="preserve">  в том числе:</w:t>
            </w:r>
          </w:p>
          <w:p w:rsidR="00CE2BAE" w:rsidRDefault="00183768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 этап - </w:t>
            </w:r>
            <w:r w:rsidR="00CE2BAE" w:rsidRPr="00BA0429">
              <w:rPr>
                <w:rFonts w:cs="Calibri"/>
                <w:sz w:val="22"/>
                <w:szCs w:val="22"/>
              </w:rPr>
              <w:t>2014-20</w:t>
            </w:r>
            <w:r w:rsidR="00F2400E">
              <w:rPr>
                <w:rFonts w:cs="Calibri"/>
                <w:sz w:val="22"/>
                <w:szCs w:val="22"/>
              </w:rPr>
              <w:t>19</w:t>
            </w:r>
            <w:r w:rsidR="00CE2BAE" w:rsidRPr="00BA0429">
              <w:rPr>
                <w:rFonts w:cs="Calibri"/>
                <w:sz w:val="22"/>
                <w:szCs w:val="22"/>
              </w:rPr>
              <w:t xml:space="preserve"> годы</w:t>
            </w:r>
          </w:p>
          <w:p w:rsidR="00183768" w:rsidRPr="00BA0429" w:rsidRDefault="00183768" w:rsidP="00E97045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 этап – 2020 – 202</w:t>
            </w:r>
            <w:r w:rsidR="00E97045">
              <w:rPr>
                <w:rFonts w:cs="Calibri"/>
                <w:sz w:val="22"/>
                <w:szCs w:val="22"/>
              </w:rPr>
              <w:t>3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 xml:space="preserve">Ответственный </w:t>
            </w:r>
            <w:r w:rsidRPr="00BA0429">
              <w:rPr>
                <w:rFonts w:cs="Calibri"/>
                <w:sz w:val="22"/>
                <w:szCs w:val="22"/>
              </w:rPr>
              <w:lastRenderedPageBreak/>
              <w:t>исполнитель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lastRenderedPageBreak/>
              <w:t>Директор МУК «ЮГСКОЕ СКСО»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proofErr w:type="spellStart"/>
            <w:r w:rsidRPr="00BA0429">
              <w:rPr>
                <w:rFonts w:cs="Calibri"/>
                <w:sz w:val="22"/>
                <w:szCs w:val="22"/>
              </w:rPr>
              <w:lastRenderedPageBreak/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lastRenderedPageBreak/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7A063C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Инспектор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2"/>
                <w:szCs w:val="22"/>
              </w:rPr>
            </w:pPr>
            <w:proofErr w:type="spellStart"/>
            <w:r>
              <w:rPr>
                <w:rFonts w:cs="Calibri"/>
                <w:sz w:val="22"/>
                <w:szCs w:val="22"/>
              </w:rPr>
              <w:t>Замыслова</w:t>
            </w:r>
            <w:proofErr w:type="spellEnd"/>
            <w:r>
              <w:rPr>
                <w:rFonts w:cs="Calibri"/>
                <w:sz w:val="22"/>
                <w:szCs w:val="22"/>
              </w:rPr>
              <w:t xml:space="preserve"> Светлана Сергеевна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83"/>
              <w:gridCol w:w="576"/>
              <w:gridCol w:w="576"/>
              <w:gridCol w:w="659"/>
              <w:gridCol w:w="664"/>
              <w:gridCol w:w="656"/>
              <w:gridCol w:w="656"/>
              <w:gridCol w:w="656"/>
              <w:gridCol w:w="665"/>
              <w:gridCol w:w="661"/>
              <w:gridCol w:w="661"/>
            </w:tblGrid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ind w:left="-892" w:hanging="61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2014</w:t>
                  </w: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668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688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559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693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</w:t>
                  </w:r>
                  <w:r>
                    <w:rPr>
                      <w:rFonts w:cs="Calibri"/>
                      <w:sz w:val="16"/>
                      <w:szCs w:val="16"/>
                    </w:rPr>
                    <w:t>2</w:t>
                  </w:r>
                  <w:r w:rsidRPr="00E97045">
                    <w:rPr>
                      <w:rFonts w:cs="Calibri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</w:t>
                  </w:r>
                  <w:r>
                    <w:rPr>
                      <w:rFonts w:cs="Calibri"/>
                      <w:sz w:val="16"/>
                      <w:szCs w:val="16"/>
                    </w:rPr>
                    <w:t>3</w:t>
                  </w:r>
                </w:p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год</w:t>
                  </w: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jc w:val="center"/>
                    <w:rPr>
                      <w:sz w:val="18"/>
                      <w:szCs w:val="18"/>
                    </w:rPr>
                  </w:pPr>
                  <w:r w:rsidRPr="00BA042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6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68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88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56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56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59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93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79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79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11</w:t>
                  </w:r>
                </w:p>
              </w:tc>
            </w:tr>
            <w:tr w:rsidR="00E97045" w:rsidRPr="00BA0429" w:rsidTr="00E97045">
              <w:tc>
                <w:tcPr>
                  <w:tcW w:w="1783" w:type="dxa"/>
                  <w:vAlign w:val="center"/>
                </w:tcPr>
                <w:p w:rsidR="00E97045" w:rsidRDefault="00E97045" w:rsidP="00D02128">
                  <w:pPr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>Объем финансирования программы, всего (тыс. руб.):</w:t>
                  </w:r>
                </w:p>
                <w:p w:rsidR="00E97045" w:rsidRPr="00BA0429" w:rsidRDefault="00E97045" w:rsidP="00D0212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590,0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668" w:type="dxa"/>
                  <w:vAlign w:val="center"/>
                </w:tcPr>
                <w:p w:rsidR="00E97045" w:rsidRPr="00E97045" w:rsidRDefault="00E97045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6080,0</w:t>
                  </w:r>
                </w:p>
              </w:tc>
              <w:tc>
                <w:tcPr>
                  <w:tcW w:w="688" w:type="dxa"/>
                  <w:vAlign w:val="center"/>
                </w:tcPr>
                <w:p w:rsidR="00E97045" w:rsidRPr="00E97045" w:rsidRDefault="00E97045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5796,9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7745,0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5950,0</w:t>
                  </w:r>
                </w:p>
              </w:tc>
              <w:tc>
                <w:tcPr>
                  <w:tcW w:w="559" w:type="dxa"/>
                  <w:vAlign w:val="center"/>
                </w:tcPr>
                <w:p w:rsidR="00E97045" w:rsidRPr="00E97045" w:rsidRDefault="008A3BD4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5921,6</w:t>
                  </w:r>
                </w:p>
              </w:tc>
              <w:tc>
                <w:tcPr>
                  <w:tcW w:w="693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5363,5</w:t>
                  </w: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5661,0</w:t>
                  </w: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6276,8</w:t>
                  </w: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в том числе в разрезе источников </w:t>
                  </w:r>
                </w:p>
                <w:p w:rsidR="00E97045" w:rsidRDefault="00E97045" w:rsidP="00D02128">
                  <w:pPr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>финансирования программы:</w:t>
                  </w:r>
                </w:p>
                <w:p w:rsidR="00E97045" w:rsidRPr="00BA0429" w:rsidRDefault="00E97045" w:rsidP="00D02128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  <w:vAlign w:val="center"/>
                </w:tcPr>
                <w:p w:rsidR="00E97045" w:rsidRPr="00E97045" w:rsidRDefault="00E97045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бюджет поселения                         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590,0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668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6080,0</w:t>
                  </w:r>
                </w:p>
              </w:tc>
              <w:tc>
                <w:tcPr>
                  <w:tcW w:w="688" w:type="dxa"/>
                  <w:vAlign w:val="center"/>
                </w:tcPr>
                <w:p w:rsidR="00E97045" w:rsidRPr="00E97045" w:rsidRDefault="00E97045" w:rsidP="00FE38C1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5707,1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7745,0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5950,0</w:t>
                  </w:r>
                </w:p>
              </w:tc>
              <w:tc>
                <w:tcPr>
                  <w:tcW w:w="559" w:type="dxa"/>
                  <w:vAlign w:val="center"/>
                </w:tcPr>
                <w:p w:rsidR="00E97045" w:rsidRPr="00E97045" w:rsidRDefault="008A3BD4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5921,6</w:t>
                  </w:r>
                </w:p>
              </w:tc>
              <w:tc>
                <w:tcPr>
                  <w:tcW w:w="693" w:type="dxa"/>
                  <w:vAlign w:val="center"/>
                </w:tcPr>
                <w:p w:rsidR="00E97045" w:rsidRPr="00E97045" w:rsidRDefault="00E97045" w:rsidP="00E97045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5363,5</w:t>
                  </w: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5661,0</w:t>
                  </w: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6276,8</w:t>
                  </w: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Default="00E97045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Федеральный бюджет </w:t>
                  </w:r>
                </w:p>
                <w:p w:rsidR="00E97045" w:rsidRPr="00BA0429" w:rsidRDefault="00E97045" w:rsidP="00D021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областной бюджет                                 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89,8</w:t>
                  </w: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93" w:type="dxa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E97045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районный бюджет   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93" w:type="dxa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E97045" w:rsidRPr="00BA0429" w:rsidTr="00E97045">
              <w:tc>
                <w:tcPr>
                  <w:tcW w:w="1783" w:type="dxa"/>
                </w:tcPr>
                <w:p w:rsidR="00E97045" w:rsidRPr="00BA0429" w:rsidRDefault="00E97045" w:rsidP="00D02128">
                  <w:pPr>
                    <w:jc w:val="both"/>
                    <w:rPr>
                      <w:sz w:val="22"/>
                      <w:szCs w:val="22"/>
                    </w:rPr>
                  </w:pPr>
                  <w:r w:rsidRPr="00BA0429">
                    <w:rPr>
                      <w:sz w:val="22"/>
                      <w:szCs w:val="22"/>
                    </w:rPr>
                    <w:t xml:space="preserve">Внебюджетные источники </w:t>
                  </w:r>
                </w:p>
              </w:tc>
              <w:tc>
                <w:tcPr>
                  <w:tcW w:w="57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68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88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59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93" w:type="dxa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79" w:type="dxa"/>
                  <w:vAlign w:val="center"/>
                </w:tcPr>
                <w:p w:rsidR="00E97045" w:rsidRPr="00BA0429" w:rsidRDefault="00E9704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 xml:space="preserve">Ожидаемые результаты реализации программы  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создание благоприятных условий для устойчивого развитие отрасли «культура» на территории муниципального образования </w:t>
            </w:r>
            <w:proofErr w:type="spellStart"/>
            <w:r w:rsidRPr="004855A9">
              <w:rPr>
                <w:sz w:val="22"/>
                <w:szCs w:val="22"/>
              </w:rPr>
              <w:t>Югское</w:t>
            </w:r>
            <w:proofErr w:type="spellEnd"/>
            <w:r w:rsidRPr="004855A9">
              <w:rPr>
                <w:sz w:val="22"/>
                <w:szCs w:val="22"/>
              </w:rPr>
              <w:t xml:space="preserve">; 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A3BD4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эффективное функционирование учреждения культуры муниципального образования </w:t>
            </w:r>
            <w:proofErr w:type="spellStart"/>
            <w:r w:rsidRPr="004855A9">
              <w:rPr>
                <w:sz w:val="22"/>
                <w:szCs w:val="22"/>
              </w:rPr>
              <w:t>Югское</w:t>
            </w:r>
            <w:proofErr w:type="spellEnd"/>
            <w:r w:rsidRPr="004855A9">
              <w:rPr>
                <w:sz w:val="22"/>
                <w:szCs w:val="22"/>
              </w:rPr>
              <w:t>;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A3BD4" w:rsidRDefault="00CE2BAE" w:rsidP="008A3B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увеличится количество посещений культурно-дос</w:t>
            </w:r>
            <w:r w:rsidR="008A3BD4">
              <w:rPr>
                <w:sz w:val="22"/>
                <w:szCs w:val="22"/>
              </w:rPr>
              <w:t>уговых мероприятий,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том числе и на платной </w:t>
            </w:r>
            <w:r>
              <w:rPr>
                <w:sz w:val="22"/>
                <w:szCs w:val="22"/>
              </w:rPr>
              <w:t>основе.</w:t>
            </w:r>
          </w:p>
        </w:tc>
      </w:tr>
    </w:tbl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муниципального образования 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(далее – поселение).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 «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социально-культурное спортивное объединение» (далее – МУК «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СКСО»), в состав которого входят </w:t>
      </w:r>
      <w:r w:rsidRPr="00A812BB">
        <w:rPr>
          <w:sz w:val="22"/>
          <w:szCs w:val="22"/>
        </w:rPr>
        <w:t>четыре сельских дома культуры, два сельских клуба.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Списочная численность работников МУК «</w:t>
      </w:r>
      <w:proofErr w:type="spellStart"/>
      <w:r w:rsidRPr="00A83FA2">
        <w:rPr>
          <w:sz w:val="22"/>
          <w:szCs w:val="22"/>
        </w:rPr>
        <w:t>Югское</w:t>
      </w:r>
      <w:proofErr w:type="spellEnd"/>
      <w:r w:rsidRPr="00A83FA2">
        <w:rPr>
          <w:sz w:val="22"/>
          <w:szCs w:val="22"/>
        </w:rPr>
        <w:t xml:space="preserve"> СКСО» состоит </w:t>
      </w:r>
      <w:r w:rsidRPr="00A812BB">
        <w:rPr>
          <w:sz w:val="22"/>
          <w:szCs w:val="22"/>
        </w:rPr>
        <w:t>из 12</w:t>
      </w:r>
      <w:r w:rsidRPr="00A83FA2">
        <w:rPr>
          <w:sz w:val="22"/>
          <w:szCs w:val="22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lastRenderedPageBreak/>
        <w:t xml:space="preserve">В поселении   </w:t>
      </w:r>
      <w:r w:rsidRPr="00A812BB">
        <w:rPr>
          <w:color w:val="000000"/>
          <w:sz w:val="22"/>
          <w:szCs w:val="22"/>
        </w:rPr>
        <w:t>действует 42 клубных формирований, в них участников 440 человек, в том числе: платных - 7 с количеством участников 106 человек, бесплатных 35 – с количеством участников 334 человек.</w:t>
      </w:r>
    </w:p>
    <w:p w:rsidR="004C6FBF" w:rsidRPr="00A83FA2" w:rsidRDefault="004C6FBF" w:rsidP="004C6FBF">
      <w:pPr>
        <w:shd w:val="clear" w:color="auto" w:fill="FFFFFF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          Творческие исполнительские коллективы поселения имеют определенную профессиональную ценность</w:t>
      </w:r>
      <w:r>
        <w:rPr>
          <w:color w:val="000000"/>
          <w:sz w:val="22"/>
          <w:szCs w:val="22"/>
        </w:rPr>
        <w:t>.</w:t>
      </w:r>
      <w:r w:rsidRPr="00A83FA2">
        <w:rPr>
          <w:color w:val="000000"/>
          <w:sz w:val="22"/>
          <w:szCs w:val="22"/>
        </w:rPr>
        <w:t xml:space="preserve">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победы, Дня пожилого человека, Дня матери, Нового года, проводам зимы и дни деревни.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>Из-за недостатка бюджетных средств, направляемых на финансирование расходов отрасли «Культура» поселения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МУК «</w:t>
      </w:r>
      <w:proofErr w:type="spellStart"/>
      <w:r w:rsidRPr="00A83FA2">
        <w:rPr>
          <w:color w:val="000000"/>
          <w:sz w:val="22"/>
          <w:szCs w:val="22"/>
        </w:rPr>
        <w:t>Югское</w:t>
      </w:r>
      <w:proofErr w:type="spellEnd"/>
      <w:r w:rsidRPr="00A83FA2">
        <w:rPr>
          <w:color w:val="000000"/>
          <w:sz w:val="22"/>
          <w:szCs w:val="22"/>
        </w:rPr>
        <w:t xml:space="preserve"> СКСО»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в целях </w:t>
      </w:r>
      <w:proofErr w:type="spellStart"/>
      <w:r w:rsidRPr="00A83FA2">
        <w:rPr>
          <w:color w:val="000000"/>
          <w:sz w:val="22"/>
          <w:szCs w:val="22"/>
        </w:rPr>
        <w:t>софинансирования</w:t>
      </w:r>
      <w:proofErr w:type="spellEnd"/>
      <w:r w:rsidRPr="00A83FA2">
        <w:rPr>
          <w:color w:val="000000"/>
          <w:sz w:val="22"/>
          <w:szCs w:val="22"/>
        </w:rPr>
        <w:t xml:space="preserve"> основных расходов </w:t>
      </w:r>
      <w:r>
        <w:rPr>
          <w:color w:val="000000"/>
          <w:sz w:val="22"/>
          <w:szCs w:val="22"/>
        </w:rPr>
        <w:t xml:space="preserve">по </w:t>
      </w:r>
      <w:r w:rsidRPr="00A83FA2">
        <w:rPr>
          <w:color w:val="000000"/>
          <w:sz w:val="22"/>
          <w:szCs w:val="22"/>
        </w:rPr>
        <w:t>в</w:t>
      </w:r>
      <w:r>
        <w:rPr>
          <w:color w:val="000000"/>
          <w:sz w:val="22"/>
          <w:szCs w:val="22"/>
        </w:rPr>
        <w:t>ыполнению муниципального задания,</w:t>
      </w:r>
      <w:r w:rsidRPr="00A83FA2">
        <w:rPr>
          <w:color w:val="000000"/>
          <w:sz w:val="22"/>
          <w:szCs w:val="22"/>
        </w:rPr>
        <w:t xml:space="preserve"> осуществляет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на базе учреждения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платные услуги.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Основная часть выручки поступает </w:t>
      </w:r>
      <w:r>
        <w:rPr>
          <w:color w:val="000000"/>
          <w:sz w:val="22"/>
          <w:szCs w:val="22"/>
        </w:rPr>
        <w:t>от проведения концертных мероприятий, проектной деятельности и кружковой деятельности.</w:t>
      </w:r>
    </w:p>
    <w:p w:rsidR="004C6FBF" w:rsidRPr="00A83FA2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A83FA2">
        <w:rPr>
          <w:color w:val="000000"/>
          <w:sz w:val="22"/>
          <w:szCs w:val="22"/>
        </w:rPr>
        <w:t>остоянный дефицит финансовых сре</w:t>
      </w:r>
      <w:proofErr w:type="gramStart"/>
      <w:r w:rsidRPr="00A83FA2">
        <w:rPr>
          <w:color w:val="000000"/>
          <w:sz w:val="22"/>
          <w:szCs w:val="22"/>
        </w:rPr>
        <w:t>дств в з</w:t>
      </w:r>
      <w:proofErr w:type="gramEnd"/>
      <w:r w:rsidRPr="00A83FA2">
        <w:rPr>
          <w:color w:val="000000"/>
          <w:sz w:val="22"/>
          <w:szCs w:val="22"/>
        </w:rPr>
        <w:t xml:space="preserve">начительной мере усилили ряд негативных тенденций и проблем в культуре: как уже упоминалось ранее -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4C6FBF" w:rsidRPr="00A83FA2" w:rsidRDefault="004C6FBF" w:rsidP="004C6FB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Если состояние базы можно оценить, как более-менее нормальное, то процент загрузки помещений и оборудования очень велик.  Платные услуги внедряются на имеющейся у учреждения «устаревшей»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</w:t>
      </w:r>
      <w:proofErr w:type="gramStart"/>
      <w:r w:rsidRPr="00A83FA2">
        <w:rPr>
          <w:sz w:val="22"/>
          <w:szCs w:val="22"/>
        </w:rPr>
        <w:t>проводится оптимизация расходов</w:t>
      </w:r>
      <w:r>
        <w:rPr>
          <w:sz w:val="22"/>
          <w:szCs w:val="22"/>
        </w:rPr>
        <w:t xml:space="preserve"> произведё</w:t>
      </w:r>
      <w:r w:rsidRPr="00A812BB">
        <w:rPr>
          <w:sz w:val="22"/>
          <w:szCs w:val="22"/>
        </w:rPr>
        <w:t>н</w:t>
      </w:r>
      <w:proofErr w:type="gramEnd"/>
      <w:r w:rsidRPr="00A812BB">
        <w:rPr>
          <w:sz w:val="22"/>
          <w:szCs w:val="22"/>
        </w:rPr>
        <w:t xml:space="preserve"> переход на бальную систему оплаты труда, в зависимости от количества и качества проведенных мероприятий.</w:t>
      </w:r>
    </w:p>
    <w:p w:rsidR="004C6FBF" w:rsidRPr="00A83FA2" w:rsidRDefault="004C6FBF" w:rsidP="004C6FBF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A83FA2">
        <w:rPr>
          <w:sz w:val="22"/>
          <w:szCs w:val="22"/>
        </w:rPr>
        <w:t xml:space="preserve">Вероятно, на данном этапе могли бы помочь спонсорские и благотворительные средства, передаваемые учреждению. Однако эти деньги в первую очередь идут на финансирование проблемных участков в рамках основной деятельности. </w:t>
      </w:r>
    </w:p>
    <w:p w:rsidR="004C6FBF" w:rsidRPr="00A83FA2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Острой проблемой является отставание по уровню и темпам внедрения современных информационных технологий, </w:t>
      </w:r>
      <w:r w:rsidRPr="00A812BB">
        <w:rPr>
          <w:color w:val="000000"/>
          <w:sz w:val="22"/>
          <w:szCs w:val="22"/>
        </w:rPr>
        <w:t>низкий уровень заработной платы препятствует укреплению кадрового состава культурно-досуговых учреждений, практически прекратился приток молодых специалистов, в последнее время наблюдается неуклонное старение кадров, имеет место текучесть кадров.</w:t>
      </w:r>
      <w:r w:rsidRPr="00A83FA2">
        <w:rPr>
          <w:color w:val="000000"/>
          <w:sz w:val="22"/>
          <w:szCs w:val="22"/>
        </w:rPr>
        <w:t xml:space="preserve"> Чтобы привлечь молодых специалистов нужно не только повышать оплату труда, нужно еще предоставлять и жилье, пусть и служебное.</w:t>
      </w:r>
    </w:p>
    <w:p w:rsidR="004C6FBF" w:rsidRPr="00A83FA2" w:rsidRDefault="004C6FBF" w:rsidP="004C6FBF">
      <w:pPr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</w:t>
      </w:r>
      <w:proofErr w:type="gramStart"/>
      <w:r w:rsidRPr="00A83FA2">
        <w:rPr>
          <w:sz w:val="22"/>
          <w:szCs w:val="22"/>
        </w:rPr>
        <w:t>определяемого</w:t>
      </w:r>
      <w:proofErr w:type="gramEnd"/>
      <w:r w:rsidRPr="00A83FA2">
        <w:rPr>
          <w:sz w:val="22"/>
          <w:szCs w:val="22"/>
        </w:rPr>
        <w:t xml:space="preserve"> прежде всего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83FA2">
        <w:rPr>
          <w:color w:val="000000"/>
          <w:sz w:val="22"/>
          <w:szCs w:val="22"/>
        </w:rPr>
        <w:t>Организация полезного досуга, структурирование свободного времени – одна из</w:t>
      </w:r>
      <w:r w:rsidRPr="00A83FA2">
        <w:rPr>
          <w:sz w:val="22"/>
          <w:szCs w:val="22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сети Интернет.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совершенствование направлений и форм по сохранению традиционной народной культуры на территории поселения. </w:t>
      </w:r>
    </w:p>
    <w:p w:rsidR="004C6FBF" w:rsidRPr="00A83FA2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3FA2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Применение программно-целевого метода к решению вышеуказанных проблем </w:t>
      </w:r>
      <w:r w:rsidRPr="00A83FA2">
        <w:rPr>
          <w:rFonts w:ascii="Times New Roman" w:hAnsi="Times New Roman" w:cs="Times New Roman"/>
          <w:sz w:val="22"/>
          <w:szCs w:val="22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>омплексно решать задачи по сохранению наследия традиционной народной культуры, что, в конечном итоге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</w:t>
      </w:r>
      <w:proofErr w:type="spellStart"/>
      <w:r w:rsidR="00CE2BAE">
        <w:t>Югское</w:t>
      </w:r>
      <w:proofErr w:type="spellEnd"/>
      <w:r w:rsidR="00CE2BAE">
        <w:t xml:space="preserve">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</w:t>
      </w:r>
      <w:proofErr w:type="spellStart"/>
      <w:r w:rsidR="00CE2BAE">
        <w:t>Югское</w:t>
      </w:r>
      <w:proofErr w:type="spellEnd"/>
      <w:r w:rsidR="00CE2BAE">
        <w:t xml:space="preserve">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материально-технической базы учреждений культуры.</w:t>
      </w:r>
    </w:p>
    <w:p w:rsidR="00CE2BAE" w:rsidRPr="006B3C2D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AA67DD" w:rsidRDefault="00CE2BAE" w:rsidP="004C6FBF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8A3BD4">
        <w:rPr>
          <w:sz w:val="23"/>
          <w:szCs w:val="23"/>
        </w:rPr>
        <w:t>3</w:t>
      </w:r>
      <w:r w:rsidRPr="00A83FA2">
        <w:rPr>
          <w:sz w:val="23"/>
          <w:szCs w:val="23"/>
        </w:rPr>
        <w:t xml:space="preserve"> годы. </w:t>
      </w:r>
    </w:p>
    <w:p w:rsidR="00AA67DD" w:rsidRDefault="00AA67DD" w:rsidP="00CE2BAE">
      <w:pPr>
        <w:ind w:firstLine="720"/>
        <w:jc w:val="both"/>
        <w:rPr>
          <w:sz w:val="23"/>
          <w:szCs w:val="23"/>
        </w:rPr>
      </w:pPr>
    </w:p>
    <w:p w:rsidR="008A3BD4" w:rsidRDefault="008A3BD4" w:rsidP="00CE2BAE">
      <w:pPr>
        <w:ind w:firstLine="720"/>
        <w:jc w:val="both"/>
        <w:rPr>
          <w:sz w:val="23"/>
          <w:szCs w:val="23"/>
        </w:rPr>
      </w:pPr>
    </w:p>
    <w:p w:rsidR="008A3BD4" w:rsidRPr="00A83FA2" w:rsidRDefault="008A3BD4" w:rsidP="00CE2BAE">
      <w:pPr>
        <w:ind w:firstLine="720"/>
        <w:jc w:val="both"/>
        <w:rPr>
          <w:sz w:val="23"/>
          <w:szCs w:val="23"/>
        </w:rPr>
      </w:pP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0D4BEC" w:rsidRDefault="000D4BEC" w:rsidP="00AA67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25E3" w:rsidRPr="00A83FA2" w:rsidRDefault="00CE2BAE" w:rsidP="0051666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Pr="0051666E" w:rsidRDefault="00CE2BAE" w:rsidP="0051666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Общий объем финансовых ресурсов на реализацию Программы составляет </w:t>
      </w:r>
      <w:r w:rsidR="00712E3D" w:rsidRPr="00712E3D">
        <w:rPr>
          <w:b/>
          <w:sz w:val="22"/>
          <w:szCs w:val="22"/>
        </w:rPr>
        <w:t>49 584,8</w:t>
      </w:r>
      <w:r w:rsidRPr="00712E3D">
        <w:rPr>
          <w:b/>
          <w:sz w:val="22"/>
          <w:szCs w:val="22"/>
        </w:rPr>
        <w:t xml:space="preserve"> тыс. рублей</w:t>
      </w:r>
      <w:r w:rsidRPr="00A83FA2">
        <w:rPr>
          <w:sz w:val="22"/>
          <w:szCs w:val="22"/>
        </w:rPr>
        <w:t>, в том числе по годам реа</w:t>
      </w:r>
      <w:r w:rsidR="0051666E">
        <w:rPr>
          <w:sz w:val="22"/>
          <w:szCs w:val="22"/>
        </w:rPr>
        <w:t>лизации Программы:</w:t>
      </w:r>
    </w:p>
    <w:tbl>
      <w:tblPr>
        <w:tblW w:w="0" w:type="auto"/>
        <w:tblInd w:w="-34" w:type="dxa"/>
        <w:tblLook w:val="04A0"/>
      </w:tblPr>
      <w:tblGrid>
        <w:gridCol w:w="1097"/>
        <w:gridCol w:w="296"/>
        <w:gridCol w:w="876"/>
        <w:gridCol w:w="1131"/>
        <w:gridCol w:w="4342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</w:t>
            </w:r>
            <w:bookmarkStart w:id="0" w:name="_GoBack"/>
            <w:bookmarkEnd w:id="0"/>
            <w:r>
              <w:t>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51666E" w:rsidP="00D02128">
            <w:pPr>
              <w:pStyle w:val="21"/>
              <w:spacing w:line="240" w:lineRule="auto"/>
              <w:ind w:left="0"/>
            </w:pPr>
            <w:r>
              <w:t>5363,5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51666E" w:rsidP="00D02128">
            <w:pPr>
              <w:pStyle w:val="21"/>
              <w:spacing w:line="240" w:lineRule="auto"/>
              <w:ind w:left="0"/>
            </w:pPr>
            <w:r>
              <w:t>5363,5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51666E" w:rsidP="00D02128">
            <w:pPr>
              <w:pStyle w:val="21"/>
              <w:spacing w:line="240" w:lineRule="auto"/>
              <w:ind w:left="0"/>
            </w:pPr>
            <w:r>
              <w:t>5661,0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51666E" w:rsidP="00D02128">
            <w:pPr>
              <w:pStyle w:val="21"/>
              <w:spacing w:line="240" w:lineRule="auto"/>
              <w:ind w:left="0"/>
            </w:pPr>
            <w:r>
              <w:t>5661,0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  <w:tr w:rsidR="00E97045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E97045" w:rsidP="0051666E">
            <w:pPr>
              <w:pStyle w:val="21"/>
              <w:spacing w:line="240" w:lineRule="auto"/>
              <w:ind w:left="0"/>
            </w:pPr>
            <w:r>
              <w:t>202</w:t>
            </w:r>
            <w:r w:rsidR="0051666E">
              <w:t>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E97045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51666E" w:rsidP="00E97045">
            <w:pPr>
              <w:pStyle w:val="21"/>
              <w:spacing w:line="240" w:lineRule="auto"/>
              <w:ind w:left="0"/>
            </w:pPr>
            <w:r>
              <w:t>6276,8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E97045" w:rsidP="00E97045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E97045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E97045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51666E" w:rsidP="00E97045">
            <w:pPr>
              <w:pStyle w:val="21"/>
              <w:spacing w:line="240" w:lineRule="auto"/>
              <w:ind w:left="0"/>
            </w:pPr>
            <w:r>
              <w:t>6276,8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045" w:rsidRDefault="00E97045" w:rsidP="00E97045">
            <w:pPr>
              <w:pStyle w:val="21"/>
              <w:spacing w:line="240" w:lineRule="auto"/>
              <w:ind w:left="0"/>
            </w:pPr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уб.,</w:t>
            </w:r>
          </w:p>
        </w:tc>
      </w:tr>
    </w:tbl>
    <w:p w:rsidR="00CE2BAE" w:rsidRDefault="00CE2BAE" w:rsidP="00CE2BAE">
      <w:pPr>
        <w:autoSpaceDE w:val="0"/>
        <w:autoSpaceDN w:val="0"/>
        <w:adjustRightInd w:val="0"/>
        <w:jc w:val="both"/>
      </w:pPr>
    </w:p>
    <w:p w:rsidR="000D4BEC" w:rsidRPr="00F50612" w:rsidRDefault="00CE2BAE" w:rsidP="0051666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 xml:space="preserve">Объемы </w:t>
      </w:r>
      <w:proofErr w:type="gramStart"/>
      <w:r w:rsidRPr="00F50612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F50612">
        <w:rPr>
          <w:sz w:val="23"/>
          <w:szCs w:val="23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>
        <w:rPr>
          <w:sz w:val="23"/>
          <w:szCs w:val="23"/>
        </w:rPr>
        <w:t xml:space="preserve">по этапам </w:t>
      </w:r>
      <w:r w:rsidRPr="00F50612">
        <w:rPr>
          <w:sz w:val="23"/>
          <w:szCs w:val="23"/>
        </w:rPr>
        <w:t>приведено в таблицах 1</w:t>
      </w:r>
      <w:r w:rsidR="007953C9">
        <w:rPr>
          <w:sz w:val="23"/>
          <w:szCs w:val="23"/>
        </w:rPr>
        <w:t>.1.</w:t>
      </w:r>
      <w:r w:rsidR="000D4BEC">
        <w:rPr>
          <w:sz w:val="23"/>
          <w:szCs w:val="23"/>
        </w:rPr>
        <w:t>,</w:t>
      </w:r>
      <w:r w:rsidR="007953C9">
        <w:rPr>
          <w:sz w:val="23"/>
          <w:szCs w:val="23"/>
        </w:rPr>
        <w:t xml:space="preserve"> 1.2.</w:t>
      </w:r>
      <w:r w:rsidRPr="00F50612">
        <w:rPr>
          <w:sz w:val="23"/>
          <w:szCs w:val="23"/>
        </w:rPr>
        <w:t xml:space="preserve"> и 2</w:t>
      </w:r>
      <w:r w:rsidR="000D4BEC">
        <w:rPr>
          <w:sz w:val="23"/>
          <w:szCs w:val="23"/>
        </w:rPr>
        <w:t>.1. ,</w:t>
      </w:r>
      <w:r w:rsidR="007953C9">
        <w:rPr>
          <w:sz w:val="23"/>
          <w:szCs w:val="23"/>
        </w:rPr>
        <w:t xml:space="preserve"> 2.2.</w:t>
      </w:r>
      <w:r w:rsidRPr="00F50612">
        <w:rPr>
          <w:sz w:val="23"/>
          <w:szCs w:val="23"/>
        </w:rPr>
        <w:t xml:space="preserve"> соответственно: </w:t>
      </w:r>
    </w:p>
    <w:p w:rsidR="000D4BEC" w:rsidRPr="00F50612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</w:p>
    <w:p w:rsidR="000D4BEC" w:rsidRPr="00F50612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Таблица 1.1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F2400E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</w:p>
    <w:p w:rsidR="00F2400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1 этап</w:t>
      </w:r>
    </w:p>
    <w:p w:rsidR="003A07C5" w:rsidRDefault="003A07C5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5"/>
        <w:gridCol w:w="1014"/>
        <w:gridCol w:w="1014"/>
        <w:gridCol w:w="1018"/>
        <w:gridCol w:w="1018"/>
        <w:gridCol w:w="1018"/>
        <w:gridCol w:w="101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4815BE" w:rsidRDefault="00F2400E" w:rsidP="002F1B87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 w:rsidRPr="004815BE">
              <w:rPr>
                <w:sz w:val="22"/>
                <w:szCs w:val="22"/>
              </w:rPr>
              <w:t>Югское</w:t>
            </w:r>
            <w:proofErr w:type="spellEnd"/>
          </w:p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2400E" w:rsidRPr="004815BE" w:rsidRDefault="00F2400E" w:rsidP="00F2400E">
            <w:pPr>
              <w:widowControl w:val="0"/>
              <w:autoSpaceDE w:val="0"/>
              <w:autoSpaceDN w:val="0"/>
              <w:adjustRightInd w:val="0"/>
              <w:ind w:firstLine="176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6E" w:rsidRDefault="0051666E" w:rsidP="002F1B87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 </w:t>
            </w:r>
            <w:proofErr w:type="spellStart"/>
            <w:r>
              <w:rPr>
                <w:sz w:val="22"/>
                <w:szCs w:val="22"/>
              </w:rPr>
              <w:t>Бурлов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51666E" w:rsidRPr="004815BE" w:rsidRDefault="0051666E" w:rsidP="002F1B87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соисполнитель </w:t>
            </w:r>
            <w:proofErr w:type="spellStart"/>
            <w:r>
              <w:rPr>
                <w:sz w:val="22"/>
                <w:szCs w:val="22"/>
              </w:rPr>
              <w:t>Замыслова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0D4BEC" w:rsidRPr="00F50612" w:rsidRDefault="000D4BEC" w:rsidP="00F2400E">
      <w:pPr>
        <w:widowControl w:val="0"/>
        <w:autoSpaceDE w:val="0"/>
        <w:autoSpaceDN w:val="0"/>
        <w:adjustRightInd w:val="0"/>
        <w:jc w:val="both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3A07C5" w:rsidRDefault="003A07C5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lastRenderedPageBreak/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за счет средств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40"/>
        <w:gridCol w:w="1778"/>
        <w:gridCol w:w="1296"/>
        <w:gridCol w:w="1284"/>
        <w:gridCol w:w="1174"/>
      </w:tblGrid>
      <w:tr w:rsidR="00CE2BAE" w:rsidRPr="004815BE" w:rsidTr="00AA67DD">
        <w:trPr>
          <w:cantSplit/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BAE" w:rsidRPr="004815BE" w:rsidRDefault="00CE2BAE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BAE" w:rsidRPr="004815BE" w:rsidRDefault="00CE2BAE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Расходы бюджета муниципального образования </w:t>
            </w:r>
            <w:proofErr w:type="spellStart"/>
            <w:r w:rsidRPr="004815BE">
              <w:rPr>
                <w:sz w:val="22"/>
                <w:szCs w:val="22"/>
              </w:rPr>
              <w:t>Югское</w:t>
            </w:r>
            <w:proofErr w:type="spellEnd"/>
          </w:p>
          <w:p w:rsidR="00CE2BAE" w:rsidRPr="004815BE" w:rsidRDefault="00CE2BAE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CE2BAE" w:rsidRPr="004815BE" w:rsidRDefault="00CE2BAE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51666E" w:rsidRPr="004815BE" w:rsidTr="0051666E">
        <w:trPr>
          <w:cantSplit/>
          <w:trHeight w:val="30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51666E" w:rsidRPr="004815BE" w:rsidTr="0051666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51666E" w:rsidRPr="004815BE" w:rsidTr="00276203">
        <w:trPr>
          <w:trHeight w:val="3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rPr>
                <w:sz w:val="22"/>
                <w:szCs w:val="22"/>
              </w:rPr>
            </w:pPr>
          </w:p>
          <w:p w:rsidR="0051666E" w:rsidRDefault="0051666E" w:rsidP="00D02128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 </w:t>
            </w:r>
            <w:proofErr w:type="spellStart"/>
            <w:r>
              <w:rPr>
                <w:sz w:val="22"/>
                <w:szCs w:val="22"/>
              </w:rPr>
              <w:t>Бурлов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  <w:p w:rsidR="0051666E" w:rsidRPr="004815BE" w:rsidRDefault="0051666E" w:rsidP="00D02128">
            <w:pPr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соисполнитель </w:t>
            </w:r>
            <w:proofErr w:type="spellStart"/>
            <w:r>
              <w:rPr>
                <w:sz w:val="22"/>
                <w:szCs w:val="22"/>
              </w:rPr>
              <w:t>Замыслова</w:t>
            </w:r>
            <w:proofErr w:type="spellEnd"/>
            <w:r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3A07C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5363,5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5661,0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6276,8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F2400E" w:rsidRPr="0051666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2F1B87">
        <w:rPr>
          <w:sz w:val="23"/>
          <w:szCs w:val="23"/>
        </w:rPr>
        <w:t>1 этап</w:t>
      </w:r>
    </w:p>
    <w:tbl>
      <w:tblPr>
        <w:tblW w:w="0" w:type="auto"/>
        <w:jc w:val="center"/>
        <w:tblLook w:val="04A0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 xml:space="preserve">Сохранение и развитие культурного потенциала муниципального образования </w:t>
            </w:r>
            <w:proofErr w:type="spellStart"/>
            <w:r w:rsidRPr="00F2400E">
              <w:rPr>
                <w:sz w:val="22"/>
                <w:szCs w:val="22"/>
              </w:rPr>
              <w:t>Югское</w:t>
            </w:r>
            <w:proofErr w:type="spellEnd"/>
            <w:r w:rsidRPr="00F2400E"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CE2BAE" w:rsidRPr="0051666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0" w:type="auto"/>
        <w:jc w:val="center"/>
        <w:tblLayout w:type="fixed"/>
        <w:tblLook w:val="04A0"/>
      </w:tblPr>
      <w:tblGrid>
        <w:gridCol w:w="2082"/>
        <w:gridCol w:w="4263"/>
        <w:gridCol w:w="330"/>
        <w:gridCol w:w="663"/>
        <w:gridCol w:w="992"/>
        <w:gridCol w:w="992"/>
        <w:gridCol w:w="957"/>
      </w:tblGrid>
      <w:tr w:rsidR="00E07FEC" w:rsidRPr="00FD76AE" w:rsidTr="0051666E">
        <w:trPr>
          <w:cantSplit/>
          <w:trHeight w:val="365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CE2BAE" w:rsidRPr="00FD76AE" w:rsidRDefault="00CE2BAE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51666E" w:rsidRPr="00FD76AE" w:rsidTr="0051666E">
        <w:trPr>
          <w:cantSplit/>
          <w:trHeight w:val="667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</w:tr>
      <w:tr w:rsidR="0051666E" w:rsidRPr="00FD76AE" w:rsidTr="0051666E">
        <w:trPr>
          <w:trHeight w:val="3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</w:tr>
      <w:tr w:rsidR="0051666E" w:rsidRPr="00FD76AE" w:rsidTr="0051666E">
        <w:trPr>
          <w:trHeight w:val="336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FD76AE" w:rsidRDefault="0051666E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66E" w:rsidRPr="00BF600B" w:rsidRDefault="0051666E" w:rsidP="00D02128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 xml:space="preserve">Сохранение и развитие культурного потенциала муниципального образования </w:t>
            </w:r>
            <w:proofErr w:type="spellStart"/>
            <w:r w:rsidRPr="00BF600B">
              <w:rPr>
                <w:sz w:val="22"/>
                <w:szCs w:val="22"/>
              </w:rPr>
              <w:t>Югское</w:t>
            </w:r>
            <w:proofErr w:type="spellEnd"/>
            <w:r w:rsidRPr="00BF600B">
              <w:rPr>
                <w:sz w:val="22"/>
                <w:szCs w:val="22"/>
              </w:rPr>
              <w:t xml:space="preserve"> на 2014-2022 годы»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3A07C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5661,0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6276,8</w:t>
            </w:r>
          </w:p>
        </w:tc>
      </w:tr>
      <w:tr w:rsidR="0051666E" w:rsidRPr="00FD76AE" w:rsidTr="0051666E">
        <w:trPr>
          <w:cantSplit/>
          <w:trHeight w:val="1031"/>
          <w:jc w:val="center"/>
        </w:trPr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FD76AE" w:rsidRDefault="0051666E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51666E" w:rsidRPr="00FD76AE" w:rsidRDefault="0051666E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7C5" w:rsidRDefault="0051666E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3A07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  <w:p w:rsidR="0051666E" w:rsidRPr="00BF600B" w:rsidRDefault="0051666E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5363,5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666E" w:rsidRPr="00FD76AE" w:rsidRDefault="0051666E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07C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1666E" w:rsidRPr="00FD76AE" w:rsidRDefault="0051666E" w:rsidP="00E07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6276,8</w:t>
            </w:r>
          </w:p>
        </w:tc>
      </w:tr>
      <w:tr w:rsidR="003A07C5" w:rsidRPr="00FD76AE" w:rsidTr="0051666E">
        <w:trPr>
          <w:cantSplit/>
          <w:trHeight w:val="1031"/>
          <w:jc w:val="center"/>
        </w:trPr>
        <w:tc>
          <w:tcPr>
            <w:tcW w:w="2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Pr="00FD76AE" w:rsidRDefault="003A07C5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7C5" w:rsidRDefault="003A07C5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3A07C5" w:rsidRDefault="003A07C5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регионального проекта «Культурная среда»»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7C5" w:rsidRDefault="003A07C5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7C5" w:rsidRDefault="003A07C5" w:rsidP="00E07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A07C5" w:rsidRDefault="003A07C5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51666E" w:rsidRPr="00FD76AE" w:rsidTr="0051666E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69D" w:rsidRDefault="0051666E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</w:t>
            </w:r>
            <w:r w:rsidR="003A07C5">
              <w:rPr>
                <w:sz w:val="22"/>
                <w:szCs w:val="22"/>
              </w:rPr>
              <w:t>овное мероприятие 02</w:t>
            </w:r>
          </w:p>
          <w:p w:rsidR="0051666E" w:rsidRDefault="003A07C5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</w:t>
            </w:r>
            <w:r w:rsidR="0051666E"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 w:rsidR="0051666E"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Default="003A07C5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51666E" w:rsidRPr="00FD76AE" w:rsidTr="0051666E">
        <w:trPr>
          <w:cantSplit/>
          <w:trHeight w:val="300"/>
          <w:jc w:val="center"/>
        </w:trPr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7C5" w:rsidRDefault="0051666E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</w:t>
            </w:r>
            <w:r w:rsidR="003A07C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3</w:t>
            </w:r>
          </w:p>
          <w:p w:rsidR="0051666E" w:rsidRPr="00BF600B" w:rsidRDefault="0051666E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Реконструкция  систем внутреннего газоснабжения и отопления здания сельского Дома культуры в </w:t>
            </w:r>
            <w:proofErr w:type="spellStart"/>
            <w:r w:rsidRPr="00BF600B">
              <w:rPr>
                <w:sz w:val="22"/>
                <w:szCs w:val="22"/>
              </w:rPr>
              <w:t>д</w:t>
            </w:r>
            <w:proofErr w:type="gramStart"/>
            <w:r w:rsidRPr="00BF600B">
              <w:rPr>
                <w:sz w:val="22"/>
                <w:szCs w:val="22"/>
              </w:rPr>
              <w:t>.Ш</w:t>
            </w:r>
            <w:proofErr w:type="gramEnd"/>
            <w:r w:rsidRPr="00BF600B">
              <w:rPr>
                <w:sz w:val="22"/>
                <w:szCs w:val="22"/>
              </w:rPr>
              <w:t>алимово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FD76AE" w:rsidRDefault="0051666E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  <w:r w:rsidRPr="00F50612">
        <w:rPr>
          <w:sz w:val="23"/>
          <w:szCs w:val="23"/>
        </w:rPr>
        <w:t xml:space="preserve"> и средств из внебюджетных источников на реализацию целей Программы приведена в таблице 3: </w:t>
      </w:r>
    </w:p>
    <w:p w:rsidR="0051666E" w:rsidRPr="00F50612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3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</w:t>
      </w:r>
    </w:p>
    <w:p w:rsidR="00CE2BAE" w:rsidRPr="00276203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федерального, областного, районного бюджетов, бюджета муниципального образования </w:t>
      </w:r>
      <w:proofErr w:type="spellStart"/>
      <w:r w:rsidRPr="00F50612">
        <w:rPr>
          <w:sz w:val="23"/>
          <w:szCs w:val="23"/>
        </w:rPr>
        <w:t>Югское</w:t>
      </w:r>
      <w:proofErr w:type="spellEnd"/>
      <w:r w:rsidRPr="00F50612">
        <w:rPr>
          <w:sz w:val="23"/>
          <w:szCs w:val="23"/>
        </w:rPr>
        <w:t xml:space="preserve"> и средств из внебюджетных источников на реализацию </w:t>
      </w:r>
      <w:r w:rsidR="00276203">
        <w:rPr>
          <w:sz w:val="23"/>
          <w:szCs w:val="23"/>
        </w:rPr>
        <w:t xml:space="preserve">целей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93" w:type="dxa"/>
        <w:tblLook w:val="04A0"/>
      </w:tblPr>
      <w:tblGrid>
        <w:gridCol w:w="3082"/>
        <w:gridCol w:w="627"/>
        <w:gridCol w:w="624"/>
        <w:gridCol w:w="711"/>
        <w:gridCol w:w="711"/>
        <w:gridCol w:w="711"/>
        <w:gridCol w:w="843"/>
        <w:gridCol w:w="711"/>
        <w:gridCol w:w="711"/>
        <w:gridCol w:w="732"/>
        <w:gridCol w:w="723"/>
      </w:tblGrid>
      <w:tr w:rsidR="00CE2BAE" w:rsidRPr="006F6E02" w:rsidTr="0051666E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6F6E02" w:rsidRDefault="00CE2BAE" w:rsidP="00D02128">
            <w:pPr>
              <w:jc w:val="center"/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51666E" w:rsidRDefault="00CE2BA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E2BAE" w:rsidRPr="0051666E" w:rsidRDefault="00CE2BA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51666E" w:rsidRDefault="00CE2BAE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51666E" w:rsidRPr="006F6E02" w:rsidTr="0051666E">
        <w:trPr>
          <w:cantSplit/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6F6E02" w:rsidRDefault="0051666E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25269D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5363,5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5661,0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6276,8</w:t>
            </w: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бюджет поселения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25269D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5363,5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5661,0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6276,8</w:t>
            </w: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51666E" w:rsidRPr="006F6E02" w:rsidTr="0051666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66E" w:rsidRPr="006F6E02" w:rsidRDefault="0051666E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51666E" w:rsidRDefault="0051666E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Default="00CE2BAE" w:rsidP="00276203">
      <w:pPr>
        <w:widowControl w:val="0"/>
        <w:autoSpaceDE w:val="0"/>
        <w:autoSpaceDN w:val="0"/>
        <w:adjustRightInd w:val="0"/>
        <w:jc w:val="center"/>
        <w:outlineLvl w:val="1"/>
      </w:pPr>
      <w:r>
        <w:t>Сведения о показателях (индика</w:t>
      </w:r>
      <w:r w:rsidR="00276203">
        <w:t xml:space="preserve">торах) муниципальной программы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2"/>
        <w:gridCol w:w="1672"/>
        <w:gridCol w:w="1350"/>
        <w:gridCol w:w="545"/>
        <w:gridCol w:w="615"/>
        <w:gridCol w:w="567"/>
        <w:gridCol w:w="567"/>
        <w:gridCol w:w="567"/>
        <w:gridCol w:w="567"/>
        <w:gridCol w:w="709"/>
        <w:gridCol w:w="709"/>
        <w:gridCol w:w="709"/>
        <w:gridCol w:w="624"/>
        <w:gridCol w:w="12"/>
        <w:gridCol w:w="604"/>
      </w:tblGrid>
      <w:tr w:rsidR="00CE2BAE" w:rsidRPr="0034108F" w:rsidTr="00276203">
        <w:trPr>
          <w:trHeight w:val="103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545" w:type="dxa"/>
            <w:vMerge w:val="restart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6250" w:type="dxa"/>
            <w:gridSpan w:val="11"/>
            <w:shd w:val="clear" w:color="auto" w:fill="auto"/>
            <w:vAlign w:val="center"/>
          </w:tcPr>
          <w:p w:rsidR="00CE2BAE" w:rsidRPr="0034108F" w:rsidRDefault="00CE2BAE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7A3128" w:rsidRPr="0034108F" w:rsidTr="00291B4B">
        <w:trPr>
          <w:cantSplit/>
          <w:trHeight w:val="113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5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2021 год, прогноз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7A3128" w:rsidRPr="00276203" w:rsidRDefault="007A3128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 w:rsidR="0025269D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7A3128" w:rsidRPr="00276203" w:rsidRDefault="00291B4B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="007A3128" w:rsidRPr="00276203">
              <w:rPr>
                <w:sz w:val="18"/>
                <w:szCs w:val="18"/>
              </w:rPr>
              <w:t>прогноз</w:t>
            </w:r>
          </w:p>
        </w:tc>
      </w:tr>
      <w:tr w:rsidR="007A3128" w:rsidRPr="0034108F" w:rsidTr="00291B4B">
        <w:trPr>
          <w:trHeight w:val="103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2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3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7A3128" w:rsidRPr="0034108F" w:rsidTr="00291B4B">
        <w:trPr>
          <w:trHeight w:val="3743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7A3128" w:rsidRPr="005059E5" w:rsidRDefault="007A3128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культурной жизни поселения;</w:t>
            </w:r>
          </w:p>
          <w:p w:rsidR="007A3128" w:rsidRPr="005059E5" w:rsidRDefault="007A3128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расширение перечня услуг, предоставляемых учреждением </w:t>
            </w:r>
            <w:r w:rsidRPr="005059E5">
              <w:rPr>
                <w:sz w:val="20"/>
                <w:szCs w:val="20"/>
              </w:rPr>
              <w:lastRenderedPageBreak/>
              <w:t>культуры поселения населению;</w:t>
            </w:r>
          </w:p>
          <w:p w:rsidR="007A3128" w:rsidRPr="005059E5" w:rsidRDefault="007A3128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7A3128" w:rsidRPr="005059E5" w:rsidRDefault="007A3128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7A3128" w:rsidRPr="005059E5" w:rsidRDefault="007A3128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стимулирование творческой деятельности в области традиционной народной культуры, литературы, искусства</w:t>
            </w:r>
          </w:p>
          <w:p w:rsidR="007A3128" w:rsidRPr="005059E5" w:rsidRDefault="007A3128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7A3128" w:rsidRPr="0034108F" w:rsidRDefault="007A3128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>
              <w:lastRenderedPageBreak/>
              <w:t>динамика количества посещени</w:t>
            </w:r>
            <w:r w:rsidR="00291B4B">
              <w:t xml:space="preserve">й культурно-массовых </w:t>
            </w:r>
            <w:proofErr w:type="spellStart"/>
            <w:r w:rsidR="00291B4B">
              <w:t>мероприяти</w:t>
            </w:r>
            <w:proofErr w:type="spellEnd"/>
            <w:r>
              <w:t>, проведенных на платной основе,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D4326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A3128" w:rsidRPr="0034108F" w:rsidTr="00291B4B">
        <w:trPr>
          <w:trHeight w:val="230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E07FEC" w:rsidRDefault="007A3128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D4326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7A3128" w:rsidRPr="0034108F" w:rsidTr="00291B4B">
        <w:trPr>
          <w:trHeight w:val="106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E07FEC" w:rsidRDefault="007A3128" w:rsidP="00D02128">
            <w:r w:rsidRPr="00E07FEC">
              <w:t>динамика количества культурно-</w:t>
            </w:r>
            <w:r w:rsidR="00F77639">
              <w:t xml:space="preserve"> </w:t>
            </w:r>
            <w:proofErr w:type="gramStart"/>
            <w:r w:rsidR="00F77639">
              <w:t>массовых</w:t>
            </w:r>
            <w:proofErr w:type="gramEnd"/>
            <w:r w:rsidR="00F77639">
              <w:t xml:space="preserve"> </w:t>
            </w:r>
            <w:proofErr w:type="spellStart"/>
            <w:r w:rsidR="00F77639">
              <w:t>мероприяти</w:t>
            </w:r>
            <w:proofErr w:type="spellEnd"/>
            <w:r w:rsidRPr="00E07FEC">
              <w:t>, в сравнении с аналогичным отчетным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D4326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7A3128" w:rsidRPr="0034108F" w:rsidTr="00291B4B">
        <w:trPr>
          <w:trHeight w:val="106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E07FEC" w:rsidRDefault="00F77639" w:rsidP="00D02128">
            <w:r>
              <w:t xml:space="preserve">доля </w:t>
            </w:r>
            <w:proofErr w:type="spellStart"/>
            <w:r>
              <w:t>мероприяти</w:t>
            </w:r>
            <w:proofErr w:type="spellEnd"/>
            <w:r w:rsidR="007A3128" w:rsidRPr="00E07FEC">
              <w:t>,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D4326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7A3128" w:rsidRPr="0034108F" w:rsidTr="00291B4B">
        <w:trPr>
          <w:trHeight w:val="1493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D71277" w:rsidRDefault="007A3128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276203" w:rsidRDefault="00F7763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3,0</w:t>
            </w:r>
          </w:p>
        </w:tc>
      </w:tr>
      <w:tr w:rsidR="007A3128" w:rsidRPr="0034108F" w:rsidTr="00291B4B">
        <w:trPr>
          <w:trHeight w:val="206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D71277" w:rsidRDefault="007A3128" w:rsidP="00FF53C9">
            <w:pPr>
              <w:rPr>
                <w:sz w:val="22"/>
                <w:szCs w:val="22"/>
              </w:rPr>
            </w:pPr>
            <w:r>
              <w:t>количеств</w:t>
            </w:r>
            <w:r w:rsidR="00FF53C9">
              <w:t>о</w:t>
            </w:r>
            <w:r>
              <w:t xml:space="preserve"> клубных формирований в сравнении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7A3128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7A3128" w:rsidRPr="00276203" w:rsidRDefault="000D79F2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</w:tr>
      <w:tr w:rsidR="007A3128" w:rsidRPr="0034108F" w:rsidTr="00291B4B">
        <w:trPr>
          <w:cantSplit/>
          <w:trHeight w:val="275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7A3128" w:rsidRPr="0034108F" w:rsidRDefault="007A3128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545" w:type="dxa"/>
            <w:shd w:val="clear" w:color="auto" w:fill="auto"/>
            <w:vAlign w:val="center"/>
          </w:tcPr>
          <w:p w:rsidR="007A3128" w:rsidRDefault="007A312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7A3128" w:rsidRPr="00276203" w:rsidRDefault="007A3128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7A3128" w:rsidRPr="00276203" w:rsidRDefault="007A3128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2945,0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A3128" w:rsidRPr="00276203" w:rsidRDefault="007A3128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2493,0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A3128" w:rsidRPr="00276203" w:rsidRDefault="00CB4F9A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43265">
              <w:rPr>
                <w:sz w:val="18"/>
                <w:szCs w:val="18"/>
              </w:rPr>
              <w:t>11029,0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7A3128" w:rsidRPr="00276203" w:rsidRDefault="00CB4F9A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6000,0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7A3128" w:rsidRPr="00276203" w:rsidRDefault="00CB4F9A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7A3128" w:rsidRPr="00276203" w:rsidRDefault="00CB4F9A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lastRenderedPageBreak/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a5"/>
        <w:ind w:firstLine="709"/>
        <w:jc w:val="both"/>
        <w:rPr>
          <w:b w:val="0"/>
        </w:rPr>
      </w:pP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расширится перечень услуг, предоставляемых МУК «</w:t>
      </w:r>
      <w:proofErr w:type="spellStart"/>
      <w:r w:rsidR="00CE2BAE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CE2BAE">
        <w:rPr>
          <w:rFonts w:ascii="Times New Roman" w:hAnsi="Times New Roman" w:cs="Times New Roman"/>
          <w:sz w:val="24"/>
          <w:szCs w:val="24"/>
        </w:rPr>
        <w:t xml:space="preserve">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p w:rsidR="00CE2BAE" w:rsidRDefault="00CE2BAE" w:rsidP="00CE2BAE"/>
    <w:p w:rsidR="00CE2BAE" w:rsidRPr="003129DD" w:rsidRDefault="00CE2BAE" w:rsidP="003129DD">
      <w:pPr>
        <w:rPr>
          <w:sz w:val="25"/>
          <w:szCs w:val="25"/>
        </w:rPr>
      </w:pPr>
    </w:p>
    <w:sectPr w:rsidR="00CE2BAE" w:rsidRPr="003129DD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A33"/>
    <w:rsid w:val="00024F29"/>
    <w:rsid w:val="0009661D"/>
    <w:rsid w:val="000B1895"/>
    <w:rsid w:val="000C2EED"/>
    <w:rsid w:val="000C3FE0"/>
    <w:rsid w:val="000D4BEC"/>
    <w:rsid w:val="000D79F2"/>
    <w:rsid w:val="00183768"/>
    <w:rsid w:val="00232711"/>
    <w:rsid w:val="0025269D"/>
    <w:rsid w:val="002625B9"/>
    <w:rsid w:val="00276203"/>
    <w:rsid w:val="00291B4B"/>
    <w:rsid w:val="002A6E58"/>
    <w:rsid w:val="002A7A77"/>
    <w:rsid w:val="002B2BAE"/>
    <w:rsid w:val="002C3FA6"/>
    <w:rsid w:val="002D23D1"/>
    <w:rsid w:val="002F1B87"/>
    <w:rsid w:val="003129DD"/>
    <w:rsid w:val="003625FA"/>
    <w:rsid w:val="003A07C5"/>
    <w:rsid w:val="003B03B2"/>
    <w:rsid w:val="00404698"/>
    <w:rsid w:val="00406BB8"/>
    <w:rsid w:val="004942AB"/>
    <w:rsid w:val="004B62A9"/>
    <w:rsid w:val="004C2134"/>
    <w:rsid w:val="004C6FBF"/>
    <w:rsid w:val="00500AAD"/>
    <w:rsid w:val="0051666E"/>
    <w:rsid w:val="00547DA8"/>
    <w:rsid w:val="00552775"/>
    <w:rsid w:val="00566599"/>
    <w:rsid w:val="005953DA"/>
    <w:rsid w:val="005B236A"/>
    <w:rsid w:val="00622872"/>
    <w:rsid w:val="00712E3D"/>
    <w:rsid w:val="007953C9"/>
    <w:rsid w:val="007A0AF7"/>
    <w:rsid w:val="007A3128"/>
    <w:rsid w:val="00872CE1"/>
    <w:rsid w:val="008836CB"/>
    <w:rsid w:val="008A3BD4"/>
    <w:rsid w:val="009061DD"/>
    <w:rsid w:val="00921E5E"/>
    <w:rsid w:val="0092299C"/>
    <w:rsid w:val="00977D0D"/>
    <w:rsid w:val="00A83FA2"/>
    <w:rsid w:val="00AA36FB"/>
    <w:rsid w:val="00AA4124"/>
    <w:rsid w:val="00AA67DD"/>
    <w:rsid w:val="00AE28AF"/>
    <w:rsid w:val="00AF4709"/>
    <w:rsid w:val="00B67A33"/>
    <w:rsid w:val="00BC7CAF"/>
    <w:rsid w:val="00BD6FC4"/>
    <w:rsid w:val="00BE174B"/>
    <w:rsid w:val="00BF186A"/>
    <w:rsid w:val="00BF600B"/>
    <w:rsid w:val="00C025E3"/>
    <w:rsid w:val="00C068FB"/>
    <w:rsid w:val="00C65D14"/>
    <w:rsid w:val="00CB4F9A"/>
    <w:rsid w:val="00CD2156"/>
    <w:rsid w:val="00CE2BAE"/>
    <w:rsid w:val="00CE53B4"/>
    <w:rsid w:val="00CE616E"/>
    <w:rsid w:val="00D02128"/>
    <w:rsid w:val="00D43265"/>
    <w:rsid w:val="00DC4451"/>
    <w:rsid w:val="00E07FEC"/>
    <w:rsid w:val="00E33391"/>
    <w:rsid w:val="00E773FC"/>
    <w:rsid w:val="00E82DAE"/>
    <w:rsid w:val="00E97045"/>
    <w:rsid w:val="00ED3435"/>
    <w:rsid w:val="00ED3A67"/>
    <w:rsid w:val="00F2400E"/>
    <w:rsid w:val="00F50612"/>
    <w:rsid w:val="00F77639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66C12-8C13-4BD2-8FD8-65E49F5F6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10</Pages>
  <Words>3655</Words>
  <Characters>20839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2021-02-02T09:28:00Z</cp:lastPrinted>
  <dcterms:created xsi:type="dcterms:W3CDTF">2021-01-19T12:50:00Z</dcterms:created>
  <dcterms:modified xsi:type="dcterms:W3CDTF">2021-02-03T07:24:00Z</dcterms:modified>
</cp:coreProperties>
</file>