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 постановлению прокуратуры Череповецкого района директор управляющей компании привлечен к административной ответственности за грубое нарушение лицензионных требований при осуществлении предпринимательской деятельности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ООО «</w:t>
      </w:r>
      <w:r>
        <w:rPr>
          <w:rFonts w:ascii="Times New Roman" w:hAnsi="Times New Roman" w:cs="Times New Roman"/>
          <w:sz w:val="28"/>
          <w:szCs w:val="28"/>
        </w:rPr>
        <w:t xml:space="preserve">Комстрой</w:t>
      </w:r>
      <w:r>
        <w:rPr>
          <w:rFonts w:ascii="Times New Roman" w:hAnsi="Times New Roman" w:cs="Times New Roman"/>
          <w:sz w:val="28"/>
          <w:szCs w:val="28"/>
        </w:rPr>
        <w:t xml:space="preserve">» на основании лицензии с 2023 года осуществляет деятельность по управлению многоквартирными домами, расположенными в Череповецком районе.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</w:t>
      </w:r>
      <w:r>
        <w:rPr>
          <w:rFonts w:ascii="Times New Roman" w:hAnsi="Times New Roman" w:cs="Times New Roman"/>
          <w:sz w:val="28"/>
          <w:szCs w:val="28"/>
        </w:rPr>
        <w:t xml:space="preserve">ствление предпринимательской деятельности ведется с грубым нарушением лицензионных требований в части несоблюдения требований к осуществлению аварийно-диспетчерского обслуживания в многоквартирных домах, находящихся под управлением управляющей организации.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проверки заместител</w:t>
      </w:r>
      <w:r>
        <w:rPr>
          <w:rFonts w:ascii="Times New Roman" w:hAnsi="Times New Roman" w:cs="Times New Roman"/>
          <w:sz w:val="28"/>
          <w:szCs w:val="28"/>
        </w:rPr>
        <w:t xml:space="preserve">ем</w:t>
      </w:r>
      <w:r>
        <w:rPr>
          <w:rFonts w:ascii="Times New Roman" w:hAnsi="Times New Roman" w:cs="Times New Roman"/>
          <w:sz w:val="28"/>
          <w:szCs w:val="28"/>
        </w:rPr>
        <w:t xml:space="preserve"> прокурора района в отношении директора управляющей компании возбу</w:t>
      </w:r>
      <w:r>
        <w:rPr>
          <w:rFonts w:ascii="Times New Roman" w:hAnsi="Times New Roman" w:cs="Times New Roman"/>
          <w:sz w:val="28"/>
          <w:szCs w:val="28"/>
        </w:rPr>
        <w:t xml:space="preserve">ждено</w:t>
      </w:r>
      <w:r>
        <w:rPr>
          <w:rFonts w:ascii="Times New Roman" w:hAnsi="Times New Roman" w:cs="Times New Roman"/>
          <w:sz w:val="28"/>
          <w:szCs w:val="28"/>
        </w:rPr>
        <w:t xml:space="preserve"> дело об административном правонарушении по ч.3 ст.14.1.3 КоАП РФ (осуществление предпринимательской деятельности по управлению многоквартирными домами с грубым нарушением лицензионных требований).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4" w:firstLine="708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Государственной жилищной инспекции виновное лицо привлечено к административной ответственности в виде штрафа в размере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100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-284" w:firstLine="70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(информация подготовлена прокуратурой Череповецкого района)</w:t>
      </w: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Прокуратура РФ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Заборских Юлия Петровна</dc:creator>
  <cp:keywords/>
  <dc:description/>
  <cp:revision>3</cp:revision>
  <dcterms:created xsi:type="dcterms:W3CDTF">2025-06-29T17:01:00Z</dcterms:created>
  <dcterms:modified xsi:type="dcterms:W3CDTF">2025-06-29T17:22:23Z</dcterms:modified>
</cp:coreProperties>
</file>