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871" w:rsidRDefault="00937871" w:rsidP="00937871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8"/>
          <w:szCs w:val="28"/>
        </w:rPr>
        <w:t>ГЕНЕРАЛЬНАЯ ПРОКУРАТУРА РОССИЙСКОЙ ФЕДЕРАЦИИ</w:t>
      </w:r>
    </w:p>
    <w:p w:rsidR="00937871" w:rsidRDefault="00937871" w:rsidP="00937871">
      <w:pPr>
        <w:jc w:val="center"/>
        <w:rPr>
          <w:b/>
          <w:spacing w:val="-6"/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838200" cy="723900"/>
            <wp:effectExtent l="0" t="0" r="0" b="0"/>
            <wp:docPr id="1" name="Рисунок 1" descr="http://gotosochi.info/upload/resize_cache/iblock/a59/1700_900_1/a59effb4610c07481787a2880deb837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gotosochi.info/upload/resize_cache/iblock/a59/1700_900_1/a59effb4610c07481787a2880deb837d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7871" w:rsidRDefault="00937871" w:rsidP="00937871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ВОЛЖСКАЯ МЕЖРЕГИОАНЛЬНАЯ ПРИРОДООХРАННАЯ ПРОКУРАТУРА</w:t>
      </w:r>
    </w:p>
    <w:p w:rsidR="00937871" w:rsidRDefault="00937871" w:rsidP="00937871">
      <w:pPr>
        <w:jc w:val="center"/>
        <w:rPr>
          <w:b/>
          <w:spacing w:val="-6"/>
          <w:sz w:val="24"/>
          <w:szCs w:val="24"/>
        </w:rPr>
      </w:pPr>
      <w:r>
        <w:rPr>
          <w:b/>
          <w:spacing w:val="-6"/>
          <w:sz w:val="24"/>
          <w:szCs w:val="24"/>
        </w:rPr>
        <w:t>ЧЕРЕПОВЕЦКАЯ МЕЖРАЙОННАЯ ПРИРОДООХРАННАЯ ПРОКУРАТУРА</w:t>
      </w:r>
    </w:p>
    <w:p w:rsidR="00937871" w:rsidRDefault="00937871" w:rsidP="00D746F9">
      <w:pPr>
        <w:ind w:firstLine="709"/>
        <w:jc w:val="both"/>
        <w:rPr>
          <w:b/>
          <w:sz w:val="28"/>
          <w:szCs w:val="28"/>
        </w:rPr>
      </w:pPr>
    </w:p>
    <w:p w:rsidR="009557A6" w:rsidRPr="004A3AE0" w:rsidRDefault="004A3AE0" w:rsidP="004A3AE0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4A3AE0">
        <w:rPr>
          <w:sz w:val="27"/>
          <w:szCs w:val="27"/>
        </w:rPr>
        <w:t>Граждане Российской Федерации имеют право обращаться лично, а также направлять индивидуальные и коллективные обращения в государственные органы и органы местного самоуправления (ст. 33 Конституции Российской Федерации).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b/>
          <w:bCs/>
          <w:color w:val="auto"/>
          <w:sz w:val="27"/>
          <w:szCs w:val="27"/>
        </w:rPr>
        <w:t>Основные виды обращений: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· </w:t>
      </w:r>
      <w:r w:rsidRPr="004A3AE0">
        <w:rPr>
          <w:i/>
          <w:iCs/>
          <w:color w:val="auto"/>
          <w:sz w:val="27"/>
          <w:szCs w:val="27"/>
          <w:u w:val="single"/>
        </w:rPr>
        <w:t>предложение</w:t>
      </w:r>
      <w:r w:rsidRPr="004A3AE0">
        <w:rPr>
          <w:i/>
          <w:iCs/>
          <w:color w:val="auto"/>
          <w:sz w:val="27"/>
          <w:szCs w:val="27"/>
        </w:rPr>
        <w:t xml:space="preserve"> - рекомендация гражданина по совершенствованию законов и иных нормативных правовых актов, деятельности государственных органов и органов местного самоуправления, развитию общественных отношений, улучшению социально-экономической и иных сфер деятельности государства и общества;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· </w:t>
      </w:r>
      <w:r w:rsidRPr="004A3AE0">
        <w:rPr>
          <w:i/>
          <w:iCs/>
          <w:color w:val="auto"/>
          <w:sz w:val="27"/>
          <w:szCs w:val="27"/>
          <w:u w:val="single"/>
        </w:rPr>
        <w:t>заявление</w:t>
      </w:r>
      <w:r w:rsidRPr="004A3AE0">
        <w:rPr>
          <w:i/>
          <w:iCs/>
          <w:color w:val="auto"/>
          <w:sz w:val="27"/>
          <w:szCs w:val="27"/>
        </w:rPr>
        <w:t xml:space="preserve"> - просьба гражданина о содействии в реализации его конституционных прав и свобод или конституционных прав и свобод других лиц, либо сообщение о нарушении законов и иных нормативных правовых актов, недостатках в работе государственных органов, органов местного самоуправления и должностных лиц, либо критика деятельности указанных органов и должностных лиц;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· </w:t>
      </w:r>
      <w:r w:rsidRPr="004A3AE0">
        <w:rPr>
          <w:i/>
          <w:iCs/>
          <w:color w:val="auto"/>
          <w:sz w:val="27"/>
          <w:szCs w:val="27"/>
          <w:u w:val="single"/>
        </w:rPr>
        <w:t>жалоба</w:t>
      </w:r>
      <w:r w:rsidRPr="004A3AE0">
        <w:rPr>
          <w:i/>
          <w:iCs/>
          <w:color w:val="auto"/>
          <w:sz w:val="27"/>
          <w:szCs w:val="27"/>
        </w:rPr>
        <w:t xml:space="preserve"> - просьба гражданина о восстановлении или защите его нарушенных прав, свобод или законных интересов либо прав, свобод или законных интересов других лиц.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b/>
          <w:bCs/>
          <w:color w:val="auto"/>
          <w:sz w:val="27"/>
          <w:szCs w:val="27"/>
        </w:rPr>
        <w:t>В письменном обращении гражданин в обязательном порядке указывает: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1. либо наименование государственного органа или органа местного самоуправления, 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в которые направляет письменное обращение, либо фамилию, имя, отчество соответствующего должностного лица, либо должность соответствующего лица.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2. свою фамилию, имя, отчество (последнее - при наличии).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3. почтовый адрес, по которому должен быть направлен ответ, уведомление о переадресации обращения.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4. суть предложения, заявления или жалобы.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5. личную подпись и дату. 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b/>
          <w:bCs/>
          <w:color w:val="auto"/>
          <w:sz w:val="27"/>
          <w:szCs w:val="27"/>
        </w:rPr>
        <w:t>В обращении, поступившем в форме электронного документа: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1. свою фамилию, имя, отчество (последнее - при наличии).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2. адрес электронной почты, по которому должен быть направлен ответ, уведомление о переадресации обращения.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lastRenderedPageBreak/>
        <w:t>В случае необходимости в подтверждение своих доводов к письменному обращению прилагаются документы и материалы либо их копии, к обращению в форме электронного документа – материалы в электронной форме.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b/>
          <w:bCs/>
          <w:color w:val="auto"/>
          <w:sz w:val="27"/>
          <w:szCs w:val="27"/>
        </w:rPr>
        <w:t>Гражданин имеет право: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- представлять дополнительные документы и материалы либо обращаться с просьбой об их истребовании, в том числе в электронной форме;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- знакомиться с документами и материалами, касающимися рассмотрения обращения, если это не затрагивает права, свободы и законные интересы других лиц и если в указанных документах и материалах не содержатся сведения, составляющие государственную или иную охраняемую федеральным законом тайну;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- получать письменный ответ по существу поставленных в обращении вопросов, за исключением случаев, указанных в ст. 11 Федерального закона 02.05.2006 № 59-ФЗ, а в случае, предусмотренном ч. 5.1 ст. 11 данного Федерального закона, на основании обращения с просьбой о его предоставлении, уведомление о переадресации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- обращаться с жалобой на принятое по обращению решение или на действие (бездействие) в связи с рассмотрением обращения в административном и (или) судебном порядке в соответствии с законодательством Российской Федерации;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- обращаться с заявлением о прекращении рассмотрения обращения.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>В Череповецкой межрайонной природоохранной прокуратуре организован личный прием граждан.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  <w:u w:val="single"/>
        </w:rPr>
        <w:t>Также Вы можете обратиться в: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- </w:t>
      </w:r>
      <w:r w:rsidRPr="004A3AE0">
        <w:rPr>
          <w:b/>
          <w:bCs/>
          <w:color w:val="auto"/>
          <w:sz w:val="27"/>
          <w:szCs w:val="27"/>
        </w:rPr>
        <w:t>Управление Министерства внутренних дел Российской Федерации по Вологодской области </w:t>
      </w:r>
      <w:r w:rsidRPr="004A3AE0">
        <w:rPr>
          <w:color w:val="auto"/>
          <w:sz w:val="27"/>
          <w:szCs w:val="27"/>
        </w:rPr>
        <w:t>(г. Вологда, ул. Мира, д. 30);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b/>
          <w:color w:val="auto"/>
          <w:sz w:val="27"/>
          <w:szCs w:val="27"/>
        </w:rPr>
        <w:t>- Северное межрегиональное управление Росприроднадзора</w:t>
      </w:r>
      <w:r w:rsidRPr="004A3AE0">
        <w:rPr>
          <w:b/>
          <w:bCs/>
          <w:color w:val="auto"/>
          <w:sz w:val="27"/>
          <w:szCs w:val="27"/>
        </w:rPr>
        <w:t> </w:t>
      </w:r>
      <w:r w:rsidRPr="004A3AE0">
        <w:rPr>
          <w:color w:val="auto"/>
          <w:sz w:val="27"/>
          <w:szCs w:val="27"/>
        </w:rPr>
        <w:t>(г. Вологда, ул. Зосимовская, д. 65);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- </w:t>
      </w:r>
      <w:r w:rsidRPr="004A3AE0">
        <w:rPr>
          <w:b/>
          <w:bCs/>
          <w:color w:val="auto"/>
          <w:sz w:val="27"/>
          <w:szCs w:val="27"/>
        </w:rPr>
        <w:t>Управление Роспотребнадзора по Вологодской области </w:t>
      </w:r>
      <w:r w:rsidRPr="004A3AE0">
        <w:rPr>
          <w:color w:val="auto"/>
          <w:sz w:val="27"/>
          <w:szCs w:val="27"/>
        </w:rPr>
        <w:t>(г. Вологда, ул. Яшина, д. 1а)</w:t>
      </w:r>
    </w:p>
    <w:p w:rsidR="004A3AE0" w:rsidRPr="004A3AE0" w:rsidRDefault="004A3AE0" w:rsidP="004A3AE0">
      <w:pPr>
        <w:widowControl/>
        <w:ind w:firstLine="709"/>
        <w:jc w:val="both"/>
        <w:rPr>
          <w:color w:val="auto"/>
          <w:sz w:val="27"/>
          <w:szCs w:val="27"/>
        </w:rPr>
      </w:pPr>
      <w:r w:rsidRPr="004A3AE0">
        <w:rPr>
          <w:color w:val="auto"/>
          <w:sz w:val="27"/>
          <w:szCs w:val="27"/>
        </w:rPr>
        <w:t xml:space="preserve">- </w:t>
      </w:r>
      <w:r w:rsidRPr="004A3AE0">
        <w:rPr>
          <w:b/>
          <w:bCs/>
          <w:color w:val="auto"/>
          <w:sz w:val="27"/>
          <w:szCs w:val="27"/>
        </w:rPr>
        <w:t>Министерство природных ресурсов и экологии Вологодской области </w:t>
      </w:r>
      <w:r w:rsidRPr="004A3AE0">
        <w:rPr>
          <w:color w:val="auto"/>
          <w:sz w:val="27"/>
          <w:szCs w:val="27"/>
        </w:rPr>
        <w:t>(г. Вологда, ул. Герцена, д. 27);</w:t>
      </w:r>
    </w:p>
    <w:p w:rsidR="004A3AE0" w:rsidRPr="009557A6" w:rsidRDefault="004A3AE0" w:rsidP="009557A6">
      <w:pPr>
        <w:ind w:firstLine="709"/>
        <w:rPr>
          <w:b/>
          <w:sz w:val="28"/>
        </w:rPr>
      </w:pPr>
    </w:p>
    <w:sectPr w:rsidR="004A3AE0" w:rsidRPr="009557A6" w:rsidSect="009557A6">
      <w:pgSz w:w="11907" w:h="16840"/>
      <w:pgMar w:top="1134" w:right="624" w:bottom="2552" w:left="1560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357"/>
    <w:rsid w:val="002D1357"/>
    <w:rsid w:val="004A3AE0"/>
    <w:rsid w:val="00937871"/>
    <w:rsid w:val="009557A6"/>
    <w:rsid w:val="00D7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6D9B3"/>
  <w15:docId w15:val="{3A88C0B1-3C6C-4A93-B665-DCA7C0DF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jc w:val="center"/>
      <w:outlineLvl w:val="0"/>
    </w:pPr>
    <w:rPr>
      <w:b/>
      <w:spacing w:val="24"/>
      <w:sz w:val="28"/>
    </w:rPr>
  </w:style>
  <w:style w:type="paragraph" w:styleId="2">
    <w:name w:val="heading 2"/>
    <w:basedOn w:val="a"/>
    <w:link w:val="20"/>
    <w:uiPriority w:val="9"/>
    <w:qFormat/>
    <w:pPr>
      <w:widowControl/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widowControl/>
      <w:spacing w:before="60" w:after="60"/>
      <w:jc w:val="center"/>
      <w:outlineLvl w:val="2"/>
    </w:pPr>
    <w:rPr>
      <w:sz w:val="24"/>
    </w:rPr>
  </w:style>
  <w:style w:type="paragraph" w:styleId="4">
    <w:name w:val="heading 4"/>
    <w:basedOn w:val="a"/>
    <w:link w:val="40"/>
    <w:uiPriority w:val="9"/>
    <w:qFormat/>
    <w:pPr>
      <w:widowControl/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widowControl/>
      <w:jc w:val="center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"/>
    <w:qFormat/>
    <w:pPr>
      <w:keepNext/>
      <w:widowControl/>
      <w:jc w:val="center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basedOn w:val="a"/>
    <w:link w:val="22"/>
    <w:uiPriority w:val="39"/>
    <w:pPr>
      <w:widowControl/>
      <w:ind w:left="200"/>
    </w:pPr>
    <w:rPr>
      <w:rFonts w:ascii="Calibri" w:hAnsi="Calibri"/>
    </w:rPr>
  </w:style>
  <w:style w:type="character" w:customStyle="1" w:styleId="22">
    <w:name w:val="Оглавление 2 Знак"/>
    <w:basedOn w:val="1"/>
    <w:link w:val="21"/>
    <w:rPr>
      <w:rFonts w:ascii="Calibri" w:hAnsi="Calibri"/>
    </w:rPr>
  </w:style>
  <w:style w:type="paragraph" w:styleId="41">
    <w:name w:val="toc 4"/>
    <w:basedOn w:val="a"/>
    <w:link w:val="42"/>
    <w:uiPriority w:val="39"/>
    <w:pPr>
      <w:widowControl/>
      <w:ind w:left="600"/>
    </w:pPr>
    <w:rPr>
      <w:rFonts w:ascii="Calibri" w:hAnsi="Calibri"/>
    </w:rPr>
  </w:style>
  <w:style w:type="character" w:customStyle="1" w:styleId="42">
    <w:name w:val="Оглавление 4 Знак"/>
    <w:basedOn w:val="1"/>
    <w:link w:val="41"/>
    <w:rPr>
      <w:rFonts w:ascii="Calibri" w:hAnsi="Calibri"/>
    </w:rPr>
  </w:style>
  <w:style w:type="paragraph" w:customStyle="1" w:styleId="12">
    <w:name w:val="Просмотренная гиперссылка1"/>
    <w:basedOn w:val="23"/>
    <w:link w:val="13"/>
    <w:rPr>
      <w:color w:val="800080" w:themeColor="followedHyperlink"/>
      <w:u w:val="single"/>
    </w:rPr>
  </w:style>
  <w:style w:type="character" w:customStyle="1" w:styleId="13">
    <w:name w:val="Просмотренная гиперссылка1"/>
    <w:basedOn w:val="24"/>
    <w:link w:val="12"/>
    <w:rPr>
      <w:color w:val="800080" w:themeColor="followedHyperlink"/>
      <w:u w:val="single"/>
    </w:rPr>
  </w:style>
  <w:style w:type="paragraph" w:styleId="61">
    <w:name w:val="toc 6"/>
    <w:basedOn w:val="a"/>
    <w:link w:val="62"/>
    <w:uiPriority w:val="39"/>
    <w:pPr>
      <w:widowControl/>
      <w:ind w:left="1000"/>
    </w:pPr>
    <w:rPr>
      <w:rFonts w:ascii="Calibri" w:hAnsi="Calibri"/>
    </w:rPr>
  </w:style>
  <w:style w:type="character" w:customStyle="1" w:styleId="62">
    <w:name w:val="Оглавление 6 Знак"/>
    <w:basedOn w:val="1"/>
    <w:link w:val="61"/>
    <w:rPr>
      <w:rFonts w:ascii="Calibri" w:hAnsi="Calibri"/>
    </w:rPr>
  </w:style>
  <w:style w:type="paragraph" w:styleId="7">
    <w:name w:val="toc 7"/>
    <w:basedOn w:val="a"/>
    <w:link w:val="70"/>
    <w:uiPriority w:val="39"/>
    <w:pPr>
      <w:widowControl/>
      <w:ind w:left="1200"/>
    </w:pPr>
    <w:rPr>
      <w:rFonts w:ascii="Calibri" w:hAnsi="Calibri"/>
    </w:rPr>
  </w:style>
  <w:style w:type="character" w:customStyle="1" w:styleId="70">
    <w:name w:val="Оглавление 7 Знак"/>
    <w:basedOn w:val="1"/>
    <w:link w:val="7"/>
    <w:rPr>
      <w:rFonts w:ascii="Calibri" w:hAnsi="Calibri"/>
    </w:rPr>
  </w:style>
  <w:style w:type="paragraph" w:customStyle="1" w:styleId="14">
    <w:name w:val="Основной шрифт абзаца1"/>
    <w:link w:val="15"/>
  </w:style>
  <w:style w:type="character" w:customStyle="1" w:styleId="15">
    <w:name w:val="Основной шрифт абзаца1"/>
    <w:link w:val="14"/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sz w:val="24"/>
    </w:rPr>
  </w:style>
  <w:style w:type="paragraph" w:styleId="31">
    <w:name w:val="toc 3"/>
    <w:basedOn w:val="a"/>
    <w:link w:val="32"/>
    <w:uiPriority w:val="39"/>
    <w:pPr>
      <w:widowControl/>
      <w:ind w:left="400"/>
    </w:pPr>
    <w:rPr>
      <w:rFonts w:ascii="Calibri" w:hAnsi="Calibri"/>
    </w:rPr>
  </w:style>
  <w:style w:type="character" w:customStyle="1" w:styleId="32">
    <w:name w:val="Оглавление 3 Знак"/>
    <w:basedOn w:val="1"/>
    <w:link w:val="31"/>
    <w:rPr>
      <w:rFonts w:ascii="Calibri" w:hAnsi="Calibri"/>
    </w:rPr>
  </w:style>
  <w:style w:type="paragraph" w:customStyle="1" w:styleId="16">
    <w:name w:val="Обычный1"/>
    <w:link w:val="17"/>
    <w:rPr>
      <w:rFonts w:ascii="Times New Roman" w:hAnsi="Times New Roman"/>
    </w:rPr>
  </w:style>
  <w:style w:type="character" w:customStyle="1" w:styleId="17">
    <w:name w:val="Обычный1"/>
    <w:link w:val="16"/>
    <w:rPr>
      <w:rFonts w:ascii="Times New Roman" w:hAnsi="Times New Roman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character" w:customStyle="1" w:styleId="50">
    <w:name w:val="Заголовок 5 Знак"/>
    <w:basedOn w:val="1"/>
    <w:link w:val="5"/>
    <w:rPr>
      <w:rFonts w:ascii="Times New Roman" w:hAnsi="Times New Roman"/>
      <w:sz w:val="28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24"/>
      <w:sz w:val="28"/>
    </w:rPr>
  </w:style>
  <w:style w:type="paragraph" w:customStyle="1" w:styleId="toc10">
    <w:name w:val="toc 10"/>
    <w:link w:val="toc100"/>
    <w:pPr>
      <w:widowControl/>
      <w:ind w:left="1800"/>
    </w:pPr>
    <w:rPr>
      <w:sz w:val="22"/>
    </w:rPr>
  </w:style>
  <w:style w:type="character" w:customStyle="1" w:styleId="toc100">
    <w:name w:val="toc 10"/>
    <w:link w:val="toc10"/>
    <w:rPr>
      <w:sz w:val="22"/>
    </w:rPr>
  </w:style>
  <w:style w:type="paragraph" w:customStyle="1" w:styleId="18">
    <w:name w:val="Гиперссылка1"/>
    <w:link w:val="a3"/>
    <w:rPr>
      <w:color w:val="0000FF"/>
      <w:u w:val="single"/>
    </w:rPr>
  </w:style>
  <w:style w:type="character" w:styleId="a3">
    <w:name w:val="Hyperlink"/>
    <w:link w:val="18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2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2"/>
    </w:rPr>
  </w:style>
  <w:style w:type="paragraph" w:styleId="19">
    <w:name w:val="toc 1"/>
    <w:basedOn w:val="a"/>
    <w:link w:val="1a"/>
    <w:uiPriority w:val="39"/>
    <w:rPr>
      <w:rFonts w:ascii="XO Thames" w:hAnsi="XO Thames"/>
      <w:b/>
    </w:rPr>
  </w:style>
  <w:style w:type="character" w:customStyle="1" w:styleId="1a">
    <w:name w:val="Оглавление 1 Знак"/>
    <w:basedOn w:val="1"/>
    <w:link w:val="19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widowControl/>
      <w:spacing w:line="360" w:lineRule="auto"/>
    </w:pPr>
    <w:rPr>
      <w:rFonts w:ascii="XO Thames" w:hAnsi="XO Thames"/>
      <w:sz w:val="22"/>
    </w:rPr>
  </w:style>
  <w:style w:type="character" w:customStyle="1" w:styleId="HeaderandFooter0">
    <w:name w:val="Header and Footer"/>
    <w:link w:val="HeaderandFooter"/>
    <w:rPr>
      <w:rFonts w:ascii="XO Thames" w:hAnsi="XO Thames"/>
      <w:sz w:val="22"/>
    </w:rPr>
  </w:style>
  <w:style w:type="paragraph" w:styleId="a4">
    <w:name w:val="Balloon Text"/>
    <w:basedOn w:val="a"/>
    <w:link w:val="a5"/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9">
    <w:name w:val="toc 9"/>
    <w:basedOn w:val="a"/>
    <w:link w:val="90"/>
    <w:uiPriority w:val="39"/>
    <w:pPr>
      <w:widowControl/>
      <w:ind w:left="1600"/>
    </w:pPr>
    <w:rPr>
      <w:rFonts w:ascii="Calibri" w:hAnsi="Calibri"/>
    </w:rPr>
  </w:style>
  <w:style w:type="character" w:customStyle="1" w:styleId="90">
    <w:name w:val="Оглавление 9 Знак"/>
    <w:basedOn w:val="1"/>
    <w:link w:val="9"/>
    <w:rPr>
      <w:rFonts w:ascii="Calibri" w:hAnsi="Calibri"/>
    </w:rPr>
  </w:style>
  <w:style w:type="paragraph" w:styleId="8">
    <w:name w:val="toc 8"/>
    <w:basedOn w:val="a"/>
    <w:link w:val="80"/>
    <w:uiPriority w:val="39"/>
    <w:pPr>
      <w:widowControl/>
      <w:ind w:left="1400"/>
    </w:pPr>
    <w:rPr>
      <w:rFonts w:ascii="Calibri" w:hAnsi="Calibri"/>
    </w:rPr>
  </w:style>
  <w:style w:type="character" w:customStyle="1" w:styleId="80">
    <w:name w:val="Оглавление 8 Знак"/>
    <w:basedOn w:val="1"/>
    <w:link w:val="8"/>
    <w:rPr>
      <w:rFonts w:ascii="Calibri" w:hAnsi="Calibri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33">
    <w:name w:val="Основной шрифт абзаца3"/>
  </w:style>
  <w:style w:type="paragraph" w:styleId="51">
    <w:name w:val="toc 5"/>
    <w:basedOn w:val="a"/>
    <w:link w:val="52"/>
    <w:uiPriority w:val="39"/>
    <w:pPr>
      <w:widowControl/>
      <w:ind w:left="800"/>
    </w:pPr>
    <w:rPr>
      <w:rFonts w:ascii="Calibri" w:hAnsi="Calibri"/>
    </w:rPr>
  </w:style>
  <w:style w:type="character" w:customStyle="1" w:styleId="52">
    <w:name w:val="Оглавление 5 Знак"/>
    <w:basedOn w:val="1"/>
    <w:link w:val="51"/>
    <w:rPr>
      <w:rFonts w:ascii="Calibri" w:hAnsi="Calibri"/>
    </w:rPr>
  </w:style>
  <w:style w:type="paragraph" w:customStyle="1" w:styleId="1d">
    <w:name w:val="Гиперссылка1"/>
    <w:basedOn w:val="14"/>
    <w:link w:val="1e"/>
    <w:rPr>
      <w:color w:val="0000FF"/>
      <w:u w:val="single"/>
    </w:rPr>
  </w:style>
  <w:style w:type="character" w:customStyle="1" w:styleId="1e">
    <w:name w:val="Гиперссылка1"/>
    <w:basedOn w:val="15"/>
    <w:link w:val="1d"/>
    <w:rPr>
      <w:color w:val="0000FF"/>
      <w:u w:val="single"/>
    </w:rPr>
  </w:style>
  <w:style w:type="paragraph" w:customStyle="1" w:styleId="1f">
    <w:name w:val="Абзац списка1"/>
    <w:basedOn w:val="a"/>
    <w:link w:val="1f0"/>
    <w:pPr>
      <w:widowControl/>
      <w:ind w:left="720"/>
      <w:contextualSpacing/>
    </w:pPr>
  </w:style>
  <w:style w:type="character" w:customStyle="1" w:styleId="1f0">
    <w:name w:val="Абзац списка1"/>
    <w:basedOn w:val="1"/>
    <w:link w:val="1f"/>
    <w:rPr>
      <w:rFonts w:ascii="Times New Roman" w:hAnsi="Times New Roman"/>
    </w:rPr>
  </w:style>
  <w:style w:type="paragraph" w:styleId="a6">
    <w:name w:val="Subtitle"/>
    <w:basedOn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basedOn w:val="1"/>
    <w:link w:val="a6"/>
    <w:rPr>
      <w:rFonts w:ascii="XO Thames" w:hAnsi="XO Thames"/>
      <w:i/>
      <w:color w:val="616161"/>
      <w:sz w:val="24"/>
    </w:rPr>
  </w:style>
  <w:style w:type="paragraph" w:customStyle="1" w:styleId="1f1">
    <w:name w:val="Обычный1"/>
    <w:link w:val="1f2"/>
    <w:rPr>
      <w:rFonts w:ascii="Times New Roman" w:hAnsi="Times New Roman"/>
    </w:rPr>
  </w:style>
  <w:style w:type="character" w:customStyle="1" w:styleId="1f2">
    <w:name w:val="Обычный1"/>
    <w:link w:val="1f1"/>
    <w:rPr>
      <w:rFonts w:ascii="Times New Roman" w:hAnsi="Times New Roman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f3">
    <w:name w:val="Обычный1"/>
    <w:link w:val="1f4"/>
    <w:rPr>
      <w:rFonts w:ascii="Times New Roman" w:hAnsi="Times New Roman"/>
    </w:rPr>
  </w:style>
  <w:style w:type="character" w:customStyle="1" w:styleId="1f4">
    <w:name w:val="Обычный1"/>
    <w:link w:val="1f3"/>
    <w:rPr>
      <w:rFonts w:ascii="Times New Roman" w:hAnsi="Times New Roman"/>
    </w:rPr>
  </w:style>
  <w:style w:type="paragraph" w:styleId="a8">
    <w:name w:val="Title"/>
    <w:basedOn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Заголовок Знак"/>
    <w:basedOn w:val="1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basedOn w:val="1"/>
    <w:link w:val="4"/>
    <w:rPr>
      <w:rFonts w:ascii="XO Thames" w:hAnsi="XO Thames"/>
      <w:b/>
      <w:color w:val="595959"/>
      <w:sz w:val="26"/>
    </w:rPr>
  </w:style>
  <w:style w:type="paragraph" w:customStyle="1" w:styleId="1f5">
    <w:name w:val="Основной шрифт абзаца1"/>
    <w:link w:val="1f6"/>
  </w:style>
  <w:style w:type="character" w:customStyle="1" w:styleId="1f6">
    <w:name w:val="Основной шрифт абзаца1"/>
    <w:link w:val="1f5"/>
  </w:style>
  <w:style w:type="character" w:customStyle="1" w:styleId="20">
    <w:name w:val="Заголовок 2 Знак"/>
    <w:basedOn w:val="1"/>
    <w:link w:val="2"/>
    <w:rPr>
      <w:rFonts w:ascii="XO Thames" w:hAnsi="XO Thames"/>
      <w:b/>
      <w:color w:val="00A0FF"/>
      <w:sz w:val="26"/>
    </w:rPr>
  </w:style>
  <w:style w:type="paragraph" w:styleId="aa">
    <w:name w:val="Normal (Web)"/>
    <w:basedOn w:val="a"/>
    <w:link w:val="ab"/>
    <w:uiPriority w:val="99"/>
    <w:pPr>
      <w:widowControl/>
      <w:spacing w:before="280" w:after="280"/>
    </w:pPr>
    <w:rPr>
      <w:sz w:val="24"/>
    </w:rPr>
  </w:style>
  <w:style w:type="character" w:customStyle="1" w:styleId="ab">
    <w:name w:val="Обычный (веб) Знак"/>
    <w:basedOn w:val="1"/>
    <w:link w:val="aa"/>
    <w:rPr>
      <w:rFonts w:ascii="Times New Roman" w:hAnsi="Times New Roman"/>
      <w:sz w:val="24"/>
    </w:rPr>
  </w:style>
  <w:style w:type="paragraph" w:styleId="ac">
    <w:name w:val="No Spacing"/>
    <w:link w:val="ad"/>
    <w:rPr>
      <w:rFonts w:ascii="Times New Roman" w:hAnsi="Times New Roman"/>
    </w:rPr>
  </w:style>
  <w:style w:type="character" w:customStyle="1" w:styleId="ad">
    <w:name w:val="Без интервала Знак"/>
    <w:link w:val="ac"/>
    <w:rPr>
      <w:rFonts w:ascii="Times New Roman" w:hAnsi="Times New Roman"/>
    </w:rPr>
  </w:style>
  <w:style w:type="character" w:customStyle="1" w:styleId="60">
    <w:name w:val="Заголовок 6 Знак"/>
    <w:basedOn w:val="1"/>
    <w:link w:val="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5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Пилипкин Николай Михайлович</cp:lastModifiedBy>
  <cp:revision>5</cp:revision>
  <dcterms:created xsi:type="dcterms:W3CDTF">2025-02-25T13:46:00Z</dcterms:created>
  <dcterms:modified xsi:type="dcterms:W3CDTF">2025-06-25T05:22:00Z</dcterms:modified>
</cp:coreProperties>
</file>