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3153" cy="323584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16886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4853153" cy="3235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82.14pt;height:254.79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left="0" w:right="0" w:firstLine="708"/>
        <w:jc w:val="center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left="0" w:right="0" w:firstLine="708"/>
        <w:jc w:val="center"/>
        <w:spacing w:before="0" w:after="0" w:afterAutospacing="0"/>
        <w:shd w:val="clear" w:color="ffffff" w:fill="ffffff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none"/>
        </w:rPr>
        <w:t xml:space="preserve">С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white"/>
        </w:rPr>
        <w:t xml:space="preserve"> 1 сентября </w:t>
      </w:r>
      <w:r>
        <w:rPr>
          <w:rFonts w:ascii="PT Astra Serif" w:hAnsi="PT Astra Serif" w:eastAsia="PT Astra Serif" w:cs="PT Astra Serif"/>
          <w:b/>
          <w:bCs/>
          <w:sz w:val="28"/>
          <w:szCs w:val="28"/>
        </w:rPr>
        <w:t xml:space="preserve">установлены четкие критерии заброшенных земель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left="0" w:right="0" w:firstLine="708"/>
        <w:spacing w:before="0" w:after="0" w:line="360" w:lineRule="atLeast"/>
        <w:shd w:val="clear" w:color="ffffff" w:fill="ffffff"/>
        <w:rPr>
          <w:rFonts w:ascii="Liberation Sans" w:hAnsi="Liberation Sans" w:eastAsia="Liberation Sans" w:cs="Liberation Sans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4"/>
          <w:szCs w:val="24"/>
        </w:rPr>
      </w:r>
      <w:r>
        <w:rPr>
          <w:rFonts w:ascii="Liberation Sans" w:hAnsi="Liberation Sans" w:eastAsia="Liberation Sans" w:cs="Liberation Sans"/>
          <w:sz w:val="24"/>
          <w:szCs w:val="24"/>
        </w:rPr>
      </w:r>
      <w:r>
        <w:rPr>
          <w:rFonts w:ascii="Liberation Sans" w:hAnsi="Liberation Sans" w:eastAsia="Liberation Sans" w:cs="Liberation Sans"/>
          <w:sz w:val="24"/>
          <w:szCs w:val="24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 1 марта 2025 года действует Федеральный закон от 08.08.2024 № 307-ФЗ,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установивший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трёхлетний срок для освоения земельных участков, расположенных в границах населенных пунктов, садовых и огородных земельных участков.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Суть закона в том, что граждане, чьи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земельные участки невозможно использовать сразу после приобретения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например по причине заболоченности, захламления должны приступить к их использованию после проведения мероприятий по освоению (приведение земли в состояние пригодное для использования с учетом вида разрешенного использования).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Перечень мероприятий по освоению определен постановлением Правительства РФ от 24.04.2025 № 1021-р. На это людям дается три года.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 1 сентября 2025 года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 дополнение к ранее принятому закону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вступает в силу </w:t>
      </w:r>
      <w:hyperlink r:id="rId9" w:tooltip="http://publication.pravo.gov.ru/document/0001202506020049?ysclid=mdswxepsjy510352874" w:history="1">
        <w:r>
          <w:rPr>
            <w:rFonts w:ascii="Times New Roman" w:hAnsi="Times New Roman" w:eastAsia="Times New Roman" w:cs="Times New Roman"/>
            <w:color w:val="auto"/>
            <w:sz w:val="28"/>
            <w:szCs w:val="28"/>
            <w:highlight w:val="white"/>
          </w:rPr>
          <w:t xml:space="preserve">постановление Правительства РФ</w:t>
        </w:r>
      </w:hyperlink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 № 826 от 31.05.2025, которым утверждён перечень признаков неиспользования земельных участков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Критерии разные и зависят от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вида разрешенного использования земельного участка.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Неиспользуемыми земельными участками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признаются участки, обладающие следующими признаками: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Неиспользуемым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садовым и огородным участком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участком для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личного подсобного хозяйства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будет считаться участок в случае если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более половины участка захламлено или загрязнено отходами или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заросло сорняками высотой более одного метра, деревьями, кустарниками, которые не служат элементами благоустройства и озеленения (по-простому говоря, бурьяном).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Для участков для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индивидуального жилищного строительства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признаком неиспользования станет отсутствие построенного и зарегистрированного в Едином государственном реестре (ЕГРН) права собственности на жилой дом в течение семи лет с момента приобретения земли.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- Участки на которых расположены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аброшенные жилые дома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с разрушенными стенами, крышей, выбитыми рамами или стеклами также указывают о неиспользовании участка. В данной ситуации собственнику дается один год для начала работ по приведению строений в нормальное состояние.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Для земельных участков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для строительства нежилых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</w:rPr>
        <w:t xml:space="preserve">зданий или сооружений (не ИЖС)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признаком неиспользования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будет  являться отсутствие построенного здания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 течение 5 лет с покупки (аренды) </w:t>
      </w:r>
      <w:r>
        <w:rPr>
          <w:rFonts w:ascii="Noto Serif" w:hAnsi="Noto Serif" w:eastAsia="Noto Serif" w:cs="Noto Serif"/>
          <w:color w:val="000000"/>
          <w:spacing w:val="-6"/>
          <w:sz w:val="26"/>
        </w:rPr>
        <w:t xml:space="preserve">земли. В данном случае срок может быть иной, если он напрямую указан в разрешении на ст</w:t>
      </w:r>
      <w:r>
        <w:rPr>
          <w:rFonts w:ascii="Noto Serif" w:hAnsi="Noto Serif" w:eastAsia="Noto Serif" w:cs="Noto Serif"/>
          <w:color w:val="000000"/>
          <w:spacing w:val="-6"/>
          <w:sz w:val="26"/>
        </w:rPr>
        <w:t xml:space="preserve">роительство объекта недвижимости.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Кроме того, для всех земельных участков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связанных со строительством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(ИЖС, строительство нежилых зданий, восстановление заброшенных домов)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границах населённых пунктов, а также садовых и огородных участков общим признаком неиспользования является захламление или загрязнение отходами более 50% их площади.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«</w:t>
      </w:r>
      <w:r>
        <w:rPr>
          <w:rFonts w:ascii="Times New Roman" w:hAnsi="Times New Roman" w:eastAsia="Times New Roman" w:cs="Times New Roman"/>
          <w:i/>
          <w:iCs/>
          <w:color w:val="auto"/>
          <w:sz w:val="28"/>
          <w:szCs w:val="28"/>
          <w:highlight w:val="none"/>
        </w:rPr>
        <w:t xml:space="preserve">С 1 сентября будут официально закреплены четкие к</w:t>
      </w:r>
      <w:r>
        <w:rPr>
          <w:rFonts w:ascii="Times New Roman" w:hAnsi="Times New Roman" w:eastAsia="Times New Roman" w:cs="Times New Roman"/>
          <w:i/>
          <w:iCs/>
          <w:color w:val="auto"/>
          <w:sz w:val="28"/>
          <w:szCs w:val="28"/>
          <w:highlight w:val="none"/>
        </w:rPr>
        <w:t xml:space="preserve">ритерии </w:t>
      </w:r>
      <w:r>
        <w:rPr>
          <w:rFonts w:ascii="Times New Roman" w:hAnsi="Times New Roman" w:eastAsia="Times New Roman" w:cs="Times New Roman"/>
          <w:i/>
          <w:iCs/>
          <w:color w:val="auto"/>
          <w:sz w:val="28"/>
          <w:szCs w:val="28"/>
          <w:highlight w:val="none"/>
        </w:rPr>
        <w:t xml:space="preserve">неиспользуемых земельных участков, с помощью которых вологжане смогут самостоятельно определить признаки нарушений на земельных участках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», – комментирует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руководитель Управления Росреестра по Вологодской области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</w:rPr>
        <w:t xml:space="preserve">Дмитрий Тулин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Обращаем внимание, что принятые нововведения не направлены на изъятие земельных участков у граждан, а преследует своей целью стимулирование бережного отношения к земле.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Процедуре изъятия земельного участка будет предшествовать сначала профилактические мероприятия, вручени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 предостережений, потом проведение контрольно-надзорных мероприятий. Поэтому правообладатели участков, на которых будут выявлены признаки неиспользования, смогут заблаговременно узнать о выявленных нарушениях и принять своевременные меры по их устранению.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t xml:space="preserve">«</w:t>
      </w:r>
      <w:r>
        <w:rPr>
          <w:rFonts w:ascii="Times New Roman" w:hAnsi="Times New Roman" w:eastAsia="Times New Roman" w:cs="Times New Roman"/>
          <w:i/>
          <w:iCs/>
          <w:color w:val="auto"/>
          <w:sz w:val="28"/>
          <w:szCs w:val="28"/>
          <w:highlight w:val="none"/>
          <w14:ligatures w14:val="none"/>
        </w:rPr>
        <w:t xml:space="preserve">В Вологодской области, как и в целом по стране</w:t>
      </w:r>
      <w:r>
        <w:rPr>
          <w:rFonts w:ascii="Times New Roman" w:hAnsi="Times New Roman" w:eastAsia="Times New Roman" w:cs="Times New Roman"/>
          <w:i/>
          <w:iCs/>
          <w:color w:val="auto"/>
          <w:sz w:val="28"/>
          <w:szCs w:val="28"/>
          <w:highlight w:val="none"/>
          <w14:ligatures w14:val="none"/>
        </w:rPr>
        <w:t xml:space="preserve"> имеются пустующие, заброшенные земли. Задача принятого правого акта является вовлечение неиспользуемых земельных участков в хозяйственный оборот и побуждение граждан к использованию их по целевому назначению»,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t xml:space="preserve"> – поясняет </w:t>
      </w:r>
      <w:r>
        <w:rPr>
          <w:rFonts w:ascii="PT Astra Serif" w:hAnsi="PT Astra Serif"/>
          <w:color w:val="000000"/>
          <w:sz w:val="28"/>
        </w:rPr>
        <w:t xml:space="preserve">заместитель Губернатора области – министр имущественных отношений и градостроительной деятельности </w:t>
      </w:r>
      <w:r>
        <w:rPr>
          <w:rFonts w:ascii="PT Astra Serif" w:hAnsi="PT Astra Serif"/>
          <w:b/>
          <w:color w:val="000000"/>
          <w:sz w:val="28"/>
        </w:rPr>
        <w:t xml:space="preserve">Николай Куприянов. </w:t>
      </w: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708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</w:p>
    <w:p>
      <w:pPr>
        <w:spacing w:after="0" w:line="240" w:lineRule="auto"/>
      </w:pPr>
      <w:r>
        <w:t xml:space="preserve">Контакты для СМИ:</w:t>
      </w:r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</w:p>
    <w:p>
      <w:pPr>
        <w:spacing w:after="0" w:line="240" w:lineRule="auto"/>
      </w:pPr>
      <w:r>
        <w:t xml:space="preserve">(8172) 72 86 11, доб. 1045</w:t>
      </w:r>
      <w:r/>
    </w:p>
    <w:p>
      <w:pPr>
        <w:spacing w:after="0" w:line="240" w:lineRule="auto"/>
      </w:pPr>
      <w:r/>
      <w:hyperlink r:id="rId10" w:tooltip="mailto:press@r35.rosreestr.ru" w:history="1">
        <w:r>
          <w:rPr>
            <w:rStyle w:val="812"/>
            <w:lang w:val="en-US"/>
          </w:rPr>
          <w:t xml:space="preserve">press</w:t>
        </w:r>
        <w:r>
          <w:rPr>
            <w:rStyle w:val="812"/>
          </w:rPr>
          <w:t xml:space="preserve">@</w:t>
        </w:r>
        <w:r>
          <w:rPr>
            <w:rStyle w:val="812"/>
            <w:lang w:val="en-US"/>
          </w:rPr>
          <w:t xml:space="preserve">r</w:t>
        </w:r>
        <w:r>
          <w:rPr>
            <w:rStyle w:val="812"/>
          </w:rPr>
          <w:t xml:space="preserve">35.</w:t>
        </w:r>
        <w:r>
          <w:rPr>
            <w:rStyle w:val="812"/>
            <w:lang w:val="en-US"/>
          </w:rPr>
          <w:t xml:space="preserve">rosreestr</w:t>
        </w:r>
        <w:r>
          <w:rPr>
            <w:rStyle w:val="812"/>
          </w:rPr>
          <w:t xml:space="preserve">.</w:t>
        </w:r>
        <w:r>
          <w:rPr>
            <w:rStyle w:val="812"/>
            <w:lang w:val="en-US"/>
          </w:rPr>
          <w:t xml:space="preserve">ru</w:t>
        </w:r>
      </w:hyperlink>
      <w:r/>
      <w:r/>
    </w:p>
    <w:p>
      <w:pPr>
        <w:ind w:left="0" w:right="0" w:firstLine="0"/>
        <w:jc w:val="both"/>
        <w:spacing w:before="0" w:after="0" w:afterAutospacing="0"/>
        <w:shd w:val="clear" w:color="ffffff" w:fill="ffffff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160001, г. Вологда, ул. Челюскинцев, д. 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567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erif">
    <w:panose1 w:val="020B0502040504020204"/>
  </w:font>
  <w:font w:name="Times New Roman">
    <w:panose1 w:val="02020603050405020304"/>
  </w:font>
  <w:font w:name="Liberation Sans">
    <w:panose1 w:val="020B06040202020202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hyperlink" Target="http://publication.pravo.gov.ru/document/0001202506020049?ysclid=mdswxepsjy510352874" TargetMode="External"/><Relationship Id="rId10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6</cp:revision>
  <dcterms:modified xsi:type="dcterms:W3CDTF">2025-08-29T08:54:18Z</dcterms:modified>
</cp:coreProperties>
</file>