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99" w:rsidRPr="008E4918" w:rsidRDefault="00A75099" w:rsidP="00A75099">
      <w:pPr>
        <w:ind w:firstLine="709"/>
        <w:jc w:val="center"/>
        <w:rPr>
          <w:b/>
          <w:spacing w:val="2"/>
          <w:sz w:val="26"/>
          <w:szCs w:val="26"/>
        </w:rPr>
      </w:pPr>
      <w:r w:rsidRPr="008E4918">
        <w:rPr>
          <w:b/>
          <w:spacing w:val="2"/>
          <w:sz w:val="26"/>
          <w:szCs w:val="26"/>
        </w:rPr>
        <w:t xml:space="preserve">ОПОВЕЩЕНИЕ О ПРОВЕДЕНИИ </w:t>
      </w:r>
      <w:r>
        <w:rPr>
          <w:b/>
          <w:spacing w:val="2"/>
          <w:sz w:val="26"/>
          <w:szCs w:val="26"/>
        </w:rPr>
        <w:t>ПУБЛИЧНЫХ СЛУШАНИЙ</w:t>
      </w:r>
    </w:p>
    <w:p w:rsidR="00A75099" w:rsidRDefault="00A75099" w:rsidP="00A75099">
      <w:pPr>
        <w:ind w:firstLine="709"/>
        <w:jc w:val="center"/>
        <w:rPr>
          <w:b/>
          <w:color w:val="4C4C4C"/>
          <w:spacing w:val="2"/>
          <w:sz w:val="26"/>
          <w:szCs w:val="26"/>
        </w:rPr>
      </w:pPr>
    </w:p>
    <w:p w:rsidR="00BF6AFF" w:rsidRPr="00BF6AFF" w:rsidRDefault="00A75099" w:rsidP="00BF6AF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публичные слушания представляется проект </w:t>
      </w:r>
      <w:r w:rsidRPr="00A75099">
        <w:rPr>
          <w:bCs/>
          <w:sz w:val="26"/>
          <w:szCs w:val="26"/>
        </w:rPr>
        <w:t>решения Совета сельского поселения Югское «</w:t>
      </w:r>
      <w:r w:rsidR="00BF6AFF" w:rsidRPr="00BF6AFF">
        <w:rPr>
          <w:bCs/>
          <w:sz w:val="26"/>
          <w:szCs w:val="26"/>
        </w:rPr>
        <w:t>Об  утверждении отчета об исполнении бюджета сельского</w:t>
      </w:r>
    </w:p>
    <w:p w:rsidR="00A75099" w:rsidRDefault="00BF6AFF" w:rsidP="00BF6AFF">
      <w:pPr>
        <w:jc w:val="both"/>
        <w:rPr>
          <w:bCs/>
          <w:sz w:val="26"/>
          <w:szCs w:val="26"/>
        </w:rPr>
      </w:pPr>
      <w:r w:rsidRPr="00BF6AFF">
        <w:rPr>
          <w:bCs/>
          <w:sz w:val="26"/>
          <w:szCs w:val="26"/>
        </w:rPr>
        <w:t>поселения Югское Чере</w:t>
      </w:r>
      <w:r>
        <w:rPr>
          <w:bCs/>
          <w:sz w:val="26"/>
          <w:szCs w:val="26"/>
        </w:rPr>
        <w:t xml:space="preserve">повецкого муниципального района </w:t>
      </w:r>
      <w:r w:rsidRPr="00BF6AFF">
        <w:rPr>
          <w:bCs/>
          <w:sz w:val="26"/>
          <w:szCs w:val="26"/>
        </w:rPr>
        <w:t>Вологодской области за 2024 год</w:t>
      </w:r>
      <w:r w:rsidR="00A75099" w:rsidRPr="00A75099">
        <w:rPr>
          <w:bCs/>
          <w:sz w:val="26"/>
          <w:szCs w:val="26"/>
        </w:rPr>
        <w:t>».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Информационные материалы по теме публичных слушаний представлены на экспозиции по адресу д. Новое Домозёрово, д. 30.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Публичные слушания проводятся с </w:t>
      </w:r>
      <w:r w:rsidR="008F3B92">
        <w:rPr>
          <w:bCs/>
          <w:sz w:val="26"/>
          <w:szCs w:val="26"/>
        </w:rPr>
        <w:t>28.04.2025</w:t>
      </w:r>
      <w:r>
        <w:rPr>
          <w:bCs/>
          <w:sz w:val="26"/>
          <w:szCs w:val="26"/>
        </w:rPr>
        <w:t xml:space="preserve"> г. по </w:t>
      </w:r>
      <w:r w:rsidR="008F3B92">
        <w:rPr>
          <w:bCs/>
          <w:sz w:val="26"/>
          <w:szCs w:val="26"/>
        </w:rPr>
        <w:t>12.05.2025</w:t>
      </w:r>
      <w:r>
        <w:rPr>
          <w:bCs/>
          <w:sz w:val="26"/>
          <w:szCs w:val="26"/>
        </w:rPr>
        <w:t xml:space="preserve"> г.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</w:t>
      </w:r>
      <w:r w:rsidR="008F3B92">
        <w:rPr>
          <w:bCs/>
          <w:sz w:val="26"/>
          <w:szCs w:val="26"/>
        </w:rPr>
        <w:t>28.04.2025</w:t>
      </w:r>
      <w:r>
        <w:rPr>
          <w:bCs/>
          <w:sz w:val="26"/>
          <w:szCs w:val="26"/>
        </w:rPr>
        <w:t xml:space="preserve"> г. по </w:t>
      </w:r>
      <w:r w:rsidR="008F3B92">
        <w:rPr>
          <w:bCs/>
          <w:sz w:val="26"/>
          <w:szCs w:val="26"/>
        </w:rPr>
        <w:t>0</w:t>
      </w:r>
      <w:r w:rsidR="00A80840">
        <w:rPr>
          <w:bCs/>
          <w:sz w:val="26"/>
          <w:szCs w:val="26"/>
        </w:rPr>
        <w:t>7</w:t>
      </w:r>
      <w:r w:rsidR="008F3B92">
        <w:rPr>
          <w:bCs/>
          <w:sz w:val="26"/>
          <w:szCs w:val="26"/>
        </w:rPr>
        <w:t>.05.2025</w:t>
      </w:r>
      <w:r>
        <w:rPr>
          <w:bCs/>
          <w:sz w:val="26"/>
          <w:szCs w:val="26"/>
        </w:rPr>
        <w:t xml:space="preserve"> г.</w:t>
      </w:r>
    </w:p>
    <w:p w:rsidR="00A75099" w:rsidRP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работы: с </w:t>
      </w:r>
      <w:r w:rsidR="008F3B92">
        <w:rPr>
          <w:bCs/>
          <w:sz w:val="26"/>
          <w:szCs w:val="26"/>
        </w:rPr>
        <w:t>28.04.2025 г. по 0</w:t>
      </w:r>
      <w:r w:rsidR="00A80840">
        <w:rPr>
          <w:bCs/>
          <w:sz w:val="26"/>
          <w:szCs w:val="26"/>
        </w:rPr>
        <w:t>7</w:t>
      </w:r>
      <w:bookmarkStart w:id="0" w:name="_GoBack"/>
      <w:bookmarkEnd w:id="0"/>
      <w:r w:rsidR="008F3B92">
        <w:rPr>
          <w:bCs/>
          <w:sz w:val="26"/>
          <w:szCs w:val="26"/>
        </w:rPr>
        <w:t>.05.2025 г.</w:t>
      </w:r>
      <w:r>
        <w:rPr>
          <w:bCs/>
          <w:sz w:val="26"/>
          <w:szCs w:val="26"/>
        </w:rPr>
        <w:t xml:space="preserve"> с 08:00 по 12:00 на выставке проводятся консультации по теме публичных слушаний.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Собрание участников публичных слушаний состоится </w:t>
      </w:r>
      <w:r w:rsidR="00EB7C10">
        <w:rPr>
          <w:bCs/>
          <w:sz w:val="26"/>
          <w:szCs w:val="26"/>
        </w:rPr>
        <w:t>12.05.2025</w:t>
      </w:r>
      <w:r>
        <w:rPr>
          <w:bCs/>
          <w:sz w:val="26"/>
          <w:szCs w:val="26"/>
        </w:rPr>
        <w:t xml:space="preserve"> г. в 1</w:t>
      </w:r>
      <w:r w:rsidR="00EB7C10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>:00 по адресу    Череповецкий район, д. Новое Домозёрово, д. 30.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Время начала регистрации участников </w:t>
      </w:r>
      <w:r w:rsidR="00097DBF">
        <w:rPr>
          <w:bCs/>
          <w:sz w:val="26"/>
          <w:szCs w:val="26"/>
        </w:rPr>
        <w:t>- 1</w:t>
      </w:r>
      <w:r w:rsidR="00EB7C10">
        <w:rPr>
          <w:bCs/>
          <w:sz w:val="26"/>
          <w:szCs w:val="26"/>
        </w:rPr>
        <w:t>2</w:t>
      </w:r>
      <w:r w:rsidR="00097DBF">
        <w:rPr>
          <w:bCs/>
          <w:sz w:val="26"/>
          <w:szCs w:val="26"/>
        </w:rPr>
        <w:t>:30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период проведения </w:t>
      </w:r>
      <w:r w:rsidR="00F71F5E">
        <w:rPr>
          <w:bCs/>
          <w:sz w:val="26"/>
          <w:szCs w:val="26"/>
        </w:rPr>
        <w:t>публичных слушаний</w:t>
      </w:r>
      <w:r>
        <w:rPr>
          <w:bCs/>
          <w:sz w:val="26"/>
          <w:szCs w:val="26"/>
        </w:rPr>
        <w:t xml:space="preserve"> участники имеют право представить свои предложения и замечания по обсуждаемому проекту посредством: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представления замечаний и предложений учета посетителей экспозиции проекта, подлежащего рассмотрению на общественных обсуждениях или публичных слушаниях;</w:t>
      </w:r>
    </w:p>
    <w:p w:rsidR="00A75099" w:rsidRPr="00CC5688" w:rsidRDefault="00A75099" w:rsidP="00A750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5688">
        <w:rPr>
          <w:rFonts w:ascii="Times New Roman" w:hAnsi="Times New Roman" w:cs="Times New Roman"/>
          <w:bCs/>
          <w:sz w:val="26"/>
          <w:szCs w:val="26"/>
        </w:rPr>
        <w:t>-представления замечаний и предложений в письменной форме или в форме электронного документа;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-выступления на собрании участников публичных слушаний;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-внесения записи в книгу (журнал) регистрации участвующих в собрании участников общественных обсуждений или публичных слушаний;</w:t>
      </w:r>
    </w:p>
    <w:p w:rsidR="00A75099" w:rsidRPr="008F037B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-представления письменных предложений и замечаний в ходе собрания;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Номера контактных справочных телефонов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или публичных слушаний</w:t>
      </w:r>
      <w:r>
        <w:rPr>
          <w:bCs/>
          <w:sz w:val="26"/>
          <w:szCs w:val="26"/>
        </w:rPr>
        <w:t xml:space="preserve">: </w:t>
      </w:r>
      <w:r w:rsidR="00F71F5E">
        <w:rPr>
          <w:bCs/>
          <w:sz w:val="26"/>
          <w:szCs w:val="26"/>
        </w:rPr>
        <w:t>66-98-46,</w:t>
      </w:r>
      <w:r w:rsidR="0085344D">
        <w:rPr>
          <w:bCs/>
          <w:sz w:val="26"/>
          <w:szCs w:val="26"/>
        </w:rPr>
        <w:t xml:space="preserve"> 66-97-10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Почтовый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r w:rsidR="0085344D">
        <w:rPr>
          <w:bCs/>
          <w:sz w:val="26"/>
          <w:szCs w:val="26"/>
        </w:rPr>
        <w:t>162645, Вологодская область, Череповецкий район, д. Новое Домозёрово, д. 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Электронный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 w:rsidRP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proofErr w:type="spellStart"/>
      <w:r w:rsidR="0085344D">
        <w:rPr>
          <w:bCs/>
          <w:sz w:val="26"/>
          <w:szCs w:val="26"/>
          <w:lang w:val="en-US"/>
        </w:rPr>
        <w:t>domozer</w:t>
      </w:r>
      <w:proofErr w:type="spellEnd"/>
      <w:r w:rsidR="0085344D" w:rsidRPr="0085344D">
        <w:rPr>
          <w:bCs/>
          <w:sz w:val="26"/>
          <w:szCs w:val="26"/>
        </w:rPr>
        <w:t>35@</w:t>
      </w:r>
      <w:proofErr w:type="spellStart"/>
      <w:r w:rsidR="0085344D">
        <w:rPr>
          <w:bCs/>
          <w:sz w:val="26"/>
          <w:szCs w:val="26"/>
          <w:lang w:val="en-US"/>
        </w:rPr>
        <w:t>yandex</w:t>
      </w:r>
      <w:proofErr w:type="spellEnd"/>
      <w:r w:rsidR="0085344D" w:rsidRPr="0085344D">
        <w:rPr>
          <w:bCs/>
          <w:sz w:val="26"/>
          <w:szCs w:val="26"/>
        </w:rPr>
        <w:t>.</w:t>
      </w:r>
      <w:proofErr w:type="spellStart"/>
      <w:r w:rsidR="0085344D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85344D">
      <w:pPr>
        <w:ind w:firstLine="709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 xml:space="preserve">Проект, информационные материалы по проекту </w:t>
      </w:r>
      <w:r w:rsidR="0085344D" w:rsidRPr="0085344D">
        <w:rPr>
          <w:bCs/>
          <w:sz w:val="26"/>
          <w:szCs w:val="26"/>
        </w:rPr>
        <w:t>решения Совета сельского поселения Югское «Об  утверждении отчета об исполнении бюджета сельского поселения Югское Череповецкого муниципального района Вологодской области за 202</w:t>
      </w:r>
      <w:r w:rsidR="00EB7C10">
        <w:rPr>
          <w:bCs/>
          <w:sz w:val="26"/>
          <w:szCs w:val="26"/>
        </w:rPr>
        <w:t>4</w:t>
      </w:r>
      <w:r w:rsidR="0085344D" w:rsidRPr="0085344D">
        <w:rPr>
          <w:bCs/>
          <w:sz w:val="26"/>
          <w:szCs w:val="26"/>
        </w:rPr>
        <w:t xml:space="preserve"> год» </w:t>
      </w:r>
      <w:r>
        <w:rPr>
          <w:bCs/>
          <w:sz w:val="26"/>
          <w:szCs w:val="26"/>
        </w:rPr>
        <w:t xml:space="preserve">размещены на </w:t>
      </w:r>
      <w:r w:rsidR="0085344D">
        <w:rPr>
          <w:bCs/>
          <w:sz w:val="26"/>
          <w:szCs w:val="26"/>
        </w:rPr>
        <w:t xml:space="preserve">официальном сайте сельского поселения Югское </w:t>
      </w:r>
      <w:proofErr w:type="spellStart"/>
      <w:r w:rsidR="00572F34">
        <w:rPr>
          <w:bCs/>
          <w:sz w:val="26"/>
          <w:szCs w:val="26"/>
          <w:lang w:val="en-US"/>
        </w:rPr>
        <w:t>domozerovo</w:t>
      </w:r>
      <w:proofErr w:type="spellEnd"/>
      <w:r w:rsidR="00572F34" w:rsidRPr="00572F34">
        <w:rPr>
          <w:bCs/>
          <w:sz w:val="26"/>
          <w:szCs w:val="26"/>
        </w:rPr>
        <w:t>.</w:t>
      </w:r>
      <w:proofErr w:type="spellStart"/>
      <w:r w:rsidR="00572F34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A75099">
      <w:pPr>
        <w:rPr>
          <w:bCs/>
          <w:sz w:val="26"/>
          <w:szCs w:val="26"/>
        </w:rPr>
      </w:pPr>
    </w:p>
    <w:p w:rsidR="00A75099" w:rsidRDefault="00A75099" w:rsidP="00A75099">
      <w:pPr>
        <w:pStyle w:val="1"/>
        <w:rPr>
          <w:sz w:val="24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193BD9" w:rsidRDefault="00193BD9"/>
    <w:sectPr w:rsidR="0019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30"/>
    <w:rsid w:val="00097DBF"/>
    <w:rsid w:val="00193BD9"/>
    <w:rsid w:val="001F015A"/>
    <w:rsid w:val="00572F34"/>
    <w:rsid w:val="008129CD"/>
    <w:rsid w:val="0085344D"/>
    <w:rsid w:val="008F3B92"/>
    <w:rsid w:val="00917C30"/>
    <w:rsid w:val="00A75099"/>
    <w:rsid w:val="00A80840"/>
    <w:rsid w:val="00BF6AFF"/>
    <w:rsid w:val="00D43D3C"/>
    <w:rsid w:val="00EB7C10"/>
    <w:rsid w:val="00F7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2025-05-05T12:07:00Z</cp:lastPrinted>
  <dcterms:created xsi:type="dcterms:W3CDTF">2025-05-05T12:05:00Z</dcterms:created>
  <dcterms:modified xsi:type="dcterms:W3CDTF">2025-05-05T12:13:00Z</dcterms:modified>
</cp:coreProperties>
</file>