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0F9F">
      <w:pPr>
        <w:keepNext/>
        <w:outlineLvl w:val="0"/>
        <w:rPr>
          <w:color w:val="000000"/>
          <w:kern w:val="36"/>
          <w:sz w:val="26"/>
          <w:szCs w:val="26"/>
        </w:rPr>
      </w:pPr>
      <w:r>
        <w:rPr>
          <w:color w:val="000000"/>
          <w:kern w:val="36"/>
          <w:sz w:val="26"/>
          <w:szCs w:val="26"/>
        </w:rPr>
        <w:t xml:space="preserve">                                                            </w:t>
      </w:r>
      <w:r>
        <w:rPr>
          <w:color w:val="000000"/>
          <w:kern w:val="36"/>
          <w:sz w:val="26"/>
          <w:szCs w:val="26"/>
        </w:rPr>
        <w:t xml:space="preserve">                          Приложение 1</w:t>
      </w:r>
    </w:p>
    <w:p w:rsidR="00000000" w:rsidRDefault="00DB0F9F">
      <w:pPr>
        <w:keepNext/>
        <w:ind w:firstLine="5580"/>
        <w:outlineLvl w:val="0"/>
        <w:rPr>
          <w:color w:val="000000"/>
          <w:kern w:val="36"/>
          <w:sz w:val="23"/>
          <w:szCs w:val="23"/>
        </w:rPr>
      </w:pPr>
      <w:r>
        <w:rPr>
          <w:color w:val="000000"/>
          <w:kern w:val="36"/>
          <w:sz w:val="23"/>
          <w:szCs w:val="23"/>
        </w:rPr>
        <w:t xml:space="preserve">к Постановлению Администрации </w:t>
      </w:r>
    </w:p>
    <w:p w:rsidR="00000000" w:rsidRDefault="00DB0F9F">
      <w:pPr>
        <w:keepNext/>
        <w:ind w:firstLine="5580"/>
        <w:outlineLvl w:val="0"/>
        <w:rPr>
          <w:color w:val="000000"/>
          <w:kern w:val="36"/>
          <w:sz w:val="23"/>
          <w:szCs w:val="23"/>
        </w:rPr>
      </w:pPr>
      <w:r>
        <w:rPr>
          <w:color w:val="000000"/>
          <w:kern w:val="36"/>
          <w:sz w:val="23"/>
          <w:szCs w:val="23"/>
        </w:rPr>
        <w:t xml:space="preserve">муниципального образования </w:t>
      </w:r>
      <w:proofErr w:type="spellStart"/>
      <w:r>
        <w:rPr>
          <w:color w:val="000000"/>
          <w:kern w:val="36"/>
          <w:sz w:val="23"/>
          <w:szCs w:val="23"/>
        </w:rPr>
        <w:t>Югское</w:t>
      </w:r>
      <w:proofErr w:type="spellEnd"/>
      <w:r>
        <w:rPr>
          <w:color w:val="000000"/>
          <w:kern w:val="36"/>
          <w:sz w:val="23"/>
          <w:szCs w:val="23"/>
        </w:rPr>
        <w:t xml:space="preserve"> </w:t>
      </w:r>
    </w:p>
    <w:p w:rsidR="00000000" w:rsidRDefault="00DB0F9F">
      <w:pPr>
        <w:keepNext/>
        <w:ind w:firstLine="5580"/>
        <w:outlineLvl w:val="0"/>
        <w:rPr>
          <w:color w:val="000000"/>
          <w:sz w:val="23"/>
          <w:szCs w:val="23"/>
        </w:rPr>
      </w:pPr>
      <w:r>
        <w:rPr>
          <w:color w:val="000000"/>
          <w:kern w:val="36"/>
          <w:sz w:val="23"/>
          <w:szCs w:val="23"/>
        </w:rPr>
        <w:t>от 07.11.2013г. № 308 «</w:t>
      </w:r>
      <w:r>
        <w:rPr>
          <w:color w:val="000000"/>
          <w:sz w:val="23"/>
          <w:szCs w:val="23"/>
        </w:rPr>
        <w:t xml:space="preserve">О прогнозе </w:t>
      </w:r>
    </w:p>
    <w:p w:rsidR="00000000" w:rsidRDefault="00DB0F9F">
      <w:pPr>
        <w:keepNext/>
        <w:ind w:firstLine="5580"/>
        <w:outlineLvl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социально-экономического развития </w:t>
      </w:r>
    </w:p>
    <w:p w:rsidR="00000000" w:rsidRDefault="00DB0F9F">
      <w:pPr>
        <w:keepNext/>
        <w:ind w:firstLine="5580"/>
        <w:outlineLvl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муниципального образования  </w:t>
      </w:r>
    </w:p>
    <w:p w:rsidR="00000000" w:rsidRDefault="00DB0F9F">
      <w:pPr>
        <w:ind w:firstLine="558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Югское</w:t>
      </w:r>
      <w:proofErr w:type="spellEnd"/>
      <w:r>
        <w:rPr>
          <w:color w:val="000000"/>
          <w:sz w:val="23"/>
          <w:szCs w:val="23"/>
        </w:rPr>
        <w:t xml:space="preserve"> на 2014-2016 годы»</w:t>
      </w:r>
    </w:p>
    <w:p w:rsidR="00000000" w:rsidRDefault="00DB0F9F">
      <w:pPr>
        <w:keepNext/>
        <w:ind w:firstLine="5580"/>
        <w:outlineLvl w:val="0"/>
        <w:rPr>
          <w:color w:val="000000"/>
          <w:kern w:val="36"/>
          <w:sz w:val="23"/>
          <w:szCs w:val="23"/>
        </w:rPr>
      </w:pPr>
    </w:p>
    <w:p w:rsidR="00000000" w:rsidRDefault="00DB0F9F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000000" w:rsidRDefault="00DB0F9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000000" w:rsidRDefault="00DB0F9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Прогноз социально-эко</w:t>
      </w:r>
      <w:r>
        <w:rPr>
          <w:color w:val="000000"/>
          <w:sz w:val="28"/>
          <w:szCs w:val="28"/>
        </w:rPr>
        <w:t xml:space="preserve">номического развития </w:t>
      </w:r>
    </w:p>
    <w:p w:rsidR="00000000" w:rsidRDefault="00DB0F9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color w:val="000000"/>
          <w:sz w:val="28"/>
          <w:szCs w:val="28"/>
        </w:rPr>
        <w:t>Югское</w:t>
      </w:r>
      <w:proofErr w:type="spellEnd"/>
      <w:r>
        <w:rPr>
          <w:color w:val="000000"/>
          <w:sz w:val="28"/>
          <w:szCs w:val="28"/>
        </w:rPr>
        <w:t xml:space="preserve"> на 2014-2016 годы</w:t>
      </w:r>
    </w:p>
    <w:p w:rsidR="00000000" w:rsidRDefault="00DB0F9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00000" w:rsidRDefault="00DB0F9F">
      <w:pPr>
        <w:autoSpaceDE w:val="0"/>
        <w:autoSpaceDN w:val="0"/>
        <w:adjustRightInd w:val="0"/>
        <w:ind w:firstLine="539"/>
        <w:jc w:val="center"/>
        <w:rPr>
          <w:sz w:val="27"/>
          <w:szCs w:val="27"/>
        </w:rPr>
      </w:pPr>
      <w:r>
        <w:rPr>
          <w:sz w:val="27"/>
          <w:szCs w:val="27"/>
        </w:rPr>
        <w:t>1. Общие положения.</w:t>
      </w:r>
    </w:p>
    <w:p w:rsidR="00000000" w:rsidRDefault="00DB0F9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00000" w:rsidRDefault="00DB0F9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Прогноз социально-экономического развития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на 2014-2016  годы (далее - прогноз) разработан в соответствии с законодательными и </w:t>
      </w:r>
      <w:r>
        <w:rPr>
          <w:sz w:val="26"/>
          <w:szCs w:val="26"/>
        </w:rPr>
        <w:t xml:space="preserve">иными нормативно правовыми актами  Российской Федерации, Вологодской области,  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>.</w:t>
      </w:r>
    </w:p>
    <w:p w:rsidR="00000000" w:rsidRDefault="00DB0F9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Правовой основой для его разработки явились:</w:t>
      </w:r>
    </w:p>
    <w:p w:rsidR="00000000" w:rsidRDefault="00DB0F9F">
      <w:pPr>
        <w:pStyle w:val="1"/>
        <w:spacing w:before="0" w:beforeAutospacing="0" w:after="0" w:afterAutospacing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  «Бюджетный кодекс Российской Федерации» от 31.07.1998 года № 145-ФЗ (с последующими изменени</w:t>
      </w:r>
      <w:r>
        <w:rPr>
          <w:sz w:val="26"/>
          <w:szCs w:val="26"/>
        </w:rPr>
        <w:t xml:space="preserve">ями и дополнениями); </w:t>
      </w:r>
    </w:p>
    <w:p w:rsidR="00000000" w:rsidRDefault="00DB0F9F">
      <w:pPr>
        <w:pStyle w:val="1"/>
        <w:spacing w:before="0" w:beforeAutospacing="0" w:after="0" w:afterAutospacing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Федеральный закон  от 20.07.1995 года №115-ФЗ «О государственном прогнозировании и программах социально-экономического развития Российской Федерации» (в редакции от 09.07.1999 года); </w:t>
      </w:r>
    </w:p>
    <w:p w:rsidR="00000000" w:rsidRDefault="00DB0F9F">
      <w:pPr>
        <w:pStyle w:val="1"/>
        <w:spacing w:before="0" w:beforeAutospacing="0" w:after="0" w:afterAutospacing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Правительства Российской Федерац</w:t>
      </w:r>
      <w:r>
        <w:rPr>
          <w:sz w:val="26"/>
          <w:szCs w:val="26"/>
        </w:rPr>
        <w:t>ии от 22.07.2009 года № 596 «О порядке разработки прогноза социально-экономического развития Российской Федерации» (в редакции от 17.12.2010 года);</w:t>
      </w:r>
    </w:p>
    <w:p w:rsidR="00000000" w:rsidRDefault="00DB0F9F">
      <w:pPr>
        <w:pStyle w:val="1"/>
        <w:spacing w:before="0" w:beforeAutospacing="0" w:after="0" w:afterAutospacing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Закон Вологодской области от 30.09.2010 года № 2369-ОЗ «О стратегическом планировании социально-экономичес</w:t>
      </w:r>
      <w:r>
        <w:rPr>
          <w:sz w:val="26"/>
          <w:szCs w:val="26"/>
        </w:rPr>
        <w:t>кого развития Вологодской области» (в редакции от 03.10.2012 года);</w:t>
      </w:r>
    </w:p>
    <w:p w:rsidR="00000000" w:rsidRDefault="00DB0F9F">
      <w:pPr>
        <w:pStyle w:val="1"/>
        <w:spacing w:before="0" w:beforeAutospacing="0" w:after="0" w:afterAutospacing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Положение о  бюджетном процессе в  муниципальном образовании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, утвержденное Решением Совета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от 07.04.2011г.  № 148 (с последующими изменениями и д</w:t>
      </w:r>
      <w:r>
        <w:rPr>
          <w:sz w:val="26"/>
          <w:szCs w:val="26"/>
        </w:rPr>
        <w:t>ополнениями).</w:t>
      </w:r>
    </w:p>
    <w:p w:rsidR="00000000" w:rsidRDefault="00DB0F9F">
      <w:pPr>
        <w:pStyle w:val="1"/>
        <w:spacing w:before="0" w:beforeAutospacing="0" w:after="0" w:afterAutospacing="0"/>
        <w:ind w:firstLine="539"/>
        <w:jc w:val="both"/>
        <w:rPr>
          <w:sz w:val="26"/>
        </w:rPr>
      </w:pPr>
      <w:r>
        <w:rPr>
          <w:sz w:val="26"/>
        </w:rPr>
        <w:t>В основу прогноза были положены результаты финансово-хозяйственной деятел</w:t>
      </w:r>
      <w:r>
        <w:rPr>
          <w:sz w:val="26"/>
        </w:rPr>
        <w:t>ь</w:t>
      </w:r>
      <w:r>
        <w:rPr>
          <w:sz w:val="26"/>
        </w:rPr>
        <w:t xml:space="preserve">ности организаций на территории муниципального образования </w:t>
      </w:r>
      <w:proofErr w:type="spellStart"/>
      <w:r>
        <w:rPr>
          <w:sz w:val="26"/>
        </w:rPr>
        <w:t>Югское</w:t>
      </w:r>
      <w:proofErr w:type="spellEnd"/>
      <w:r>
        <w:rPr>
          <w:sz w:val="26"/>
        </w:rPr>
        <w:t xml:space="preserve"> (далее – поселение), </w:t>
      </w:r>
      <w:r>
        <w:rPr>
          <w:color w:val="052635"/>
          <w:sz w:val="26"/>
        </w:rPr>
        <w:t xml:space="preserve"> сценарные условия для формирования вариантов прогноза социально-экономического р</w:t>
      </w:r>
      <w:r>
        <w:rPr>
          <w:color w:val="052635"/>
          <w:sz w:val="26"/>
        </w:rPr>
        <w:t xml:space="preserve">азвития в 2014-2016 годах с </w:t>
      </w:r>
      <w:r>
        <w:rPr>
          <w:sz w:val="26"/>
        </w:rPr>
        <w:t xml:space="preserve">учетом тенденций, складывающихся в экономике и социальной сфере на территории поселения;  </w:t>
      </w:r>
      <w:r>
        <w:rPr>
          <w:color w:val="052635"/>
          <w:sz w:val="26"/>
        </w:rPr>
        <w:t>использовались</w:t>
      </w:r>
      <w:r>
        <w:rPr>
          <w:sz w:val="26"/>
        </w:rPr>
        <w:t xml:space="preserve"> индексы – дефляторы,  </w:t>
      </w:r>
      <w:r>
        <w:rPr>
          <w:color w:val="052635"/>
          <w:sz w:val="26"/>
        </w:rPr>
        <w:t>представленные Министерством экономического развития Российской Федерации.</w:t>
      </w:r>
    </w:p>
    <w:p w:rsidR="00000000" w:rsidRDefault="00DB0F9F">
      <w:pPr>
        <w:ind w:firstLine="708"/>
        <w:jc w:val="both"/>
        <w:rPr>
          <w:sz w:val="26"/>
        </w:rPr>
      </w:pPr>
      <w:r>
        <w:rPr>
          <w:sz w:val="26"/>
        </w:rPr>
        <w:t>Показатели прогноза включа</w:t>
      </w:r>
      <w:r>
        <w:rPr>
          <w:sz w:val="26"/>
        </w:rPr>
        <w:t>ют в себя количественные и качественные показатели развития социально-экономического развития поселения, динамики производства  и потребления, уровня и качества жизни населения, социальной структуры, а также систем образования, здравоохранения и социальног</w:t>
      </w:r>
      <w:r>
        <w:rPr>
          <w:sz w:val="26"/>
        </w:rPr>
        <w:t>о обеспечения населения.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Прогноз составлен на основе предоставленных статистических данных и учетных данных Администрации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с учетом  предварительных итогов социально-экономического развития поселения за 9 месяцев 2013 года </w:t>
      </w:r>
      <w:r>
        <w:rPr>
          <w:sz w:val="26"/>
          <w:szCs w:val="26"/>
        </w:rPr>
        <w:t xml:space="preserve"> и ожидаемых итогов социально-экономического развития поселения за 2013 год, утвержденных постановлением Администрации муниципального образования </w:t>
      </w:r>
      <w:proofErr w:type="spellStart"/>
      <w:r>
        <w:rPr>
          <w:sz w:val="26"/>
          <w:szCs w:val="26"/>
        </w:rPr>
        <w:lastRenderedPageBreak/>
        <w:t>Югское</w:t>
      </w:r>
      <w:proofErr w:type="spellEnd"/>
      <w:r>
        <w:rPr>
          <w:sz w:val="26"/>
          <w:szCs w:val="26"/>
        </w:rPr>
        <w:t xml:space="preserve"> от 07.2013г. № 307 и содержит в себе следующие основные разделы (подразделы): </w:t>
      </w:r>
      <w:proofErr w:type="gramEnd"/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административно-террит</w:t>
      </w:r>
      <w:r>
        <w:rPr>
          <w:sz w:val="26"/>
          <w:szCs w:val="26"/>
        </w:rPr>
        <w:t xml:space="preserve">ориальное деление 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общие показатели;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демографические показатели;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занятость и рынок труда,  уровень жизни населения;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показатели сельского хозяйства;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показатели торговли и общественного питания;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финансовые показатели;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показатели коммунального х</w:t>
      </w:r>
      <w:r>
        <w:rPr>
          <w:sz w:val="26"/>
          <w:szCs w:val="26"/>
        </w:rPr>
        <w:t>озяйства;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показатели уличного освещения;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показатели благоустройства;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показатели связи;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показатели образования;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показатели здравоохранения;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показатели правоохранительной деятельности;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показатели спорта;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показатели культуры;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производственна</w:t>
      </w:r>
      <w:r>
        <w:rPr>
          <w:sz w:val="26"/>
          <w:szCs w:val="26"/>
        </w:rPr>
        <w:t>я деятельность, малое предпринимательство.</w:t>
      </w:r>
    </w:p>
    <w:p w:rsidR="00000000" w:rsidRDefault="00DB0F9F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000000" w:rsidRDefault="00DB0F9F">
      <w:pPr>
        <w:pStyle w:val="Normal"/>
        <w:spacing w:line="240" w:lineRule="auto"/>
        <w:ind w:left="36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000000" w:rsidRDefault="00DB0F9F">
      <w:pPr>
        <w:pStyle w:val="Normal"/>
        <w:spacing w:line="240" w:lineRule="auto"/>
        <w:ind w:left="360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Административно-территориальное деление</w:t>
      </w:r>
    </w:p>
    <w:p w:rsidR="00000000" w:rsidRDefault="00DB0F9F">
      <w:pPr>
        <w:pStyle w:val="Normal"/>
        <w:spacing w:line="240" w:lineRule="auto"/>
        <w:ind w:left="360" w:firstLine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0360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22"/>
        <w:gridCol w:w="3018"/>
        <w:gridCol w:w="1680"/>
        <w:gridCol w:w="1820"/>
        <w:gridCol w:w="1820"/>
      </w:tblGrid>
      <w:tr w:rsidR="00000000">
        <w:trPr>
          <w:cantSplit/>
          <w:trHeight w:val="931"/>
        </w:trPr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поселения</w:t>
            </w:r>
          </w:p>
        </w:tc>
        <w:tc>
          <w:tcPr>
            <w:tcW w:w="3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населенных пунктов, входящих в состав поселения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Численность населения населенного пункта, чел.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Расстояние от населенного пункта до </w:t>
            </w:r>
            <w:r>
              <w:rPr>
                <w:sz w:val="26"/>
                <w:szCs w:val="26"/>
              </w:rPr>
              <w:t xml:space="preserve">центра,  </w:t>
            </w:r>
            <w:proofErr w:type="gramStart"/>
            <w:r>
              <w:rPr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Расстояние от населенного пункта до  районного центра,  </w:t>
            </w:r>
            <w:proofErr w:type="gramStart"/>
            <w:r>
              <w:rPr>
                <w:sz w:val="26"/>
                <w:szCs w:val="26"/>
              </w:rPr>
              <w:t>км</w:t>
            </w:r>
            <w:proofErr w:type="gramEnd"/>
          </w:p>
        </w:tc>
      </w:tr>
      <w:tr w:rsidR="00000000">
        <w:trPr>
          <w:cantSplit/>
          <w:trHeight w:val="273"/>
        </w:trPr>
        <w:tc>
          <w:tcPr>
            <w:tcW w:w="202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образование </w:t>
            </w:r>
            <w:proofErr w:type="spellStart"/>
            <w:r>
              <w:rPr>
                <w:sz w:val="26"/>
                <w:szCs w:val="26"/>
              </w:rPr>
              <w:t>Югское</w:t>
            </w:r>
            <w:proofErr w:type="spellEnd"/>
          </w:p>
        </w:tc>
        <w:tc>
          <w:tcPr>
            <w:tcW w:w="8338" w:type="dxa"/>
            <w:gridSpan w:val="4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Домозеровское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селькое</w:t>
            </w:r>
            <w:proofErr w:type="spellEnd"/>
            <w:r>
              <w:rPr>
                <w:sz w:val="26"/>
                <w:szCs w:val="26"/>
              </w:rPr>
              <w:t xml:space="preserve"> поселение</w:t>
            </w:r>
          </w:p>
        </w:tc>
      </w:tr>
      <w:tr w:rsidR="00000000">
        <w:trPr>
          <w:cantSplit/>
          <w:trHeight w:val="380"/>
        </w:trPr>
        <w:tc>
          <w:tcPr>
            <w:tcW w:w="202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Баскаково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000000">
        <w:trPr>
          <w:cantSplit/>
          <w:trHeight w:val="383"/>
        </w:trPr>
        <w:tc>
          <w:tcPr>
            <w:tcW w:w="202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Блиново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Бурцево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Ваньгино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Васильевское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Вичелово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Воронино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Горка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Городище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Доронино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Жары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Ильинское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Конечное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Костяевка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Лапач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Лесное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Малата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Новое </w:t>
            </w:r>
            <w:proofErr w:type="spellStart"/>
            <w:r>
              <w:rPr>
                <w:sz w:val="26"/>
                <w:szCs w:val="26"/>
              </w:rPr>
              <w:t>Домозерово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Новосела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Озеро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Петраково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Полуево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Починок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Рослино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Старое </w:t>
            </w:r>
            <w:proofErr w:type="spellStart"/>
            <w:r>
              <w:rPr>
                <w:sz w:val="26"/>
                <w:szCs w:val="26"/>
              </w:rPr>
              <w:t>Домозерово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Харино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Циково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Юрьевец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Якуш</w:t>
            </w:r>
            <w:r>
              <w:rPr>
                <w:sz w:val="26"/>
                <w:szCs w:val="26"/>
              </w:rPr>
              <w:t>ево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29 нас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унктов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83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Мусорское</w:t>
            </w:r>
            <w:proofErr w:type="spellEnd"/>
            <w:r>
              <w:rPr>
                <w:sz w:val="26"/>
                <w:szCs w:val="26"/>
              </w:rPr>
              <w:t xml:space="preserve"> сельское поселение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Аксеново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Александрово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Большое </w:t>
            </w:r>
            <w:proofErr w:type="spellStart"/>
            <w:r>
              <w:rPr>
                <w:sz w:val="26"/>
                <w:szCs w:val="26"/>
              </w:rPr>
              <w:t>Ворсино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Воскресенское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Гурлево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Дубнишное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Завидово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З</w:t>
            </w:r>
            <w:r>
              <w:rPr>
                <w:sz w:val="26"/>
                <w:szCs w:val="26"/>
              </w:rPr>
              <w:t>ахарово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Зиновка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Золотилово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Избная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Ильмовик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Катаево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Малое </w:t>
            </w:r>
            <w:proofErr w:type="spellStart"/>
            <w:r>
              <w:rPr>
                <w:sz w:val="26"/>
                <w:szCs w:val="26"/>
              </w:rPr>
              <w:t>Ворсино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Маслово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Меледа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Мусора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Романово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Сельцо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Соколово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Суковатка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Сычево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Чикеево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Чиково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Шиловка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Шишовка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Шумарово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Якушево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28 нас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унктов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83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Сурковское</w:t>
            </w:r>
            <w:proofErr w:type="spellEnd"/>
            <w:r>
              <w:rPr>
                <w:sz w:val="26"/>
                <w:szCs w:val="26"/>
              </w:rPr>
              <w:t xml:space="preserve"> сельское пос</w:t>
            </w:r>
            <w:r>
              <w:rPr>
                <w:sz w:val="26"/>
                <w:szCs w:val="26"/>
              </w:rPr>
              <w:t>еление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Афанасово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Бавленское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 Барское Поле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Батран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Батранский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Большая </w:t>
            </w:r>
            <w:proofErr w:type="spellStart"/>
            <w:r>
              <w:rPr>
                <w:sz w:val="26"/>
                <w:szCs w:val="26"/>
              </w:rPr>
              <w:t>Шорманга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Витержево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Воробьево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Высоково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Горка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Го</w:t>
            </w:r>
            <w:r>
              <w:rPr>
                <w:sz w:val="26"/>
                <w:szCs w:val="26"/>
              </w:rPr>
              <w:t>ша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Даргун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Дмитриевское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Долгуша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Жаворонково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Жары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Заречка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Каргач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Карпово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Козохта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Коино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Лихачево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Макс</w:t>
            </w:r>
            <w:r>
              <w:rPr>
                <w:sz w:val="26"/>
                <w:szCs w:val="26"/>
              </w:rPr>
              <w:t>имовское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 Малая </w:t>
            </w:r>
            <w:proofErr w:type="spellStart"/>
            <w:r>
              <w:rPr>
                <w:sz w:val="26"/>
                <w:szCs w:val="26"/>
              </w:rPr>
              <w:t>Шорманга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Мартьяново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Минино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Нагавицино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Новая Деревня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Новогородово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Очениково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Павличево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Пиево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Покровское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Поповское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Пронино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Рябово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Сельцо-Рябово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Старое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Сурково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Толмачево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Ульяново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Фокино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Чибино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Чернево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Шелково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Юги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Яковлево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44 нас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ункта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83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Шалимовское</w:t>
            </w:r>
            <w:proofErr w:type="spellEnd"/>
            <w:r>
              <w:rPr>
                <w:sz w:val="26"/>
                <w:szCs w:val="26"/>
              </w:rPr>
              <w:t xml:space="preserve"> сельское поселение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Архангельское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Байново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Вельяминово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Верховье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Дорки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Дьяконово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Жарки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Кузнецово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Молоково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Мыдьево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Новое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Новинка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Поварово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Поповское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Сорокино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Спас-Лом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Старики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Тимово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Токовые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Фоминское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Шалимово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21 нас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ункт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000000">
        <w:trPr>
          <w:cantSplit/>
          <w:trHeight w:val="372"/>
        </w:trPr>
        <w:tc>
          <w:tcPr>
            <w:tcW w:w="2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125 нас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унктов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0F9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</w:tbl>
    <w:p w:rsidR="00000000" w:rsidRDefault="00DB0F9F">
      <w:pPr>
        <w:rPr>
          <w:b/>
          <w:sz w:val="26"/>
          <w:szCs w:val="26"/>
        </w:rPr>
      </w:pPr>
    </w:p>
    <w:p w:rsidR="00000000" w:rsidRDefault="00DB0F9F"/>
    <w:p w:rsidR="00000000" w:rsidRDefault="00DB0F9F">
      <w:pPr>
        <w:numPr>
          <w:ilvl w:val="0"/>
          <w:numId w:val="7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Общие показатели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4942"/>
        <w:gridCol w:w="560"/>
        <w:gridCol w:w="840"/>
        <w:gridCol w:w="980"/>
        <w:gridCol w:w="980"/>
        <w:gridCol w:w="980"/>
        <w:gridCol w:w="980"/>
      </w:tblGrid>
      <w:tr w:rsidR="00000000">
        <w:trPr>
          <w:cantSplit/>
          <w:trHeight w:val="1436"/>
        </w:trPr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942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84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98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98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98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98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942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исло сельских населенных пунктов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42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поселения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га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136600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136600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136600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136600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136600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36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 них: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3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 Жилая и общественная застройка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643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646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1.1.1. Многоквартирная застройка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1.1.2.</w:t>
            </w:r>
            <w:r>
              <w:rPr>
                <w:sz w:val="26"/>
                <w:szCs w:val="26"/>
              </w:rPr>
              <w:t xml:space="preserve"> Индивидуальная застройка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Усадебная, </w:t>
            </w:r>
            <w:proofErr w:type="spellStart"/>
            <w:r>
              <w:rPr>
                <w:sz w:val="26"/>
                <w:szCs w:val="26"/>
              </w:rPr>
              <w:t>коттеджная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(в границах н.п.)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СНТ, дачи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3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Общественно-деловая застройка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92,9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92,9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92,9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92,9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numPr>
                <w:ilvl w:val="2"/>
                <w:numId w:val="10"/>
              </w:numPr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Объекты </w:t>
            </w:r>
            <w:proofErr w:type="gramStart"/>
            <w:r>
              <w:rPr>
                <w:sz w:val="26"/>
                <w:szCs w:val="26"/>
              </w:rPr>
              <w:t>культурно</w:t>
            </w:r>
            <w:r>
              <w:rPr>
                <w:sz w:val="26"/>
                <w:szCs w:val="26"/>
              </w:rPr>
              <w:t>-бытового</w:t>
            </w:r>
            <w:proofErr w:type="gramEnd"/>
          </w:p>
          <w:p w:rsidR="00000000" w:rsidRDefault="00DB0F9F">
            <w:pPr>
              <w:pStyle w:val="1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обслуживания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в том числе:  </w:t>
            </w:r>
          </w:p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торгово-деловые комплексы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1.2.2.   Культовые сооружения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numPr>
                <w:ilvl w:val="2"/>
                <w:numId w:val="10"/>
              </w:numPr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Физкультурно-спортивные </w:t>
            </w:r>
          </w:p>
          <w:p w:rsidR="00000000" w:rsidRDefault="00DB0F9F">
            <w:pPr>
              <w:pStyle w:val="1"/>
              <w:spacing w:before="0" w:beforeAutospacing="0" w:after="0" w:afterAutospacing="0"/>
              <w:ind w:left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сооружения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84,5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3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1.3. Производственная и </w:t>
            </w:r>
            <w:proofErr w:type="spellStart"/>
            <w:r>
              <w:rPr>
                <w:sz w:val="26"/>
                <w:szCs w:val="26"/>
              </w:rPr>
              <w:t>коммунально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000000" w:rsidRDefault="00DB0F9F">
            <w:pPr>
              <w:pStyle w:val="1"/>
              <w:spacing w:before="0" w:beforeAutospacing="0" w:after="0" w:afterAutospacing="0"/>
              <w:ind w:firstLine="3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складская застройка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91,4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1.3.1.   Промышленные объекты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numPr>
                <w:ilvl w:val="2"/>
                <w:numId w:val="11"/>
              </w:numPr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Коммунально-складские </w:t>
            </w:r>
          </w:p>
          <w:p w:rsidR="00000000" w:rsidRDefault="00DB0F9F">
            <w:pPr>
              <w:pStyle w:val="1"/>
              <w:spacing w:before="0" w:beforeAutospacing="0" w:after="0" w:afterAutospacing="0"/>
              <w:ind w:left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объекты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1.3.3.   Инженерные сооружени</w:t>
            </w:r>
            <w:r>
              <w:rPr>
                <w:sz w:val="26"/>
                <w:szCs w:val="26"/>
              </w:rPr>
              <w:t xml:space="preserve">я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1.3.4.   Объекты транспорта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numPr>
                <w:ilvl w:val="2"/>
                <w:numId w:val="5"/>
              </w:numPr>
              <w:tabs>
                <w:tab w:val="clear" w:pos="2164"/>
                <w:tab w:val="num" w:pos="1194"/>
              </w:tabs>
              <w:spacing w:before="0" w:beforeAutospacing="0" w:after="0" w:afterAutospacing="0"/>
              <w:ind w:left="1194" w:hanging="5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Объекты науки, </w:t>
            </w:r>
            <w:proofErr w:type="spellStart"/>
            <w:r>
              <w:rPr>
                <w:sz w:val="26"/>
                <w:szCs w:val="26"/>
              </w:rPr>
              <w:t>учебно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000000" w:rsidRDefault="00DB0F9F">
            <w:pPr>
              <w:pStyle w:val="1"/>
              <w:spacing w:before="0" w:beforeAutospacing="0" w:after="0" w:afterAutospacing="0"/>
              <w:ind w:left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производственные </w:t>
            </w:r>
          </w:p>
          <w:p w:rsidR="00000000" w:rsidRDefault="00DB0F9F">
            <w:pPr>
              <w:pStyle w:val="1"/>
              <w:spacing w:before="0" w:beforeAutospacing="0" w:after="0" w:afterAutospacing="0"/>
              <w:ind w:left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учреждения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3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1.4. Улицы, дороги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3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1.5. Земли </w:t>
            </w:r>
            <w:proofErr w:type="gramStart"/>
            <w:r>
              <w:rPr>
                <w:sz w:val="26"/>
                <w:szCs w:val="26"/>
              </w:rPr>
              <w:t>сельскохозяйственного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000000" w:rsidRDefault="00DB0F9F">
            <w:pPr>
              <w:pStyle w:val="1"/>
              <w:spacing w:before="0" w:beforeAutospacing="0" w:after="0" w:afterAutospacing="0"/>
              <w:ind w:firstLine="3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использования (огород</w:t>
            </w:r>
            <w:r>
              <w:rPr>
                <w:sz w:val="26"/>
                <w:szCs w:val="26"/>
              </w:rPr>
              <w:t xml:space="preserve">ы)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952,4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952,4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952,4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952,4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952,4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3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1.6. Земли специального назначения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1.6.1. Военные и режимные объекты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1.6.2. Санитарно-защитные зоны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3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1.7. Земли рекреационного назначения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1.7.1.</w:t>
            </w:r>
            <w:r>
              <w:rPr>
                <w:sz w:val="26"/>
                <w:szCs w:val="26"/>
              </w:rPr>
              <w:t xml:space="preserve"> Городские леса, скверы, парки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лесной фонд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1.7.2. Водные объекты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</w:tr>
      <w:tr w:rsidR="00000000">
        <w:tc>
          <w:tcPr>
            <w:tcW w:w="486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2" w:type="dxa"/>
          </w:tcPr>
          <w:p w:rsidR="00000000" w:rsidRDefault="00DB0F9F">
            <w:pPr>
              <w:pStyle w:val="1"/>
              <w:spacing w:before="0" w:beforeAutospacing="0" w:after="0" w:afterAutospacing="0"/>
              <w:ind w:firstLine="3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1.8. Прочие территории </w:t>
            </w:r>
          </w:p>
          <w:p w:rsidR="00000000" w:rsidRDefault="00DB0F9F">
            <w:pPr>
              <w:pStyle w:val="1"/>
              <w:spacing w:before="0" w:beforeAutospacing="0" w:after="0" w:afterAutospacing="0"/>
              <w:ind w:firstLine="3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(неиспользуемые земли) </w:t>
            </w:r>
          </w:p>
        </w:tc>
        <w:tc>
          <w:tcPr>
            <w:tcW w:w="5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98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</w:tbl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rPr>
          <w:b/>
          <w:sz w:val="26"/>
          <w:szCs w:val="26"/>
        </w:rPr>
      </w:pPr>
    </w:p>
    <w:p w:rsidR="00000000" w:rsidRDefault="00DB0F9F">
      <w:pPr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7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Демографические показатели</w:t>
      </w:r>
    </w:p>
    <w:p w:rsidR="00000000" w:rsidRDefault="00DB0F9F">
      <w:pPr>
        <w:ind w:left="360"/>
        <w:jc w:val="center"/>
        <w:rPr>
          <w:b/>
          <w:sz w:val="26"/>
          <w:szCs w:val="26"/>
        </w:rPr>
      </w:pP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2098"/>
        <w:gridCol w:w="813"/>
        <w:gridCol w:w="1116"/>
        <w:gridCol w:w="1120"/>
        <w:gridCol w:w="1120"/>
        <w:gridCol w:w="1116"/>
        <w:gridCol w:w="1124"/>
        <w:gridCol w:w="1116"/>
      </w:tblGrid>
      <w:tr w:rsidR="00000000">
        <w:trPr>
          <w:cantSplit/>
          <w:trHeight w:val="2230"/>
        </w:trPr>
        <w:tc>
          <w:tcPr>
            <w:tcW w:w="53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09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813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16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01.01.2012 год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01.01.2013 года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01.01.2014 года</w:t>
            </w:r>
          </w:p>
        </w:tc>
        <w:tc>
          <w:tcPr>
            <w:tcW w:w="1116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01.01.2015 года</w:t>
            </w:r>
          </w:p>
        </w:tc>
        <w:tc>
          <w:tcPr>
            <w:tcW w:w="1124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01.01.2016 года</w:t>
            </w:r>
          </w:p>
        </w:tc>
        <w:tc>
          <w:tcPr>
            <w:tcW w:w="1116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01.01.2017 года</w:t>
            </w:r>
          </w:p>
        </w:tc>
      </w:tr>
      <w:tr w:rsidR="00000000">
        <w:tc>
          <w:tcPr>
            <w:tcW w:w="53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98" w:type="dxa"/>
            <w:vAlign w:val="center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Родилось</w:t>
            </w:r>
          </w:p>
        </w:tc>
        <w:tc>
          <w:tcPr>
            <w:tcW w:w="813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1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1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124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000000">
        <w:tc>
          <w:tcPr>
            <w:tcW w:w="53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98" w:type="dxa"/>
            <w:vAlign w:val="center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Умерло</w:t>
            </w:r>
          </w:p>
        </w:tc>
        <w:tc>
          <w:tcPr>
            <w:tcW w:w="813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1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1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124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000000">
        <w:trPr>
          <w:trHeight w:val="330"/>
        </w:trPr>
        <w:tc>
          <w:tcPr>
            <w:tcW w:w="53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98" w:type="dxa"/>
            <w:vAlign w:val="center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Естественная убыль</w:t>
            </w:r>
          </w:p>
        </w:tc>
        <w:tc>
          <w:tcPr>
            <w:tcW w:w="813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1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1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24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000000">
        <w:trPr>
          <w:trHeight w:val="165"/>
        </w:trPr>
        <w:tc>
          <w:tcPr>
            <w:tcW w:w="53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98" w:type="dxa"/>
            <w:vAlign w:val="center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Прибыло</w:t>
            </w:r>
          </w:p>
        </w:tc>
        <w:tc>
          <w:tcPr>
            <w:tcW w:w="813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1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1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124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000000">
        <w:tc>
          <w:tcPr>
            <w:tcW w:w="53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98" w:type="dxa"/>
            <w:vAlign w:val="center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Выбыло</w:t>
            </w:r>
          </w:p>
        </w:tc>
        <w:tc>
          <w:tcPr>
            <w:tcW w:w="813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11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1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124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000000">
        <w:tc>
          <w:tcPr>
            <w:tcW w:w="53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Align w:val="center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Миграционный прирост</w:t>
            </w:r>
          </w:p>
        </w:tc>
        <w:tc>
          <w:tcPr>
            <w:tcW w:w="813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1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1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124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000000">
        <w:tc>
          <w:tcPr>
            <w:tcW w:w="53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Align w:val="center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Численность постоянного населения</w:t>
            </w:r>
          </w:p>
        </w:tc>
        <w:tc>
          <w:tcPr>
            <w:tcW w:w="813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4174</w:t>
            </w:r>
          </w:p>
        </w:tc>
        <w:tc>
          <w:tcPr>
            <w:tcW w:w="11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4142</w:t>
            </w:r>
          </w:p>
        </w:tc>
        <w:tc>
          <w:tcPr>
            <w:tcW w:w="11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4129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4123</w:t>
            </w:r>
          </w:p>
        </w:tc>
        <w:tc>
          <w:tcPr>
            <w:tcW w:w="1124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4113</w:t>
            </w:r>
          </w:p>
        </w:tc>
        <w:tc>
          <w:tcPr>
            <w:tcW w:w="111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4103</w:t>
            </w:r>
          </w:p>
        </w:tc>
      </w:tr>
    </w:tbl>
    <w:p w:rsidR="00000000" w:rsidRDefault="00DB0F9F">
      <w:pPr>
        <w:rPr>
          <w:sz w:val="26"/>
          <w:szCs w:val="26"/>
        </w:rPr>
      </w:pPr>
    </w:p>
    <w:p w:rsidR="00000000" w:rsidRDefault="00DB0F9F">
      <w:pPr>
        <w:ind w:right="-81" w:firstLine="540"/>
        <w:jc w:val="both"/>
        <w:rPr>
          <w:sz w:val="26"/>
          <w:szCs w:val="26"/>
        </w:rPr>
      </w:pPr>
    </w:p>
    <w:p w:rsidR="00000000" w:rsidRDefault="00DB0F9F">
      <w:pPr>
        <w:pStyle w:val="BodyText2"/>
        <w:numPr>
          <w:ilvl w:val="0"/>
          <w:numId w:val="7"/>
        </w:num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Занятость и рынок труда. Уровень жизни населения</w:t>
      </w:r>
    </w:p>
    <w:p w:rsidR="00000000" w:rsidRDefault="00DB0F9F">
      <w:pPr>
        <w:pStyle w:val="BodyText2"/>
        <w:spacing w:line="240" w:lineRule="auto"/>
        <w:rPr>
          <w:b/>
          <w:sz w:val="26"/>
          <w:szCs w:val="26"/>
        </w:rPr>
      </w:pPr>
    </w:p>
    <w:tbl>
      <w:tblPr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5320"/>
        <w:gridCol w:w="900"/>
        <w:gridCol w:w="1060"/>
        <w:gridCol w:w="740"/>
        <w:gridCol w:w="1000"/>
        <w:gridCol w:w="980"/>
      </w:tblGrid>
      <w:tr w:rsidR="00000000">
        <w:trPr>
          <w:cantSplit/>
          <w:trHeight w:val="2042"/>
        </w:trPr>
        <w:tc>
          <w:tcPr>
            <w:tcW w:w="528" w:type="dxa"/>
          </w:tcPr>
          <w:p w:rsidR="00000000" w:rsidRDefault="00DB0F9F">
            <w:pPr>
              <w:pStyle w:val="BodyText2"/>
              <w:spacing w:line="240" w:lineRule="auto"/>
              <w:ind w:firstLine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2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</w:t>
            </w:r>
          </w:p>
        </w:tc>
        <w:tc>
          <w:tcPr>
            <w:tcW w:w="900" w:type="dxa"/>
            <w:textDirection w:val="btLr"/>
            <w:vAlign w:val="center"/>
          </w:tcPr>
          <w:p w:rsidR="00000000" w:rsidRDefault="00DB0F9F">
            <w:pPr>
              <w:ind w:left="113" w:right="113"/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  2012 года</w:t>
            </w:r>
          </w:p>
        </w:tc>
        <w:tc>
          <w:tcPr>
            <w:tcW w:w="1060" w:type="dxa"/>
            <w:textDirection w:val="btLr"/>
            <w:vAlign w:val="center"/>
          </w:tcPr>
          <w:p w:rsidR="00000000" w:rsidRDefault="00DB0F9F">
            <w:pPr>
              <w:ind w:left="113" w:right="113"/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2013 года </w:t>
            </w:r>
          </w:p>
        </w:tc>
        <w:tc>
          <w:tcPr>
            <w:tcW w:w="740" w:type="dxa"/>
            <w:textDirection w:val="btLr"/>
            <w:vAlign w:val="center"/>
          </w:tcPr>
          <w:p w:rsidR="00000000" w:rsidRDefault="00DB0F9F">
            <w:pPr>
              <w:ind w:left="113" w:right="113"/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Прогноз на</w:t>
            </w:r>
            <w:r>
              <w:rPr>
                <w:snapToGrid w:val="0"/>
                <w:color w:val="000000"/>
                <w:sz w:val="26"/>
                <w:szCs w:val="26"/>
              </w:rPr>
              <w:t xml:space="preserve"> 2014 год</w:t>
            </w:r>
          </w:p>
        </w:tc>
        <w:tc>
          <w:tcPr>
            <w:tcW w:w="100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Прогноз на 2015 год</w:t>
            </w:r>
          </w:p>
        </w:tc>
        <w:tc>
          <w:tcPr>
            <w:tcW w:w="98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Прогноз на 2016 год</w:t>
            </w:r>
          </w:p>
        </w:tc>
      </w:tr>
      <w:tr w:rsidR="00000000">
        <w:trPr>
          <w:cantSplit/>
        </w:trPr>
        <w:tc>
          <w:tcPr>
            <w:tcW w:w="528" w:type="dxa"/>
            <w:vMerge w:val="restart"/>
          </w:tcPr>
          <w:p w:rsidR="00000000" w:rsidRDefault="00DB0F9F">
            <w:pPr>
              <w:pStyle w:val="BodyText2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3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Трудоспособное население (чел.)</w:t>
            </w:r>
          </w:p>
        </w:tc>
        <w:tc>
          <w:tcPr>
            <w:tcW w:w="90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06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1895</w:t>
            </w:r>
          </w:p>
        </w:tc>
        <w:tc>
          <w:tcPr>
            <w:tcW w:w="74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1882</w:t>
            </w:r>
          </w:p>
        </w:tc>
        <w:tc>
          <w:tcPr>
            <w:tcW w:w="100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1867</w:t>
            </w:r>
          </w:p>
        </w:tc>
        <w:tc>
          <w:tcPr>
            <w:tcW w:w="98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1855</w:t>
            </w:r>
          </w:p>
        </w:tc>
      </w:tr>
      <w:tr w:rsidR="00000000">
        <w:trPr>
          <w:cantSplit/>
        </w:trPr>
        <w:tc>
          <w:tcPr>
            <w:tcW w:w="528" w:type="dxa"/>
            <w:vMerge/>
          </w:tcPr>
          <w:p w:rsidR="00000000" w:rsidRDefault="00DB0F9F">
            <w:pPr>
              <w:pStyle w:val="BodyText2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53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занято в экономике (чел.)</w:t>
            </w:r>
          </w:p>
        </w:tc>
        <w:tc>
          <w:tcPr>
            <w:tcW w:w="90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06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1845</w:t>
            </w:r>
          </w:p>
        </w:tc>
        <w:tc>
          <w:tcPr>
            <w:tcW w:w="74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1836</w:t>
            </w:r>
          </w:p>
        </w:tc>
        <w:tc>
          <w:tcPr>
            <w:tcW w:w="100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1823</w:t>
            </w:r>
          </w:p>
        </w:tc>
        <w:tc>
          <w:tcPr>
            <w:tcW w:w="98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1815</w:t>
            </w:r>
          </w:p>
        </w:tc>
      </w:tr>
      <w:tr w:rsidR="00000000">
        <w:trPr>
          <w:cantSplit/>
        </w:trPr>
        <w:tc>
          <w:tcPr>
            <w:tcW w:w="528" w:type="dxa"/>
            <w:vMerge/>
          </w:tcPr>
          <w:p w:rsidR="00000000" w:rsidRDefault="00DB0F9F">
            <w:pPr>
              <w:pStyle w:val="BodyText2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532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неработающее трудоспособное </w:t>
            </w:r>
          </w:p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население (чел.)</w:t>
            </w:r>
          </w:p>
        </w:tc>
        <w:tc>
          <w:tcPr>
            <w:tcW w:w="90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06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4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00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98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pStyle w:val="BodyText2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32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Численность граждан, имеющих статус безработных (чел.)</w:t>
            </w:r>
          </w:p>
        </w:tc>
        <w:tc>
          <w:tcPr>
            <w:tcW w:w="90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06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74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00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98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pStyle w:val="BodyText2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32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безработицы</w:t>
            </w:r>
            <w:proofErr w:type="gramStart"/>
            <w:r>
              <w:rPr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90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2,1</w:t>
            </w:r>
          </w:p>
        </w:tc>
        <w:tc>
          <w:tcPr>
            <w:tcW w:w="106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</w:t>
            </w:r>
          </w:p>
        </w:tc>
        <w:tc>
          <w:tcPr>
            <w:tcW w:w="74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1,75</w:t>
            </w:r>
          </w:p>
        </w:tc>
        <w:tc>
          <w:tcPr>
            <w:tcW w:w="100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</w:t>
            </w:r>
          </w:p>
        </w:tc>
        <w:tc>
          <w:tcPr>
            <w:tcW w:w="98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pStyle w:val="BodyText2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320" w:type="dxa"/>
          </w:tcPr>
          <w:p w:rsidR="00000000" w:rsidRDefault="00DB0F9F">
            <w:pPr>
              <w:pStyle w:val="BodyText2"/>
              <w:spacing w:line="240" w:lineRule="auto"/>
              <w:ind w:right="-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зарплата работающего населения в поселении (руб.)</w:t>
            </w:r>
          </w:p>
        </w:tc>
        <w:tc>
          <w:tcPr>
            <w:tcW w:w="90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7800</w:t>
            </w:r>
          </w:p>
        </w:tc>
        <w:tc>
          <w:tcPr>
            <w:tcW w:w="106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8000</w:t>
            </w:r>
          </w:p>
        </w:tc>
        <w:tc>
          <w:tcPr>
            <w:tcW w:w="74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8500</w:t>
            </w:r>
          </w:p>
        </w:tc>
        <w:tc>
          <w:tcPr>
            <w:tcW w:w="100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8700</w:t>
            </w:r>
          </w:p>
        </w:tc>
        <w:tc>
          <w:tcPr>
            <w:tcW w:w="98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8900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pStyle w:val="BodyText2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32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Средний размер пенсий в поселении (руб.)</w:t>
            </w:r>
          </w:p>
        </w:tc>
        <w:tc>
          <w:tcPr>
            <w:tcW w:w="90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106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7000</w:t>
            </w:r>
          </w:p>
        </w:tc>
        <w:tc>
          <w:tcPr>
            <w:tcW w:w="74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7300</w:t>
            </w:r>
          </w:p>
        </w:tc>
        <w:tc>
          <w:tcPr>
            <w:tcW w:w="100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7400</w:t>
            </w:r>
          </w:p>
        </w:tc>
        <w:tc>
          <w:tcPr>
            <w:tcW w:w="980" w:type="dxa"/>
          </w:tcPr>
          <w:p w:rsidR="00000000" w:rsidRDefault="00DB0F9F">
            <w:pPr>
              <w:pStyle w:val="BodyText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7700</w:t>
            </w:r>
          </w:p>
        </w:tc>
      </w:tr>
    </w:tbl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7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сельского хозяйства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321"/>
        <w:gridCol w:w="840"/>
        <w:gridCol w:w="980"/>
        <w:gridCol w:w="840"/>
        <w:gridCol w:w="1134"/>
        <w:gridCol w:w="966"/>
        <w:gridCol w:w="980"/>
        <w:gridCol w:w="1036"/>
      </w:tblGrid>
      <w:tr w:rsidR="00000000">
        <w:trPr>
          <w:cantSplit/>
          <w:trHeight w:val="2264"/>
        </w:trPr>
        <w:tc>
          <w:tcPr>
            <w:tcW w:w="5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321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98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 на 01.01.2012 года</w:t>
            </w:r>
          </w:p>
        </w:tc>
        <w:tc>
          <w:tcPr>
            <w:tcW w:w="84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 на 01.01.2013 года</w:t>
            </w:r>
          </w:p>
        </w:tc>
        <w:tc>
          <w:tcPr>
            <w:tcW w:w="1134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Предв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на  01.01.2014 года</w:t>
            </w:r>
          </w:p>
        </w:tc>
        <w:tc>
          <w:tcPr>
            <w:tcW w:w="966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Прогноз на 01.01.2015 года</w:t>
            </w:r>
          </w:p>
        </w:tc>
        <w:tc>
          <w:tcPr>
            <w:tcW w:w="98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Прогноз на 01.01.2016 года</w:t>
            </w:r>
          </w:p>
        </w:tc>
        <w:tc>
          <w:tcPr>
            <w:tcW w:w="1036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Прогноз на 01.01.2017 года</w:t>
            </w:r>
          </w:p>
        </w:tc>
      </w:tr>
      <w:tr w:rsidR="00000000">
        <w:tc>
          <w:tcPr>
            <w:tcW w:w="5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21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</w:t>
            </w:r>
            <w:r>
              <w:rPr>
                <w:sz w:val="26"/>
                <w:szCs w:val="26"/>
              </w:rPr>
              <w:t>ество сельскохозяйственных предприятий, всего</w:t>
            </w: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98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4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6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8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3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5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21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крестьянских (фермерских) хозяйств, всего</w:t>
            </w: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98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4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6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8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3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00000">
        <w:tc>
          <w:tcPr>
            <w:tcW w:w="5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321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Численность работающих в крестьянских (фермерских) хозяйствах, всего </w:t>
            </w:r>
            <w:proofErr w:type="gramEnd"/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98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84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96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98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03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000000">
        <w:tc>
          <w:tcPr>
            <w:tcW w:w="5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21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sz w:val="26"/>
                <w:szCs w:val="26"/>
              </w:rPr>
              <w:t>личны</w:t>
            </w:r>
            <w:r>
              <w:rPr>
                <w:sz w:val="26"/>
                <w:szCs w:val="26"/>
              </w:rPr>
              <w:t>х</w:t>
            </w:r>
            <w:proofErr w:type="gramEnd"/>
            <w:r>
              <w:rPr>
                <w:sz w:val="26"/>
                <w:szCs w:val="26"/>
              </w:rPr>
              <w:t xml:space="preserve"> подсобных хозяйство, всего</w:t>
            </w: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98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1732</w:t>
            </w:r>
          </w:p>
        </w:tc>
        <w:tc>
          <w:tcPr>
            <w:tcW w:w="84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1705</w:t>
            </w:r>
          </w:p>
        </w:tc>
        <w:tc>
          <w:tcPr>
            <w:tcW w:w="1134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1701</w:t>
            </w:r>
          </w:p>
        </w:tc>
        <w:tc>
          <w:tcPr>
            <w:tcW w:w="96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1695</w:t>
            </w:r>
          </w:p>
        </w:tc>
        <w:tc>
          <w:tcPr>
            <w:tcW w:w="98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1691</w:t>
            </w:r>
          </w:p>
        </w:tc>
        <w:tc>
          <w:tcPr>
            <w:tcW w:w="1036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1684</w:t>
            </w:r>
          </w:p>
        </w:tc>
      </w:tr>
      <w:tr w:rsidR="00000000">
        <w:tc>
          <w:tcPr>
            <w:tcW w:w="5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21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них поголовье скота:</w:t>
            </w:r>
          </w:p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Коровы</w:t>
            </w:r>
          </w:p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Свиньи</w:t>
            </w:r>
          </w:p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Куры</w:t>
            </w:r>
          </w:p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Овцы </w:t>
            </w:r>
          </w:p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Козы </w:t>
            </w:r>
          </w:p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Кролики</w:t>
            </w:r>
          </w:p>
        </w:tc>
        <w:tc>
          <w:tcPr>
            <w:tcW w:w="84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гол.</w:t>
            </w:r>
          </w:p>
        </w:tc>
        <w:tc>
          <w:tcPr>
            <w:tcW w:w="980" w:type="dxa"/>
          </w:tcPr>
          <w:p w:rsidR="00000000" w:rsidRDefault="00DB0F9F">
            <w:pPr>
              <w:rPr>
                <w:sz w:val="26"/>
                <w:szCs w:val="26"/>
              </w:rPr>
            </w:pPr>
          </w:p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68       119    1299   39     </w:t>
            </w:r>
            <w:proofErr w:type="spellStart"/>
            <w:r>
              <w:rPr>
                <w:sz w:val="26"/>
                <w:szCs w:val="26"/>
              </w:rPr>
              <w:t>39</w:t>
            </w:r>
            <w:proofErr w:type="spellEnd"/>
            <w:r>
              <w:rPr>
                <w:sz w:val="26"/>
                <w:szCs w:val="26"/>
              </w:rPr>
              <w:t xml:space="preserve">    366</w:t>
            </w:r>
          </w:p>
        </w:tc>
        <w:tc>
          <w:tcPr>
            <w:tcW w:w="84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48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105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1311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68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36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356</w:t>
            </w:r>
          </w:p>
        </w:tc>
        <w:tc>
          <w:tcPr>
            <w:tcW w:w="1134" w:type="dxa"/>
          </w:tcPr>
          <w:p w:rsidR="00000000" w:rsidRDefault="00DB0F9F">
            <w:pPr>
              <w:rPr>
                <w:sz w:val="26"/>
                <w:szCs w:val="26"/>
              </w:rPr>
            </w:pP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43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99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1305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66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34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350</w:t>
            </w:r>
          </w:p>
        </w:tc>
        <w:tc>
          <w:tcPr>
            <w:tcW w:w="966" w:type="dxa"/>
          </w:tcPr>
          <w:p w:rsidR="00000000" w:rsidRDefault="00DB0F9F">
            <w:pPr>
              <w:rPr>
                <w:sz w:val="26"/>
                <w:szCs w:val="26"/>
              </w:rPr>
            </w:pP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39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96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1296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69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29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z w:val="26"/>
              </w:rPr>
              <w:t>52</w:t>
            </w:r>
          </w:p>
        </w:tc>
        <w:tc>
          <w:tcPr>
            <w:tcW w:w="980" w:type="dxa"/>
          </w:tcPr>
          <w:p w:rsidR="00000000" w:rsidRDefault="00DB0F9F">
            <w:pPr>
              <w:rPr>
                <w:sz w:val="26"/>
                <w:szCs w:val="26"/>
              </w:rPr>
            </w:pPr>
          </w:p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93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1303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72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33</w:t>
            </w:r>
          </w:p>
          <w:p w:rsidR="00000000" w:rsidRDefault="00DB0F9F">
            <w:pPr>
              <w:rPr>
                <w:sz w:val="26"/>
              </w:rPr>
            </w:pPr>
            <w:r>
              <w:rPr>
                <w:sz w:val="26"/>
              </w:rPr>
              <w:t>344</w:t>
            </w:r>
          </w:p>
        </w:tc>
        <w:tc>
          <w:tcPr>
            <w:tcW w:w="1036" w:type="dxa"/>
          </w:tcPr>
          <w:p w:rsidR="00000000" w:rsidRDefault="00DB0F9F">
            <w:pPr>
              <w:rPr>
                <w:sz w:val="26"/>
                <w:szCs w:val="26"/>
              </w:rPr>
            </w:pPr>
          </w:p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1312</w:t>
            </w:r>
          </w:p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</w:tbl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7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торговли и общественного питания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"/>
        <w:gridCol w:w="2954"/>
        <w:gridCol w:w="891"/>
        <w:gridCol w:w="1209"/>
        <w:gridCol w:w="1155"/>
        <w:gridCol w:w="1267"/>
        <w:gridCol w:w="1267"/>
        <w:gridCol w:w="1267"/>
      </w:tblGrid>
      <w:tr w:rsidR="00000000">
        <w:trPr>
          <w:cantSplit/>
          <w:trHeight w:val="1635"/>
        </w:trPr>
        <w:tc>
          <w:tcPr>
            <w:tcW w:w="654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954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891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209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155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267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1267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267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654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4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 предприятий розничной торговли</w:t>
            </w:r>
          </w:p>
        </w:tc>
        <w:tc>
          <w:tcPr>
            <w:tcW w:w="891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1209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155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654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54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 предприятий общественного питания</w:t>
            </w:r>
          </w:p>
        </w:tc>
        <w:tc>
          <w:tcPr>
            <w:tcW w:w="891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1209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55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7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Финансовые показатели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620"/>
        <w:gridCol w:w="1260"/>
        <w:gridCol w:w="1070"/>
        <w:gridCol w:w="1235"/>
        <w:gridCol w:w="1267"/>
        <w:gridCol w:w="1267"/>
        <w:gridCol w:w="1267"/>
      </w:tblGrid>
      <w:tr w:rsidR="00000000">
        <w:trPr>
          <w:cantSplit/>
          <w:trHeight w:val="1839"/>
        </w:trPr>
        <w:tc>
          <w:tcPr>
            <w:tcW w:w="56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62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12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07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235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267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1267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267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56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2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бюджета</w:t>
            </w:r>
          </w:p>
        </w:tc>
        <w:tc>
          <w:tcPr>
            <w:tcW w:w="12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070" w:type="dxa"/>
          </w:tcPr>
          <w:p w:rsidR="00000000" w:rsidRDefault="00DB0F9F">
            <w:pPr>
              <w:ind w:left="-108" w:right="-1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36 665,1</w:t>
            </w:r>
          </w:p>
        </w:tc>
        <w:tc>
          <w:tcPr>
            <w:tcW w:w="1235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28700,0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18635,1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17065,0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17509,0</w:t>
            </w:r>
          </w:p>
        </w:tc>
      </w:tr>
      <w:tr w:rsidR="00000000">
        <w:tc>
          <w:tcPr>
            <w:tcW w:w="56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2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</w:t>
            </w:r>
            <w:r>
              <w:rPr>
                <w:sz w:val="26"/>
                <w:szCs w:val="26"/>
              </w:rPr>
              <w:t>сходы бюджета</w:t>
            </w:r>
          </w:p>
        </w:tc>
        <w:tc>
          <w:tcPr>
            <w:tcW w:w="12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070" w:type="dxa"/>
          </w:tcPr>
          <w:p w:rsidR="00000000" w:rsidRDefault="00DB0F9F">
            <w:pPr>
              <w:ind w:left="-108" w:right="-1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42 570,9</w:t>
            </w:r>
          </w:p>
        </w:tc>
        <w:tc>
          <w:tcPr>
            <w:tcW w:w="1235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38964,7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19566,9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17918,2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18384,4</w:t>
            </w:r>
          </w:p>
        </w:tc>
      </w:tr>
      <w:tr w:rsidR="00000000">
        <w:tc>
          <w:tcPr>
            <w:tcW w:w="56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2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Дефицит бюджета</w:t>
            </w:r>
          </w:p>
        </w:tc>
        <w:tc>
          <w:tcPr>
            <w:tcW w:w="126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070" w:type="dxa"/>
          </w:tcPr>
          <w:p w:rsidR="00000000" w:rsidRDefault="00DB0F9F">
            <w:pPr>
              <w:ind w:left="-108" w:right="-1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-5 905,8</w:t>
            </w:r>
          </w:p>
        </w:tc>
        <w:tc>
          <w:tcPr>
            <w:tcW w:w="1235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-10264,7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-931,8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-853,2</w:t>
            </w:r>
          </w:p>
        </w:tc>
        <w:tc>
          <w:tcPr>
            <w:tcW w:w="12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-875,4</w:t>
            </w:r>
          </w:p>
        </w:tc>
      </w:tr>
    </w:tbl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sz w:val="26"/>
          <w:szCs w:val="26"/>
        </w:rPr>
      </w:pPr>
      <w:r>
        <w:rPr>
          <w:sz w:val="26"/>
          <w:szCs w:val="26"/>
        </w:rPr>
        <w:t>9. Показатели предприятий бытового обслуживания населения</w:t>
      </w:r>
    </w:p>
    <w:p w:rsidR="00000000" w:rsidRDefault="00DB0F9F">
      <w:pPr>
        <w:rPr>
          <w:b/>
          <w:sz w:val="26"/>
          <w:szCs w:val="26"/>
        </w:rPr>
      </w:pPr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2876"/>
        <w:gridCol w:w="849"/>
        <w:gridCol w:w="1086"/>
        <w:gridCol w:w="1225"/>
        <w:gridCol w:w="1267"/>
        <w:gridCol w:w="1267"/>
        <w:gridCol w:w="1267"/>
      </w:tblGrid>
      <w:tr w:rsidR="00000000">
        <w:trPr>
          <w:cantSplit/>
          <w:trHeight w:val="1732"/>
        </w:trPr>
        <w:tc>
          <w:tcPr>
            <w:tcW w:w="592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876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849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086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225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267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</w:t>
            </w:r>
            <w:r>
              <w:rPr>
                <w:sz w:val="26"/>
                <w:szCs w:val="26"/>
              </w:rPr>
              <w:t>рогноз)</w:t>
            </w:r>
          </w:p>
        </w:tc>
        <w:tc>
          <w:tcPr>
            <w:tcW w:w="1267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267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59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76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Предприятия бытового обслуживания населения, всего</w:t>
            </w:r>
          </w:p>
        </w:tc>
        <w:tc>
          <w:tcPr>
            <w:tcW w:w="84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08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00000">
        <w:tc>
          <w:tcPr>
            <w:tcW w:w="59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76" w:type="dxa"/>
          </w:tcPr>
          <w:p w:rsidR="00000000" w:rsidRDefault="00DB0F9F">
            <w:pPr>
              <w:spacing w:before="100" w:beforeAutospacing="1" w:after="100" w:afterAutospacing="1"/>
              <w:ind w:left="376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из них по видам услуг:</w:t>
            </w:r>
          </w:p>
        </w:tc>
        <w:tc>
          <w:tcPr>
            <w:tcW w:w="84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</w:p>
        </w:tc>
        <w:tc>
          <w:tcPr>
            <w:tcW w:w="108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00000">
        <w:tc>
          <w:tcPr>
            <w:tcW w:w="59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76" w:type="dxa"/>
          </w:tcPr>
          <w:p w:rsidR="00000000" w:rsidRDefault="00DB0F9F">
            <w:pPr>
              <w:spacing w:before="100" w:beforeAutospacing="1" w:after="100" w:afterAutospacing="1"/>
              <w:ind w:left="376" w:firstLine="24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- ремонт обуви</w:t>
            </w:r>
          </w:p>
        </w:tc>
        <w:tc>
          <w:tcPr>
            <w:tcW w:w="84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08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00000">
        <w:tc>
          <w:tcPr>
            <w:tcW w:w="59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76" w:type="dxa"/>
          </w:tcPr>
          <w:p w:rsidR="00000000" w:rsidRDefault="00DB0F9F">
            <w:pPr>
              <w:spacing w:before="100" w:beforeAutospacing="1" w:after="100" w:afterAutospacing="1"/>
              <w:ind w:left="516" w:hanging="116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- ремонт сложной бытовой техники и автомобилей</w:t>
            </w:r>
          </w:p>
        </w:tc>
        <w:tc>
          <w:tcPr>
            <w:tcW w:w="84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08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00000">
        <w:tc>
          <w:tcPr>
            <w:tcW w:w="59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2876" w:type="dxa"/>
          </w:tcPr>
          <w:p w:rsidR="00000000" w:rsidRDefault="00DB0F9F">
            <w:pPr>
              <w:spacing w:before="100" w:beforeAutospacing="1" w:after="100" w:afterAutospacing="1"/>
              <w:ind w:left="516" w:hanging="116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- услуги    п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арикмахерских</w:t>
            </w:r>
          </w:p>
        </w:tc>
        <w:tc>
          <w:tcPr>
            <w:tcW w:w="84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08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жилищного фонда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3500"/>
        <w:gridCol w:w="700"/>
        <w:gridCol w:w="980"/>
        <w:gridCol w:w="1120"/>
        <w:gridCol w:w="1120"/>
        <w:gridCol w:w="1120"/>
        <w:gridCol w:w="1120"/>
      </w:tblGrid>
      <w:tr w:rsidR="00000000">
        <w:trPr>
          <w:cantSplit/>
          <w:trHeight w:val="1547"/>
        </w:trPr>
        <w:tc>
          <w:tcPr>
            <w:tcW w:w="52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500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700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98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Общая площадь жилищного фонда, всего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кв.м.</w:t>
            </w:r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106500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106600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106800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107000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107800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Число домов инд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ивидуального типа 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2083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2098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2115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2138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Оборудование жилищного фонда: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</w:tr>
      <w:tr w:rsidR="00000000"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ind w:firstLine="400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Водопроводом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28700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ind w:firstLine="400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Канализацией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17500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6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ind w:firstLine="400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Центральным отоплением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13000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ind w:firstLine="400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Га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зом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30400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ind w:firstLine="400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Ваннами (душем)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14700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Число приватизированных жилых помещений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</w:t>
            </w:r>
          </w:p>
        </w:tc>
      </w:tr>
      <w:tr w:rsidR="00000000">
        <w:trPr>
          <w:trHeight w:val="780"/>
        </w:trPr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Общая площадь приватизированного жилья 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кв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27480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27780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28080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28080</w:t>
            </w:r>
          </w:p>
        </w:tc>
      </w:tr>
      <w:tr w:rsidR="00000000">
        <w:trPr>
          <w:trHeight w:val="405"/>
        </w:trPr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Число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деприва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тизированных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квартир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00000">
        <w:trPr>
          <w:trHeight w:val="306"/>
        </w:trPr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Общая площадь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деприватизированного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жилья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кв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00000">
        <w:trPr>
          <w:trHeight w:val="1411"/>
        </w:trPr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Число семей, получивших жилые помещения и улучшивших жилищные условия, в том числе получившие жилое помещение вне очереди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00000">
        <w:trPr>
          <w:trHeight w:val="749"/>
        </w:trPr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Число семей, пол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учивших жилое помещение по договорам социального найма (из строки 13)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00000">
        <w:trPr>
          <w:trHeight w:val="679"/>
        </w:trPr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Число членов семей, получивших жилые помещения и улучшивших жилищные условия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чел.</w:t>
            </w:r>
          </w:p>
        </w:tc>
        <w:tc>
          <w:tcPr>
            <w:tcW w:w="980" w:type="dxa"/>
          </w:tcPr>
          <w:p w:rsidR="00000000" w:rsidRDefault="00DB0F9F">
            <w:pPr>
              <w:tabs>
                <w:tab w:val="left" w:pos="77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00000">
        <w:trPr>
          <w:trHeight w:val="728"/>
        </w:trPr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500" w:type="dxa"/>
          </w:tcPr>
          <w:p w:rsidR="00000000" w:rsidRDefault="00DB0F9F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Общая заселенная площадь, в том числе полученная по договорам социальн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ого найма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кв.м.</w:t>
            </w:r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466,2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000000" w:rsidRDefault="00DB0F9F">
      <w:pPr>
        <w:rPr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коммунального хозяйства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156"/>
        <w:gridCol w:w="841"/>
        <w:gridCol w:w="1094"/>
        <w:gridCol w:w="1097"/>
        <w:gridCol w:w="1097"/>
        <w:gridCol w:w="1065"/>
        <w:gridCol w:w="1130"/>
      </w:tblGrid>
      <w:tr w:rsidR="00000000">
        <w:trPr>
          <w:cantSplit/>
          <w:trHeight w:val="2596"/>
        </w:trPr>
        <w:tc>
          <w:tcPr>
            <w:tcW w:w="52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20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700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1086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154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2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Бойлерная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8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54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322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Мощность водопроводных сооружений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тыс. куб. м. в сутки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108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1154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322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Протяженность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водопроводной сети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км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ind w:hanging="6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57,8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57,8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57,8</w:t>
            </w:r>
          </w:p>
        </w:tc>
        <w:tc>
          <w:tcPr>
            <w:tcW w:w="108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57,8</w:t>
            </w:r>
          </w:p>
        </w:tc>
        <w:tc>
          <w:tcPr>
            <w:tcW w:w="1154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57,8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4</w:t>
            </w:r>
          </w:p>
        </w:tc>
        <w:tc>
          <w:tcPr>
            <w:tcW w:w="322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Уличных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водоразборов</w:t>
            </w:r>
            <w:proofErr w:type="spellEnd"/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54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00000">
        <w:tc>
          <w:tcPr>
            <w:tcW w:w="52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322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Водонапорные башни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08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154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</w:tbl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уличного освещения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3239"/>
        <w:gridCol w:w="840"/>
        <w:gridCol w:w="1161"/>
        <w:gridCol w:w="1120"/>
        <w:gridCol w:w="1120"/>
        <w:gridCol w:w="1120"/>
        <w:gridCol w:w="1120"/>
      </w:tblGrid>
      <w:tr w:rsidR="00000000">
        <w:trPr>
          <w:cantSplit/>
          <w:trHeight w:val="1536"/>
        </w:trPr>
        <w:tc>
          <w:tcPr>
            <w:tcW w:w="509" w:type="dxa"/>
          </w:tcPr>
          <w:p w:rsidR="00000000" w:rsidRDefault="00DB0F9F">
            <w:pPr>
              <w:ind w:right="-12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39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840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61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509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39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 электрических  уличных сетей</w:t>
            </w:r>
          </w:p>
        </w:tc>
        <w:tc>
          <w:tcPr>
            <w:tcW w:w="84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</w:p>
        </w:tc>
        <w:tc>
          <w:tcPr>
            <w:tcW w:w="1161" w:type="dxa"/>
          </w:tcPr>
          <w:p w:rsidR="00000000" w:rsidRDefault="00DB0F9F">
            <w:pPr>
              <w:tabs>
                <w:tab w:val="center" w:pos="689"/>
                <w:tab w:val="right" w:pos="1379"/>
              </w:tabs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137500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139000</w:t>
            </w:r>
          </w:p>
        </w:tc>
        <w:tc>
          <w:tcPr>
            <w:tcW w:w="1120" w:type="dxa"/>
          </w:tcPr>
          <w:p w:rsidR="00000000" w:rsidRDefault="00DB0F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140000</w:t>
            </w:r>
          </w:p>
        </w:tc>
        <w:tc>
          <w:tcPr>
            <w:tcW w:w="112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141000</w:t>
            </w:r>
          </w:p>
        </w:tc>
        <w:tc>
          <w:tcPr>
            <w:tcW w:w="112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142000</w:t>
            </w:r>
          </w:p>
        </w:tc>
      </w:tr>
    </w:tbl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благоустройства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210"/>
        <w:gridCol w:w="688"/>
        <w:gridCol w:w="1160"/>
        <w:gridCol w:w="1106"/>
        <w:gridCol w:w="1106"/>
        <w:gridCol w:w="1092"/>
        <w:gridCol w:w="1119"/>
      </w:tblGrid>
      <w:tr w:rsidR="00000000">
        <w:trPr>
          <w:cantSplit/>
          <w:trHeight w:val="1587"/>
        </w:trPr>
        <w:tc>
          <w:tcPr>
            <w:tcW w:w="567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10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688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6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106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106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1092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119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567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 1</w:t>
            </w:r>
          </w:p>
        </w:tc>
        <w:tc>
          <w:tcPr>
            <w:tcW w:w="321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Контейнера для сбора ТБО</w:t>
            </w:r>
          </w:p>
        </w:tc>
        <w:tc>
          <w:tcPr>
            <w:tcW w:w="68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6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10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10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09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11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567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 2</w:t>
            </w:r>
          </w:p>
        </w:tc>
        <w:tc>
          <w:tcPr>
            <w:tcW w:w="321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Урны для мусора</w:t>
            </w:r>
          </w:p>
        </w:tc>
        <w:tc>
          <w:tcPr>
            <w:tcW w:w="68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6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10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10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09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11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000000">
        <w:tc>
          <w:tcPr>
            <w:tcW w:w="567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 3</w:t>
            </w:r>
          </w:p>
        </w:tc>
        <w:tc>
          <w:tcPr>
            <w:tcW w:w="321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Номера строений  в населенных пунктах</w:t>
            </w:r>
          </w:p>
        </w:tc>
        <w:tc>
          <w:tcPr>
            <w:tcW w:w="68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6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0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0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9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1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00000">
        <w:tc>
          <w:tcPr>
            <w:tcW w:w="567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 4</w:t>
            </w:r>
          </w:p>
        </w:tc>
        <w:tc>
          <w:tcPr>
            <w:tcW w:w="321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Общественные колодцы</w:t>
            </w:r>
          </w:p>
        </w:tc>
        <w:tc>
          <w:tcPr>
            <w:tcW w:w="68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6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0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0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9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1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00000">
        <w:tc>
          <w:tcPr>
            <w:tcW w:w="567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 5</w:t>
            </w:r>
          </w:p>
        </w:tc>
        <w:tc>
          <w:tcPr>
            <w:tcW w:w="321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Количество полигонов для ТБО (свалок)</w:t>
            </w:r>
          </w:p>
        </w:tc>
        <w:tc>
          <w:tcPr>
            <w:tcW w:w="68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6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0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0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1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00000">
        <w:tc>
          <w:tcPr>
            <w:tcW w:w="567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 6</w:t>
            </w:r>
          </w:p>
        </w:tc>
        <w:tc>
          <w:tcPr>
            <w:tcW w:w="321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Содержание мес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т захоронений </w:t>
            </w:r>
          </w:p>
        </w:tc>
        <w:tc>
          <w:tcPr>
            <w:tcW w:w="68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6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10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10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09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11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000000" w:rsidRDefault="00DB0F9F">
      <w:pPr>
        <w:ind w:left="2880"/>
        <w:rPr>
          <w:b/>
          <w:sz w:val="26"/>
          <w:szCs w:val="26"/>
        </w:rPr>
      </w:pPr>
    </w:p>
    <w:p w:rsidR="00000000" w:rsidRDefault="00DB0F9F">
      <w:pPr>
        <w:ind w:left="2880"/>
        <w:rPr>
          <w:sz w:val="26"/>
          <w:szCs w:val="26"/>
        </w:rPr>
      </w:pPr>
    </w:p>
    <w:p w:rsidR="00000000" w:rsidRDefault="00DB0F9F">
      <w:pPr>
        <w:ind w:left="2880"/>
        <w:rPr>
          <w:sz w:val="26"/>
          <w:szCs w:val="26"/>
        </w:rPr>
      </w:pPr>
    </w:p>
    <w:p w:rsidR="00000000" w:rsidRDefault="00DB0F9F">
      <w:pPr>
        <w:numPr>
          <w:ilvl w:val="0"/>
          <w:numId w:val="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банно-прачечного хозяйства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197"/>
        <w:gridCol w:w="700"/>
        <w:gridCol w:w="1120"/>
        <w:gridCol w:w="1120"/>
        <w:gridCol w:w="1120"/>
        <w:gridCol w:w="1112"/>
        <w:gridCol w:w="1112"/>
      </w:tblGrid>
      <w:tr w:rsidR="00000000">
        <w:trPr>
          <w:cantSplit/>
          <w:trHeight w:val="1609"/>
        </w:trPr>
        <w:tc>
          <w:tcPr>
            <w:tcW w:w="52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20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700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rPr>
          <w:trHeight w:val="748"/>
        </w:trPr>
        <w:tc>
          <w:tcPr>
            <w:tcW w:w="52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2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Баня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20" w:type="dxa"/>
            <w:noWrap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  <w:noWrap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  <w:noWrap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00000" w:rsidRDefault="00DB0F9F">
      <w:pPr>
        <w:ind w:firstLine="540"/>
        <w:jc w:val="both"/>
        <w:rPr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8"/>
        </w:num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Показатели дорожного хозяйства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181"/>
        <w:gridCol w:w="760"/>
        <w:gridCol w:w="1151"/>
        <w:gridCol w:w="1072"/>
        <w:gridCol w:w="1106"/>
        <w:gridCol w:w="1106"/>
        <w:gridCol w:w="1164"/>
      </w:tblGrid>
      <w:tr w:rsidR="00000000">
        <w:trPr>
          <w:cantSplit/>
          <w:trHeight w:val="1440"/>
        </w:trPr>
        <w:tc>
          <w:tcPr>
            <w:tcW w:w="515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33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681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7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089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179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515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33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Постановка на учет улично-дорожной сети поселения</w:t>
            </w:r>
          </w:p>
        </w:tc>
        <w:tc>
          <w:tcPr>
            <w:tcW w:w="681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кв.м.</w:t>
            </w:r>
          </w:p>
        </w:tc>
        <w:tc>
          <w:tcPr>
            <w:tcW w:w="117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8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64,4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66,0</w:t>
            </w:r>
          </w:p>
        </w:tc>
        <w:tc>
          <w:tcPr>
            <w:tcW w:w="117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70,0</w:t>
            </w:r>
          </w:p>
        </w:tc>
      </w:tr>
    </w:tbl>
    <w:p w:rsidR="00000000" w:rsidRDefault="00DB0F9F">
      <w:pPr>
        <w:ind w:left="2880"/>
        <w:rPr>
          <w:b/>
          <w:sz w:val="26"/>
          <w:szCs w:val="26"/>
        </w:rPr>
      </w:pPr>
    </w:p>
    <w:p w:rsidR="00000000" w:rsidRDefault="00DB0F9F">
      <w:pPr>
        <w:ind w:left="2880"/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противопожарной безопасности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215"/>
        <w:gridCol w:w="697"/>
        <w:gridCol w:w="1116"/>
        <w:gridCol w:w="1113"/>
        <w:gridCol w:w="1113"/>
        <w:gridCol w:w="1113"/>
        <w:gridCol w:w="1113"/>
      </w:tblGrid>
      <w:tr w:rsidR="00000000">
        <w:trPr>
          <w:cantSplit/>
          <w:trHeight w:val="1680"/>
        </w:trPr>
        <w:tc>
          <w:tcPr>
            <w:tcW w:w="51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30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697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23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</w:t>
            </w:r>
            <w:r>
              <w:rPr>
                <w:sz w:val="26"/>
                <w:szCs w:val="26"/>
              </w:rPr>
              <w:t>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51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230" w:type="dxa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Оформление водоемов в собственность поселения и их реконструкция</w:t>
            </w:r>
          </w:p>
        </w:tc>
        <w:tc>
          <w:tcPr>
            <w:tcW w:w="697" w:type="dxa"/>
          </w:tcPr>
          <w:p w:rsidR="00000000" w:rsidRDefault="00DB0F9F">
            <w:pPr>
              <w:rPr>
                <w:sz w:val="26"/>
                <w:szCs w:val="26"/>
              </w:rPr>
            </w:pPr>
          </w:p>
        </w:tc>
        <w:tc>
          <w:tcPr>
            <w:tcW w:w="1123" w:type="dxa"/>
          </w:tcPr>
          <w:p w:rsidR="00000000" w:rsidRDefault="00DB0F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2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12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000000" w:rsidRDefault="00DB0F9F">
      <w:pPr>
        <w:rPr>
          <w:sz w:val="26"/>
          <w:szCs w:val="26"/>
        </w:rPr>
      </w:pPr>
    </w:p>
    <w:p w:rsidR="00000000" w:rsidRDefault="00DB0F9F">
      <w:pPr>
        <w:rPr>
          <w:sz w:val="26"/>
          <w:szCs w:val="26"/>
        </w:rPr>
      </w:pPr>
    </w:p>
    <w:p w:rsidR="00000000" w:rsidRDefault="00DB0F9F">
      <w:pPr>
        <w:numPr>
          <w:ilvl w:val="0"/>
          <w:numId w:val="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связи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213"/>
        <w:gridCol w:w="700"/>
        <w:gridCol w:w="1114"/>
        <w:gridCol w:w="1114"/>
        <w:gridCol w:w="1114"/>
        <w:gridCol w:w="1161"/>
        <w:gridCol w:w="1161"/>
      </w:tblGrid>
      <w:tr w:rsidR="00000000">
        <w:trPr>
          <w:cantSplit/>
          <w:trHeight w:val="1896"/>
        </w:trPr>
        <w:tc>
          <w:tcPr>
            <w:tcW w:w="515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33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700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1168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168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515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33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Число телефонных а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ппаратов телефонной сети общего пользования или имеющих на нее выход, всего: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</w:t>
            </w:r>
          </w:p>
        </w:tc>
        <w:tc>
          <w:tcPr>
            <w:tcW w:w="116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</w:t>
            </w:r>
          </w:p>
        </w:tc>
        <w:tc>
          <w:tcPr>
            <w:tcW w:w="116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</w:t>
            </w:r>
          </w:p>
        </w:tc>
      </w:tr>
      <w:tr w:rsidR="00000000">
        <w:tc>
          <w:tcPr>
            <w:tcW w:w="515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3233" w:type="dxa"/>
          </w:tcPr>
          <w:p w:rsidR="00000000" w:rsidRDefault="00DB0F9F">
            <w:pPr>
              <w:spacing w:before="100" w:beforeAutospacing="1" w:after="100" w:afterAutospacing="1"/>
              <w:ind w:firstLine="400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- в т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домашних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16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16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</w:t>
            </w:r>
          </w:p>
        </w:tc>
      </w:tr>
      <w:tr w:rsidR="00000000">
        <w:tc>
          <w:tcPr>
            <w:tcW w:w="515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3233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Таксофонов поселковой телефонной сети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16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16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</w:tbl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образования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215"/>
        <w:gridCol w:w="754"/>
        <w:gridCol w:w="1151"/>
        <w:gridCol w:w="1073"/>
        <w:gridCol w:w="1096"/>
        <w:gridCol w:w="1096"/>
        <w:gridCol w:w="1096"/>
      </w:tblGrid>
      <w:tr w:rsidR="00000000">
        <w:trPr>
          <w:cantSplit/>
          <w:trHeight w:val="1685"/>
        </w:trPr>
        <w:tc>
          <w:tcPr>
            <w:tcW w:w="50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40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667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</w:t>
            </w:r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77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096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50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4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Число дошкольных учреждений</w:t>
            </w:r>
          </w:p>
        </w:tc>
        <w:tc>
          <w:tcPr>
            <w:tcW w:w="6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7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9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00000">
        <w:tc>
          <w:tcPr>
            <w:tcW w:w="50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324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Численность детей, посещающих дошкольные учреждения</w:t>
            </w:r>
          </w:p>
        </w:tc>
        <w:tc>
          <w:tcPr>
            <w:tcW w:w="6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чел.</w:t>
            </w:r>
          </w:p>
        </w:tc>
        <w:tc>
          <w:tcPr>
            <w:tcW w:w="117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09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000000">
        <w:tc>
          <w:tcPr>
            <w:tcW w:w="50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324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Численность педагогических работников дошкольных учрежд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ений </w:t>
            </w:r>
          </w:p>
        </w:tc>
        <w:tc>
          <w:tcPr>
            <w:tcW w:w="6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чел.</w:t>
            </w:r>
          </w:p>
        </w:tc>
        <w:tc>
          <w:tcPr>
            <w:tcW w:w="117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9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0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324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Число дневных общеобразовательных школ  всего:</w:t>
            </w:r>
          </w:p>
        </w:tc>
        <w:tc>
          <w:tcPr>
            <w:tcW w:w="6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7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9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00000">
        <w:tc>
          <w:tcPr>
            <w:tcW w:w="50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324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Численность учащихся в общеобразовательных учреждениях</w:t>
            </w:r>
          </w:p>
        </w:tc>
        <w:tc>
          <w:tcPr>
            <w:tcW w:w="6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чел.</w:t>
            </w:r>
          </w:p>
        </w:tc>
        <w:tc>
          <w:tcPr>
            <w:tcW w:w="117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109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</w:tr>
      <w:tr w:rsidR="00000000">
        <w:tc>
          <w:tcPr>
            <w:tcW w:w="50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324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Численность преподавателей общеобразовательных школ </w:t>
            </w:r>
          </w:p>
        </w:tc>
        <w:tc>
          <w:tcPr>
            <w:tcW w:w="6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чел.</w:t>
            </w:r>
          </w:p>
        </w:tc>
        <w:tc>
          <w:tcPr>
            <w:tcW w:w="117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09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000000">
        <w:tc>
          <w:tcPr>
            <w:tcW w:w="50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</w:t>
            </w:r>
          </w:p>
        </w:tc>
        <w:tc>
          <w:tcPr>
            <w:tcW w:w="324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Проведени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е мероприятий для молодежи</w:t>
            </w:r>
          </w:p>
        </w:tc>
        <w:tc>
          <w:tcPr>
            <w:tcW w:w="6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 кол-во</w:t>
            </w:r>
          </w:p>
        </w:tc>
        <w:tc>
          <w:tcPr>
            <w:tcW w:w="117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</w:t>
            </w:r>
          </w:p>
        </w:tc>
        <w:tc>
          <w:tcPr>
            <w:tcW w:w="1096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</w:tbl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здравоохранения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225"/>
        <w:gridCol w:w="700"/>
        <w:gridCol w:w="1111"/>
        <w:gridCol w:w="1111"/>
        <w:gridCol w:w="1111"/>
        <w:gridCol w:w="1111"/>
        <w:gridCol w:w="1111"/>
      </w:tblGrid>
      <w:tr w:rsidR="00000000">
        <w:trPr>
          <w:cantSplit/>
          <w:trHeight w:val="1682"/>
        </w:trPr>
        <w:tc>
          <w:tcPr>
            <w:tcW w:w="50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40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700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50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4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ФАП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0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324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Амбулаторно-поликлинические учреждения 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ind w:left="-129" w:firstLine="129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00000">
        <w:tc>
          <w:tcPr>
            <w:tcW w:w="50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324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Численность врачей всех специальностей в т.ч.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чел.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00000">
        <w:tc>
          <w:tcPr>
            <w:tcW w:w="50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3240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Численность среднего медицинского персонала </w:t>
            </w:r>
          </w:p>
        </w:tc>
        <w:tc>
          <w:tcPr>
            <w:tcW w:w="70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чел.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</w:tbl>
    <w:p w:rsidR="00000000" w:rsidRDefault="00DB0F9F">
      <w:pPr>
        <w:rPr>
          <w:b/>
          <w:sz w:val="26"/>
          <w:szCs w:val="26"/>
        </w:rPr>
      </w:pPr>
    </w:p>
    <w:p w:rsidR="00000000" w:rsidRDefault="00DB0F9F">
      <w:pPr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правоохранительной деятельности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210"/>
        <w:gridCol w:w="688"/>
        <w:gridCol w:w="1139"/>
        <w:gridCol w:w="1111"/>
        <w:gridCol w:w="1111"/>
        <w:gridCol w:w="1059"/>
        <w:gridCol w:w="1163"/>
      </w:tblGrid>
      <w:tr w:rsidR="00000000">
        <w:trPr>
          <w:cantSplit/>
          <w:trHeight w:val="1683"/>
        </w:trPr>
        <w:tc>
          <w:tcPr>
            <w:tcW w:w="512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36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672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48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1067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</w:t>
            </w:r>
            <w:r>
              <w:rPr>
                <w:sz w:val="26"/>
                <w:szCs w:val="26"/>
              </w:rPr>
              <w:t>ноз)</w:t>
            </w:r>
          </w:p>
        </w:tc>
        <w:tc>
          <w:tcPr>
            <w:tcW w:w="1173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rPr>
          <w:trHeight w:val="752"/>
        </w:trPr>
        <w:tc>
          <w:tcPr>
            <w:tcW w:w="512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36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Число опорных пунктов</w:t>
            </w:r>
          </w:p>
        </w:tc>
        <w:tc>
          <w:tcPr>
            <w:tcW w:w="67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148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6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73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спорта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211"/>
        <w:gridCol w:w="689"/>
        <w:gridCol w:w="1239"/>
        <w:gridCol w:w="1012"/>
        <w:gridCol w:w="1110"/>
        <w:gridCol w:w="1110"/>
        <w:gridCol w:w="1110"/>
      </w:tblGrid>
      <w:tr w:rsidR="00000000">
        <w:trPr>
          <w:cantSplit/>
          <w:trHeight w:val="1517"/>
        </w:trPr>
        <w:tc>
          <w:tcPr>
            <w:tcW w:w="512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36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669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251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10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(оценка)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512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36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Число спортивных сооружений</w:t>
            </w:r>
          </w:p>
        </w:tc>
        <w:tc>
          <w:tcPr>
            <w:tcW w:w="66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251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00000">
        <w:tc>
          <w:tcPr>
            <w:tcW w:w="51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3236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Плоскостные спортивные сооруж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ения</w:t>
            </w:r>
          </w:p>
        </w:tc>
        <w:tc>
          <w:tcPr>
            <w:tcW w:w="66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251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00000">
        <w:trPr>
          <w:trHeight w:val="1245"/>
        </w:trPr>
        <w:tc>
          <w:tcPr>
            <w:tcW w:w="51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3236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Число детских и подростковых физкультурно-спортивных клубов в т.ч. </w:t>
            </w:r>
          </w:p>
        </w:tc>
        <w:tc>
          <w:tcPr>
            <w:tcW w:w="66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251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00000">
        <w:trPr>
          <w:trHeight w:val="630"/>
        </w:trPr>
        <w:tc>
          <w:tcPr>
            <w:tcW w:w="51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236" w:type="dxa"/>
          </w:tcPr>
          <w:p w:rsidR="00000000" w:rsidRDefault="00DB0F9F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тренажерный зал</w:t>
            </w:r>
          </w:p>
        </w:tc>
        <w:tc>
          <w:tcPr>
            <w:tcW w:w="66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251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00000">
        <w:tc>
          <w:tcPr>
            <w:tcW w:w="51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3236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Проведение мероприятий </w:t>
            </w:r>
          </w:p>
        </w:tc>
        <w:tc>
          <w:tcPr>
            <w:tcW w:w="669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кол-во </w:t>
            </w:r>
          </w:p>
        </w:tc>
        <w:tc>
          <w:tcPr>
            <w:tcW w:w="1251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20" w:type="dxa"/>
            <w:vAlign w:val="center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3</w:t>
            </w:r>
          </w:p>
        </w:tc>
        <w:tc>
          <w:tcPr>
            <w:tcW w:w="112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20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000000" w:rsidRDefault="00DB0F9F">
      <w:pPr>
        <w:jc w:val="center"/>
        <w:rPr>
          <w:b/>
          <w:sz w:val="26"/>
          <w:szCs w:val="26"/>
        </w:rPr>
      </w:pPr>
    </w:p>
    <w:p w:rsidR="00000000" w:rsidRDefault="00DB0F9F">
      <w:pPr>
        <w:numPr>
          <w:ilvl w:val="0"/>
          <w:numId w:val="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культуры</w:t>
      </w:r>
    </w:p>
    <w:p w:rsidR="00000000" w:rsidRDefault="00DB0F9F">
      <w:pPr>
        <w:jc w:val="center"/>
        <w:rPr>
          <w:b/>
          <w:sz w:val="26"/>
          <w:szCs w:val="26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222"/>
        <w:gridCol w:w="688"/>
        <w:gridCol w:w="1273"/>
        <w:gridCol w:w="971"/>
        <w:gridCol w:w="1109"/>
        <w:gridCol w:w="1109"/>
        <w:gridCol w:w="1109"/>
      </w:tblGrid>
      <w:tr w:rsidR="00000000">
        <w:trPr>
          <w:cantSplit/>
          <w:trHeight w:val="1672"/>
        </w:trPr>
        <w:tc>
          <w:tcPr>
            <w:tcW w:w="512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51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658" w:type="dxa"/>
            <w:vAlign w:val="center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287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(факт)</w:t>
            </w:r>
          </w:p>
        </w:tc>
        <w:tc>
          <w:tcPr>
            <w:tcW w:w="98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(оце</w:t>
            </w:r>
            <w:r>
              <w:rPr>
                <w:sz w:val="26"/>
                <w:szCs w:val="26"/>
              </w:rPr>
              <w:t>нка)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(прогноз)</w:t>
            </w:r>
          </w:p>
        </w:tc>
        <w:tc>
          <w:tcPr>
            <w:tcW w:w="1120" w:type="dxa"/>
            <w:textDirection w:val="btLr"/>
          </w:tcPr>
          <w:p w:rsidR="00000000" w:rsidRDefault="00DB0F9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(прогноз)</w:t>
            </w:r>
          </w:p>
        </w:tc>
      </w:tr>
      <w:tr w:rsidR="00000000">
        <w:tc>
          <w:tcPr>
            <w:tcW w:w="512" w:type="dxa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51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Дома культуры, клубы</w:t>
            </w:r>
          </w:p>
        </w:tc>
        <w:tc>
          <w:tcPr>
            <w:tcW w:w="65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28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1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3251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Библиотеки</w:t>
            </w:r>
          </w:p>
        </w:tc>
        <w:tc>
          <w:tcPr>
            <w:tcW w:w="65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28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51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3251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Музеи</w:t>
            </w:r>
          </w:p>
        </w:tc>
        <w:tc>
          <w:tcPr>
            <w:tcW w:w="65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28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00000">
        <w:tc>
          <w:tcPr>
            <w:tcW w:w="51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3251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Парки </w:t>
            </w:r>
          </w:p>
        </w:tc>
        <w:tc>
          <w:tcPr>
            <w:tcW w:w="65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28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00000">
        <w:tc>
          <w:tcPr>
            <w:tcW w:w="512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3251" w:type="dxa"/>
          </w:tcPr>
          <w:p w:rsidR="00000000" w:rsidRDefault="00DB0F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Кружки для взрослых и детей по интересам, в том числе любительские объединения</w:t>
            </w:r>
          </w:p>
        </w:tc>
        <w:tc>
          <w:tcPr>
            <w:tcW w:w="658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ед.</w:t>
            </w:r>
          </w:p>
        </w:tc>
        <w:tc>
          <w:tcPr>
            <w:tcW w:w="1287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98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120" w:type="dxa"/>
          </w:tcPr>
          <w:p w:rsidR="00000000" w:rsidRDefault="00DB0F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</w:tbl>
    <w:p w:rsidR="00000000" w:rsidRDefault="00DB0F9F">
      <w:pPr>
        <w:ind w:firstLine="540"/>
        <w:jc w:val="both"/>
        <w:rPr>
          <w:sz w:val="26"/>
          <w:szCs w:val="26"/>
        </w:rPr>
      </w:pPr>
    </w:p>
    <w:p w:rsidR="00000000" w:rsidRDefault="00DB0F9F">
      <w:pPr>
        <w:pStyle w:val="Normal"/>
        <w:spacing w:line="240" w:lineRule="auto"/>
        <w:ind w:left="360" w:firstLine="0"/>
        <w:jc w:val="center"/>
        <w:rPr>
          <w:rFonts w:ascii="Times New Roman" w:hAnsi="Times New Roman"/>
          <w:sz w:val="26"/>
          <w:szCs w:val="26"/>
        </w:rPr>
      </w:pPr>
    </w:p>
    <w:p w:rsidR="00000000" w:rsidRDefault="00DB0F9F">
      <w:pPr>
        <w:pStyle w:val="Normal"/>
        <w:spacing w:line="240" w:lineRule="auto"/>
        <w:ind w:left="360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23. Производственная деятельность, малое предпринимательство</w:t>
      </w:r>
    </w:p>
    <w:p w:rsidR="00000000" w:rsidRDefault="00DB0F9F">
      <w:pPr>
        <w:ind w:firstLine="540"/>
        <w:jc w:val="center"/>
        <w:rPr>
          <w:b/>
          <w:sz w:val="26"/>
          <w:szCs w:val="26"/>
        </w:rPr>
      </w:pPr>
    </w:p>
    <w:p w:rsidR="00000000" w:rsidRDefault="00DB0F9F">
      <w:pPr>
        <w:pStyle w:val="Normal"/>
        <w:spacing w:line="240" w:lineRule="auto"/>
        <w:ind w:left="0" w:firstLine="0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Перечень ведущих предприятий и организаций, осуществляющих деятельность на территории муниципального образования по состоянию на 01.10.2013 года:</w:t>
      </w:r>
    </w:p>
    <w:tbl>
      <w:tblPr>
        <w:tblW w:w="10082" w:type="dxa"/>
        <w:tblInd w:w="-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BB"/>
      </w:tblPr>
      <w:tblGrid>
        <w:gridCol w:w="3782"/>
        <w:gridCol w:w="1400"/>
        <w:gridCol w:w="1540"/>
        <w:gridCol w:w="1820"/>
        <w:gridCol w:w="1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B0F9F">
            <w:pPr>
              <w:pStyle w:val="Normal"/>
              <w:spacing w:before="40" w:line="26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пре</w:t>
            </w: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sz w:val="26"/>
                <w:szCs w:val="26"/>
              </w:rPr>
              <w:t>приятия, органи</w:t>
            </w:r>
            <w:r>
              <w:rPr>
                <w:rFonts w:ascii="Times New Roman" w:hAnsi="Times New Roman"/>
                <w:sz w:val="26"/>
                <w:szCs w:val="26"/>
              </w:rPr>
              <w:t>зации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DB0F9F">
            <w:pPr>
              <w:pStyle w:val="Normal"/>
              <w:spacing w:before="40" w:line="26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Отрасль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DB0F9F">
            <w:pPr>
              <w:pStyle w:val="Normal"/>
              <w:spacing w:before="40" w:line="26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Форма собс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>вен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ности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B0F9F">
            <w:pPr>
              <w:pStyle w:val="Normal"/>
              <w:spacing w:before="40" w:line="26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Среднесписочная численность раб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тающих (чел.)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0F9F">
            <w:pPr>
              <w:pStyle w:val="Normal"/>
              <w:spacing w:before="40" w:line="26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среднемесячная заработная плата (тыс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уб.)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Промышленность: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2" w:type="dxa"/>
            <w:tcBorders>
              <w:top w:val="nil"/>
              <w:left w:val="single" w:sz="4" w:space="0" w:color="auto"/>
            </w:tcBorders>
          </w:tcPr>
          <w:p w:rsidR="00000000" w:rsidRDefault="00DB0F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«Росы»</w:t>
            </w:r>
          </w:p>
        </w:tc>
        <w:tc>
          <w:tcPr>
            <w:tcW w:w="1400" w:type="dxa"/>
            <w:tcBorders>
              <w:top w:val="nil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Выпечка хлеба</w:t>
            </w:r>
          </w:p>
        </w:tc>
        <w:tc>
          <w:tcPr>
            <w:tcW w:w="1540" w:type="dxa"/>
            <w:tcBorders>
              <w:top w:val="nil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54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2" w:type="dxa"/>
            <w:tcBorders>
              <w:top w:val="nil"/>
              <w:left w:val="single" w:sz="4" w:space="0" w:color="auto"/>
            </w:tcBorders>
          </w:tcPr>
          <w:p w:rsidR="00000000" w:rsidRDefault="00DB0F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Предприниматель Румянцев М.А.</w:t>
            </w:r>
          </w:p>
        </w:tc>
        <w:tc>
          <w:tcPr>
            <w:tcW w:w="1400" w:type="dxa"/>
            <w:tcBorders>
              <w:top w:val="nil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Выпечка хлеба</w:t>
            </w:r>
          </w:p>
        </w:tc>
        <w:tc>
          <w:tcPr>
            <w:tcW w:w="1540" w:type="dxa"/>
            <w:tcBorders>
              <w:top w:val="nil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4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2" w:type="dxa"/>
            <w:tcBorders>
              <w:top w:val="nil"/>
              <w:left w:val="single" w:sz="4" w:space="0" w:color="auto"/>
            </w:tcBorders>
          </w:tcPr>
          <w:p w:rsidR="00000000" w:rsidRDefault="00DB0F9F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/>
                <w:sz w:val="26"/>
                <w:szCs w:val="26"/>
              </w:rPr>
              <w:t>роительство: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2" w:type="dxa"/>
            <w:tcBorders>
              <w:top w:val="nil"/>
              <w:left w:val="single" w:sz="4" w:space="0" w:color="auto"/>
            </w:tcBorders>
          </w:tcPr>
          <w:p w:rsidR="00000000" w:rsidRDefault="00DB0F9F">
            <w:pPr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2" w:type="dxa"/>
            <w:tcBorders>
              <w:top w:val="nil"/>
              <w:left w:val="single" w:sz="4" w:space="0" w:color="auto"/>
            </w:tcBorders>
          </w:tcPr>
          <w:p w:rsidR="00000000" w:rsidRDefault="00DB0F9F">
            <w:pPr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2" w:type="dxa"/>
            <w:tcBorders>
              <w:top w:val="nil"/>
              <w:left w:val="single" w:sz="4" w:space="0" w:color="auto"/>
            </w:tcBorders>
          </w:tcPr>
          <w:p w:rsidR="00000000" w:rsidRDefault="00DB0F9F">
            <w:pPr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Транспорт: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B0F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pacing w:val="-1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B0F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pacing w:val="-1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2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:rsidR="00000000" w:rsidRDefault="00DB0F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2" w:space="0" w:color="auto"/>
              <w:bottom w:val="nil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pacing w:val="-1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2" w:space="0" w:color="auto"/>
              <w:bottom w:val="nil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Связь: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«Северо-Западный Телеком»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связь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ФГУП «Почта России»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/о Аксеново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почта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государственная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/о Архангельское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почта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государственная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/о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Батран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почт</w:t>
            </w:r>
            <w:r>
              <w:rPr>
                <w:rFonts w:ascii="Times New Roman" w:hAnsi="Times New Roman"/>
                <w:sz w:val="20"/>
                <w:szCs w:val="26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государственная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5000</w:t>
            </w:r>
          </w:p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/о Воскресенское на Мусоре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почта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государственная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/о Новое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Домозерово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почта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государственная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/о Починок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почта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государственная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/о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Сурково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почта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государственная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/о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Шалимово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почта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государственная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/о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Шишовка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почта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государственная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Сельское хозяйство: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Колхоз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Южок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сельское хозяйство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Крестьянское хозяйство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Демичева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lastRenderedPageBreak/>
              <w:t xml:space="preserve">сельское </w:t>
            </w:r>
            <w:r>
              <w:rPr>
                <w:rFonts w:ascii="Times New Roman" w:hAnsi="Times New Roman"/>
                <w:sz w:val="20"/>
                <w:szCs w:val="26"/>
              </w:rPr>
              <w:lastRenderedPageBreak/>
              <w:t>хозяйство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lastRenderedPageBreak/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Крестьянское хозяйство Крюковой С.Н.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сельское хозяйство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</w:t>
            </w:r>
            <w:r>
              <w:rPr>
                <w:rFonts w:ascii="Times New Roman" w:hAnsi="Times New Roman"/>
                <w:sz w:val="20"/>
                <w:szCs w:val="26"/>
              </w:rPr>
              <w:t>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Крестьянское хозяйство Мамедова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Ровшан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Мисир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Оглы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сельское хозяйство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Крестьянское хозяйство Павлова И.И.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сельское хозяйство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Крестьянское хозяйство Павлова П.И.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сельское хозяйство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Крестьянско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 хозяйство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Федченко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сельское хозяйство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Крестьянское хозяйство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Чубарева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К.А.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сельское хозяйство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«Авангард»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рыболовство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СХПК «Аксеново»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сельское хозяйство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СХПК (колхоз)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Батран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сельско</w:t>
            </w:r>
            <w:r>
              <w:rPr>
                <w:rFonts w:ascii="Times New Roman" w:hAnsi="Times New Roman"/>
                <w:sz w:val="20"/>
                <w:szCs w:val="26"/>
              </w:rPr>
              <w:t>е хозяйство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СХПК «Ударник»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сельское хозяйство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ЖКХ: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Югское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6"/>
              </w:rPr>
              <w:t>жкх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ТСЖ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Домозеровское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6"/>
              </w:rPr>
              <w:t>жкх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СанТеплоРесурс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6"/>
              </w:rPr>
              <w:t>жкх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БиоТеплоРесурс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6"/>
              </w:rPr>
              <w:t>жкх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Бытовое </w:t>
            </w:r>
            <w:r>
              <w:rPr>
                <w:rFonts w:ascii="Times New Roman" w:hAnsi="Times New Roman"/>
                <w:sz w:val="26"/>
                <w:szCs w:val="26"/>
              </w:rPr>
              <w:t>обслуживание: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Торговля: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Мусорское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потребительское общество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торговля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«Новинка»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торговля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«ПТК «Радонеж»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торговля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«ПТК «Росы»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торговля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Сурковское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потребительс</w:t>
            </w:r>
            <w:r>
              <w:rPr>
                <w:rFonts w:ascii="Times New Roman" w:hAnsi="Times New Roman"/>
                <w:sz w:val="26"/>
                <w:szCs w:val="26"/>
              </w:rPr>
              <w:t>кое общество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торговля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Череповецкий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райпотребсоюз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торговля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частная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B0F9F">
            <w:pPr>
              <w:pStyle w:val="Normal"/>
              <w:spacing w:before="20" w:line="2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B0F9F">
            <w:pPr>
              <w:pStyle w:val="Normal"/>
              <w:spacing w:before="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00000" w:rsidRDefault="00DB0F9F">
      <w:pPr>
        <w:pStyle w:val="a5"/>
        <w:spacing w:after="0"/>
        <w:rPr>
          <w:b/>
          <w:sz w:val="26"/>
          <w:szCs w:val="26"/>
        </w:rPr>
        <w:sectPr w:rsidR="00000000">
          <w:pgSz w:w="11906" w:h="16838"/>
          <w:pgMar w:top="851" w:right="850" w:bottom="851" w:left="1134" w:header="709" w:footer="709" w:gutter="0"/>
          <w:cols w:space="708"/>
          <w:docGrid w:linePitch="381"/>
        </w:sectPr>
      </w:pPr>
    </w:p>
    <w:p w:rsidR="00000000" w:rsidRDefault="00DB0F9F">
      <w:pPr>
        <w:pStyle w:val="a5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ПОЯСНИТЕЛЬНАЯ ЗАПИСКА </w:t>
      </w:r>
    </w:p>
    <w:p w:rsidR="00000000" w:rsidRDefault="00DB0F9F">
      <w:pPr>
        <w:pStyle w:val="a5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ПРОГНОЗУ СОЦИАЛЬНО-ЭКОНОМИЧЕСКОГО РАЗВИТИЯ </w:t>
      </w:r>
    </w:p>
    <w:p w:rsidR="00000000" w:rsidRDefault="00DB0F9F">
      <w:pPr>
        <w:pStyle w:val="a5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ЮГСКОЕ НА 2014-2016 ГОДЫ</w:t>
      </w:r>
    </w:p>
    <w:p w:rsidR="00000000" w:rsidRDefault="00DB0F9F">
      <w:pPr>
        <w:pStyle w:val="a5"/>
        <w:spacing w:after="0"/>
        <w:jc w:val="both"/>
        <w:rPr>
          <w:sz w:val="26"/>
          <w:szCs w:val="26"/>
        </w:rPr>
      </w:pPr>
    </w:p>
    <w:p w:rsidR="00000000" w:rsidRDefault="00DB0F9F">
      <w:pPr>
        <w:pStyle w:val="a5"/>
        <w:spacing w:after="0"/>
        <w:ind w:firstLine="697"/>
        <w:jc w:val="both"/>
        <w:rPr>
          <w:sz w:val="26"/>
          <w:szCs w:val="26"/>
        </w:rPr>
      </w:pPr>
      <w:r>
        <w:rPr>
          <w:sz w:val="26"/>
          <w:szCs w:val="26"/>
        </w:rPr>
        <w:t>Прогноз социально-экономического ра</w:t>
      </w:r>
      <w:r>
        <w:rPr>
          <w:sz w:val="26"/>
          <w:szCs w:val="26"/>
        </w:rPr>
        <w:t xml:space="preserve">звития на 2014-2016 годы  разработан в соответствии с требованиями Бюджетного кодекса Российской Федерации, Федерального закона «О  государственном прогнозировании и программах социально-экономического развития Российской Федерации», Положения о бюджетном </w:t>
      </w:r>
      <w:r>
        <w:rPr>
          <w:sz w:val="26"/>
          <w:szCs w:val="26"/>
        </w:rPr>
        <w:t xml:space="preserve">процессе в муниципальном образовании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с учетом сценарных условий функционирования экономики Российской  Федерации с применением индексов-дефляторов, рекомендованных Минэкономразвития Российской Федерации.                                              </w:t>
      </w:r>
      <w:r>
        <w:rPr>
          <w:sz w:val="26"/>
          <w:szCs w:val="26"/>
        </w:rPr>
        <w:t xml:space="preserve">                                </w:t>
      </w:r>
    </w:p>
    <w:p w:rsidR="00000000" w:rsidRDefault="00DB0F9F">
      <w:pPr>
        <w:pStyle w:val="a5"/>
        <w:spacing w:after="0"/>
        <w:ind w:firstLine="697"/>
        <w:jc w:val="both"/>
        <w:rPr>
          <w:sz w:val="26"/>
        </w:rPr>
      </w:pPr>
      <w:r>
        <w:rPr>
          <w:sz w:val="26"/>
        </w:rPr>
        <w:t xml:space="preserve">Прогноз составлен Администрацией муниципального образования </w:t>
      </w:r>
      <w:proofErr w:type="spellStart"/>
      <w:r>
        <w:rPr>
          <w:sz w:val="26"/>
        </w:rPr>
        <w:t>Югское</w:t>
      </w:r>
      <w:proofErr w:type="spellEnd"/>
      <w:r>
        <w:rPr>
          <w:sz w:val="26"/>
        </w:rPr>
        <w:t xml:space="preserve"> на основе анализа социально-экономического развития поселения за 2012 год - 9 месяцев 2013 года, а также на основе статистических и учетных данных Администр</w:t>
      </w:r>
      <w:r>
        <w:rPr>
          <w:sz w:val="26"/>
        </w:rPr>
        <w:t xml:space="preserve">ации муниципального образования </w:t>
      </w:r>
      <w:proofErr w:type="spellStart"/>
      <w:r>
        <w:rPr>
          <w:sz w:val="26"/>
        </w:rPr>
        <w:t>Югское</w:t>
      </w:r>
      <w:proofErr w:type="spellEnd"/>
      <w:r>
        <w:rPr>
          <w:sz w:val="26"/>
        </w:rPr>
        <w:t xml:space="preserve">. </w:t>
      </w:r>
    </w:p>
    <w:p w:rsidR="00000000" w:rsidRDefault="00DB0F9F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Прогноз социально-экономического развития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представляет собой свод таблиц, отражающих количественные и качественные показатели социально-экономического развития муниципального образо</w:t>
      </w:r>
      <w:r>
        <w:rPr>
          <w:sz w:val="26"/>
          <w:szCs w:val="26"/>
        </w:rPr>
        <w:t xml:space="preserve">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>, динамики производства  и потребления, уровня и качества жизни населения, социальной структуры, а также систем образования, здравоохранения и социального обеспечения населения.</w:t>
      </w:r>
    </w:p>
    <w:p w:rsidR="00000000" w:rsidRDefault="00DB0F9F">
      <w:pPr>
        <w:ind w:firstLine="700"/>
        <w:jc w:val="both"/>
        <w:rPr>
          <w:sz w:val="26"/>
          <w:szCs w:val="26"/>
        </w:rPr>
      </w:pPr>
    </w:p>
    <w:p w:rsidR="00000000" w:rsidRDefault="00DB0F9F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Административно-территориальное деление. Общие показатели. </w:t>
      </w:r>
      <w:r>
        <w:rPr>
          <w:bCs/>
          <w:sz w:val="26"/>
          <w:szCs w:val="26"/>
        </w:rPr>
        <w:t>Муници</w:t>
      </w:r>
      <w:r>
        <w:rPr>
          <w:bCs/>
          <w:sz w:val="26"/>
          <w:szCs w:val="26"/>
        </w:rPr>
        <w:t xml:space="preserve">пальное образование </w:t>
      </w:r>
      <w:proofErr w:type="spellStart"/>
      <w:r>
        <w:rPr>
          <w:bCs/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(далее – поселение) образовано 01 января 2010 года на основании Решения Совета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от 20.10.2009 года № 7 «О реорганизации путем слияния администраций (как юридических лиц) преобразованных сельских п</w:t>
      </w:r>
      <w:r>
        <w:rPr>
          <w:sz w:val="26"/>
          <w:szCs w:val="26"/>
        </w:rPr>
        <w:t xml:space="preserve">оселений». Деревня Новое </w:t>
      </w:r>
      <w:proofErr w:type="spellStart"/>
      <w:r>
        <w:rPr>
          <w:sz w:val="26"/>
          <w:szCs w:val="26"/>
        </w:rPr>
        <w:t>Домозерово</w:t>
      </w:r>
      <w:proofErr w:type="spellEnd"/>
      <w:r>
        <w:rPr>
          <w:sz w:val="26"/>
          <w:szCs w:val="26"/>
        </w:rPr>
        <w:t xml:space="preserve"> является административным центром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, находится в 25 километрах от районного центра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Череповца.</w:t>
      </w:r>
    </w:p>
    <w:p w:rsidR="00000000" w:rsidRDefault="00DB0F9F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В состав поселения входят 125 населенных пунктов, крупнейшими из которых являются: д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 xml:space="preserve">овое </w:t>
      </w:r>
      <w:proofErr w:type="spellStart"/>
      <w:r>
        <w:rPr>
          <w:sz w:val="26"/>
          <w:szCs w:val="26"/>
        </w:rPr>
        <w:t>Домозерово</w:t>
      </w:r>
      <w:proofErr w:type="spellEnd"/>
      <w:r>
        <w:rPr>
          <w:sz w:val="26"/>
          <w:szCs w:val="26"/>
        </w:rPr>
        <w:t xml:space="preserve">, д.Починок, д. </w:t>
      </w:r>
      <w:proofErr w:type="spellStart"/>
      <w:r>
        <w:rPr>
          <w:sz w:val="26"/>
          <w:szCs w:val="26"/>
        </w:rPr>
        <w:t>Сурково</w:t>
      </w:r>
      <w:proofErr w:type="spellEnd"/>
      <w:r>
        <w:rPr>
          <w:sz w:val="26"/>
          <w:szCs w:val="26"/>
        </w:rPr>
        <w:t xml:space="preserve">, д. </w:t>
      </w:r>
      <w:proofErr w:type="spellStart"/>
      <w:r>
        <w:rPr>
          <w:sz w:val="26"/>
          <w:szCs w:val="26"/>
        </w:rPr>
        <w:t>Шалимово</w:t>
      </w:r>
      <w:proofErr w:type="spellEnd"/>
      <w:r>
        <w:rPr>
          <w:sz w:val="26"/>
          <w:szCs w:val="26"/>
        </w:rPr>
        <w:t xml:space="preserve">, д. Воскресенское. Численность жителей постоянного населения поселения по состоянию на 01.01.2013 года  составляет 4142 человек.     </w:t>
      </w:r>
    </w:p>
    <w:p w:rsidR="00000000" w:rsidRDefault="00DB0F9F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На территории поселения имеются 7 сельских Домов культуры и клубов, 10 библ</w:t>
      </w:r>
      <w:r>
        <w:rPr>
          <w:sz w:val="26"/>
          <w:szCs w:val="26"/>
        </w:rPr>
        <w:t>иотек, 7 фельдшерско-акушерских пунктов, 3 общеобразовательных школы и 3 детских сада. </w:t>
      </w:r>
    </w:p>
    <w:p w:rsidR="00000000" w:rsidRDefault="00DB0F9F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Общая площадь занимаемой территории поселения по состоянию на 01.01.2013 года составляет 136 600 га, в том числе занимаемая </w:t>
      </w:r>
      <w:proofErr w:type="gramStart"/>
      <w:r>
        <w:rPr>
          <w:sz w:val="26"/>
          <w:szCs w:val="26"/>
        </w:rPr>
        <w:t>под</w:t>
      </w:r>
      <w:proofErr w:type="gramEnd"/>
      <w:r>
        <w:rPr>
          <w:sz w:val="26"/>
          <w:szCs w:val="26"/>
        </w:rPr>
        <w:t>:</w:t>
      </w:r>
    </w:p>
    <w:p w:rsidR="00000000" w:rsidRDefault="00DB0F9F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-  жилую и общественную застройку - 643</w:t>
      </w:r>
      <w:r>
        <w:rPr>
          <w:sz w:val="26"/>
          <w:szCs w:val="26"/>
        </w:rPr>
        <w:t xml:space="preserve"> га, </w:t>
      </w:r>
    </w:p>
    <w:p w:rsidR="00000000" w:rsidRDefault="00DB0F9F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общественно-деловую застройку – 92,9 га, </w:t>
      </w:r>
    </w:p>
    <w:p w:rsidR="00000000" w:rsidRDefault="00DB0F9F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- производственную и коммунально-складскую застройку – 91,4 га,</w:t>
      </w:r>
    </w:p>
    <w:p w:rsidR="00000000" w:rsidRDefault="00DB0F9F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улицы, дороги – 64 га, </w:t>
      </w:r>
    </w:p>
    <w:p w:rsidR="00000000" w:rsidRDefault="00DB0F9F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земли сельскохозяйственного использования (огороды) – 952,4 га, </w:t>
      </w:r>
    </w:p>
    <w:p w:rsidR="00000000" w:rsidRDefault="00DB0F9F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- земли специального назначения (военные и режимн</w:t>
      </w:r>
      <w:r>
        <w:rPr>
          <w:sz w:val="26"/>
          <w:szCs w:val="26"/>
        </w:rPr>
        <w:t xml:space="preserve">ые объекты, санитарно-защитные зоны) – 0,5 га, </w:t>
      </w:r>
    </w:p>
    <w:p w:rsidR="00000000" w:rsidRDefault="00DB0F9F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земли рекреационного назначения (леса, скверы, парки) – 37 га, </w:t>
      </w:r>
    </w:p>
    <w:p w:rsidR="00000000" w:rsidRDefault="00DB0F9F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прочие территории (неиспользуемые земли) – 159 га. </w:t>
      </w:r>
    </w:p>
    <w:p w:rsidR="00000000" w:rsidRDefault="00DB0F9F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</w:p>
    <w:p w:rsidR="00000000" w:rsidRDefault="00DB0F9F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Демографические показатели</w:t>
      </w:r>
      <w:r>
        <w:rPr>
          <w:sz w:val="26"/>
          <w:szCs w:val="26"/>
        </w:rPr>
        <w:t>.  В 2013 году по предварительной оценке среднегодовая числе</w:t>
      </w:r>
      <w:r>
        <w:rPr>
          <w:sz w:val="26"/>
          <w:szCs w:val="26"/>
        </w:rPr>
        <w:t xml:space="preserve">нность населения сельского поселения составит 4129 человек  и </w:t>
      </w:r>
      <w:r>
        <w:rPr>
          <w:sz w:val="26"/>
          <w:szCs w:val="26"/>
        </w:rPr>
        <w:lastRenderedPageBreak/>
        <w:t xml:space="preserve">сократится по отношению к уровню 2012 года на 13 человек, в том числе: за счет естественной убыли - на 42 человека.    </w:t>
      </w:r>
    </w:p>
    <w:p w:rsidR="00000000" w:rsidRDefault="00DB0F9F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Коэффициент рождаемости составит 0,018 </w:t>
      </w:r>
      <w:proofErr w:type="gramStart"/>
      <w:r>
        <w:rPr>
          <w:sz w:val="26"/>
          <w:szCs w:val="26"/>
        </w:rPr>
        <w:t>родившихся</w:t>
      </w:r>
      <w:proofErr w:type="gramEnd"/>
      <w:r>
        <w:rPr>
          <w:sz w:val="26"/>
          <w:szCs w:val="26"/>
        </w:rPr>
        <w:t xml:space="preserve"> на 1000 населения. </w:t>
      </w:r>
    </w:p>
    <w:p w:rsidR="00000000" w:rsidRDefault="00DB0F9F">
      <w:pPr>
        <w:ind w:right="-81" w:firstLine="700"/>
        <w:jc w:val="both"/>
        <w:rPr>
          <w:sz w:val="26"/>
          <w:szCs w:val="26"/>
        </w:rPr>
      </w:pPr>
      <w:r>
        <w:rPr>
          <w:sz w:val="26"/>
          <w:szCs w:val="26"/>
        </w:rPr>
        <w:t>Коэф</w:t>
      </w:r>
      <w:r>
        <w:rPr>
          <w:sz w:val="26"/>
          <w:szCs w:val="26"/>
        </w:rPr>
        <w:t xml:space="preserve">фициент смертности  составит  0,060 </w:t>
      </w:r>
      <w:proofErr w:type="gramStart"/>
      <w:r>
        <w:rPr>
          <w:sz w:val="26"/>
          <w:szCs w:val="26"/>
        </w:rPr>
        <w:t>умерших</w:t>
      </w:r>
      <w:proofErr w:type="gramEnd"/>
      <w:r>
        <w:rPr>
          <w:sz w:val="26"/>
          <w:szCs w:val="26"/>
        </w:rPr>
        <w:t xml:space="preserve"> на 1000 населения</w:t>
      </w:r>
    </w:p>
    <w:p w:rsidR="00000000" w:rsidRDefault="00DB0F9F">
      <w:pPr>
        <w:ind w:right="-81" w:firstLine="700"/>
        <w:jc w:val="both"/>
        <w:rPr>
          <w:sz w:val="26"/>
          <w:szCs w:val="26"/>
        </w:rPr>
      </w:pPr>
      <w:r>
        <w:rPr>
          <w:sz w:val="26"/>
          <w:szCs w:val="26"/>
        </w:rPr>
        <w:t>В прогнозируемом периоде сохранятся сложившиеся тенденции к сокращению численности населения.</w:t>
      </w:r>
    </w:p>
    <w:p w:rsidR="00000000" w:rsidRDefault="00DB0F9F">
      <w:pPr>
        <w:ind w:firstLine="700"/>
        <w:rPr>
          <w:sz w:val="26"/>
          <w:szCs w:val="26"/>
        </w:rPr>
      </w:pPr>
    </w:p>
    <w:p w:rsidR="00000000" w:rsidRDefault="00DB0F9F">
      <w:pPr>
        <w:ind w:right="-81" w:firstLine="700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Занятость и рынок труда</w:t>
      </w:r>
      <w:r>
        <w:rPr>
          <w:sz w:val="26"/>
          <w:szCs w:val="26"/>
        </w:rPr>
        <w:t xml:space="preserve">. </w:t>
      </w:r>
      <w:r>
        <w:rPr>
          <w:b/>
          <w:sz w:val="26"/>
          <w:szCs w:val="26"/>
        </w:rPr>
        <w:t>Уровень жизни населения.</w:t>
      </w:r>
      <w:r>
        <w:rPr>
          <w:sz w:val="26"/>
          <w:szCs w:val="26"/>
        </w:rPr>
        <w:t xml:space="preserve"> Численность трудоспособного населения на 01.01.20</w:t>
      </w:r>
      <w:r>
        <w:rPr>
          <w:sz w:val="26"/>
          <w:szCs w:val="26"/>
        </w:rPr>
        <w:t xml:space="preserve">13 года составляет 1895 человек,  в том числе занятых в экономике -  1845 человек.  В прогнозируемом периоде численность трудоспособного населения составит в 2014 году 1882 человека, в 2015 году – 1867 человек, в 2016 году  соответственно  1855 человек. </w:t>
      </w:r>
    </w:p>
    <w:p w:rsidR="00000000" w:rsidRDefault="00DB0F9F">
      <w:pPr>
        <w:pStyle w:val="a9"/>
      </w:pPr>
      <w:r>
        <w:t>О</w:t>
      </w:r>
      <w:r>
        <w:t xml:space="preserve">фициально зарегистрированных  безработных граждан по поселению 35 человек,  уровень безработицы в поселении составляет 1,8 %. Организация  занятости безработных граждан  проводится Администрацией поселения через общественные работы. </w:t>
      </w:r>
    </w:p>
    <w:p w:rsidR="00000000" w:rsidRDefault="00DB0F9F">
      <w:pPr>
        <w:ind w:firstLine="700"/>
        <w:rPr>
          <w:sz w:val="26"/>
          <w:szCs w:val="26"/>
        </w:rPr>
      </w:pPr>
    </w:p>
    <w:p w:rsidR="00000000" w:rsidRDefault="00DB0F9F">
      <w:pPr>
        <w:ind w:firstLine="700"/>
        <w:jc w:val="both"/>
        <w:rPr>
          <w:sz w:val="26"/>
        </w:rPr>
      </w:pPr>
      <w:r>
        <w:rPr>
          <w:b/>
          <w:sz w:val="26"/>
        </w:rPr>
        <w:t>Сельское хозяйство.</w:t>
      </w:r>
      <w:r>
        <w:rPr>
          <w:sz w:val="26"/>
        </w:rPr>
        <w:t xml:space="preserve"> Б</w:t>
      </w:r>
      <w:r>
        <w:rPr>
          <w:sz w:val="26"/>
        </w:rPr>
        <w:t>ольшое влияние на развитие поселения оказывает сельскохозяйственное производство.</w:t>
      </w:r>
    </w:p>
    <w:p w:rsidR="00000000" w:rsidRDefault="00DB0F9F">
      <w:pPr>
        <w:ind w:firstLine="700"/>
        <w:jc w:val="both"/>
        <w:rPr>
          <w:sz w:val="26"/>
        </w:rPr>
      </w:pPr>
      <w:r>
        <w:rPr>
          <w:sz w:val="26"/>
        </w:rPr>
        <w:t xml:space="preserve">Результаты сельскохозяйственной деятельности в растениеводстве в значительной мере зависят от складывающихся агрометеорологических условий, как в период закладки урожая, так </w:t>
      </w:r>
      <w:r>
        <w:rPr>
          <w:sz w:val="26"/>
        </w:rPr>
        <w:t xml:space="preserve">и период уборочной страды. </w:t>
      </w:r>
    </w:p>
    <w:p w:rsidR="00000000" w:rsidRDefault="00DB0F9F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Возделыванием сельскохозяйственных культур и производством животноводческой продукции на территории поселения, занимаются в основном 5 предприятий.</w:t>
      </w:r>
    </w:p>
    <w:p w:rsidR="00000000" w:rsidRDefault="00DB0F9F">
      <w:pPr>
        <w:pStyle w:val="3"/>
      </w:pPr>
      <w:r>
        <w:t>В поселении 1705 личных подсобных хозяйств, в которых содержатся 105 голов свине</w:t>
      </w:r>
      <w:r>
        <w:t>й, 104 головы овец и коз, 356 кроликов, 1311 голов птицы</w:t>
      </w:r>
    </w:p>
    <w:p w:rsidR="00000000" w:rsidRDefault="00DB0F9F">
      <w:pPr>
        <w:ind w:firstLine="700"/>
        <w:jc w:val="both"/>
        <w:rPr>
          <w:sz w:val="26"/>
          <w:szCs w:val="26"/>
        </w:rPr>
      </w:pPr>
    </w:p>
    <w:p w:rsidR="00000000" w:rsidRDefault="00DB0F9F">
      <w:pPr>
        <w:ind w:firstLine="700"/>
        <w:jc w:val="both"/>
        <w:rPr>
          <w:sz w:val="26"/>
          <w:szCs w:val="26"/>
        </w:rPr>
      </w:pPr>
      <w:r>
        <w:rPr>
          <w:b/>
          <w:bCs/>
          <w:sz w:val="26"/>
        </w:rPr>
        <w:t>Торговля и общественное питание</w:t>
      </w:r>
      <w:r>
        <w:rPr>
          <w:sz w:val="26"/>
        </w:rPr>
        <w:t xml:space="preserve">. На территории поселения зарегистрировано 6 предприятий розничной торговли, наиболее крупными из них являются: </w:t>
      </w:r>
      <w:proofErr w:type="spellStart"/>
      <w:r>
        <w:rPr>
          <w:sz w:val="26"/>
        </w:rPr>
        <w:t>Мусорское</w:t>
      </w:r>
      <w:proofErr w:type="spellEnd"/>
      <w:r>
        <w:rPr>
          <w:sz w:val="26"/>
        </w:rPr>
        <w:t xml:space="preserve"> потребительское общество, </w:t>
      </w:r>
      <w:proofErr w:type="spellStart"/>
      <w:r>
        <w:rPr>
          <w:sz w:val="26"/>
        </w:rPr>
        <w:t>Сурковское</w:t>
      </w:r>
      <w:proofErr w:type="spellEnd"/>
      <w:r>
        <w:rPr>
          <w:sz w:val="26"/>
        </w:rPr>
        <w:t xml:space="preserve"> потребит</w:t>
      </w:r>
      <w:r>
        <w:rPr>
          <w:sz w:val="26"/>
        </w:rPr>
        <w:t xml:space="preserve">ельское общество, </w:t>
      </w:r>
      <w:proofErr w:type="gramStart"/>
      <w:r>
        <w:rPr>
          <w:sz w:val="26"/>
        </w:rPr>
        <w:t>Череповецкий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райпотребсоюз</w:t>
      </w:r>
      <w:proofErr w:type="spellEnd"/>
      <w:r>
        <w:rPr>
          <w:sz w:val="26"/>
        </w:rPr>
        <w:t xml:space="preserve">. </w:t>
      </w:r>
    </w:p>
    <w:p w:rsidR="00000000" w:rsidRDefault="00DB0F9F">
      <w:pPr>
        <w:pStyle w:val="3"/>
      </w:pPr>
      <w:r>
        <w:t xml:space="preserve">Большая часть расходов населения приходится на приобретение продовольственных и промышленных товаров, в </w:t>
      </w:r>
      <w:proofErr w:type="gramStart"/>
      <w:r>
        <w:t>связи</w:t>
      </w:r>
      <w:proofErr w:type="gramEnd"/>
      <w:r>
        <w:t xml:space="preserve"> с чем по предварительной оценке 2013 года и прогнозируемых показателях 2014-2016 годовой оборот роз</w:t>
      </w:r>
      <w:r>
        <w:t>ничной торговли значительно будет расти, учитывая  рост цен на товары. Повышение спроса населения на товары и услуги, в связи  с ростом  реальных доходов, будет способствовать развитию малого бизнеса на территории поселения, что возможно частично решит про</w:t>
      </w:r>
      <w:r>
        <w:t xml:space="preserve">блему занятости населения. </w:t>
      </w:r>
    </w:p>
    <w:p w:rsidR="00000000" w:rsidRDefault="00DB0F9F">
      <w:pPr>
        <w:ind w:firstLine="540"/>
        <w:rPr>
          <w:sz w:val="26"/>
          <w:szCs w:val="26"/>
        </w:rPr>
      </w:pPr>
    </w:p>
    <w:p w:rsidR="00000000" w:rsidRDefault="00DB0F9F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Финансовые показатели.  </w:t>
      </w:r>
      <w:r>
        <w:rPr>
          <w:sz w:val="26"/>
          <w:szCs w:val="26"/>
        </w:rPr>
        <w:t>Основными характеристиками бюджета поселения, утверждаемыми решением Совета поселения о бюджете поселения на очередной финансовый год и плановый период являются доходы, расходы и дефицит бюджета поселени</w:t>
      </w:r>
      <w:r>
        <w:rPr>
          <w:sz w:val="26"/>
          <w:szCs w:val="26"/>
        </w:rPr>
        <w:t xml:space="preserve">я. </w:t>
      </w:r>
    </w:p>
    <w:p w:rsidR="00000000" w:rsidRDefault="00DB0F9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Доходы бюджета поселения  формируются  за счет  налоговых и неналоговых доходов и безвозмездных поступлений, включающих в себя дотации, субвенции и субсидии вышестоящего бюджета.  </w:t>
      </w:r>
    </w:p>
    <w:p w:rsidR="00000000" w:rsidRDefault="00DB0F9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2012 году доходы бюджета поселения составили 36 665,1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уб. (из ни</w:t>
      </w:r>
      <w:r>
        <w:rPr>
          <w:sz w:val="26"/>
          <w:szCs w:val="26"/>
        </w:rPr>
        <w:t xml:space="preserve">х:  налоговые и неналоговые доходы – 20 991,6 тыс.руб.,  безвозмездные поступления –       15 673,5 тыс.руб.);  по предварительной оценке за 2013 год доходы бюджета поселения   </w:t>
      </w:r>
      <w:r>
        <w:rPr>
          <w:sz w:val="26"/>
          <w:szCs w:val="26"/>
        </w:rPr>
        <w:lastRenderedPageBreak/>
        <w:t>составят 28 700,0 тыс.руб. (из них: налоговые и неналоговые доходы – 21 994,5 т</w:t>
      </w:r>
      <w:r>
        <w:rPr>
          <w:sz w:val="26"/>
          <w:szCs w:val="26"/>
        </w:rPr>
        <w:t>ыс.руб., безвозмездные поступления – 6 705,5 тыс.руб.).</w:t>
      </w:r>
    </w:p>
    <w:p w:rsidR="00000000" w:rsidRDefault="00DB0F9F">
      <w:pPr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Прогнозируемый объем доходов бюджета поселения на 2014, 2015, 2016 год составит соответственно 18 635,1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уб., 17 065,0 тыс.руб. и 17 509,0 тыс.руб. </w:t>
      </w:r>
      <w:r>
        <w:rPr>
          <w:bCs/>
          <w:sz w:val="26"/>
          <w:szCs w:val="26"/>
        </w:rPr>
        <w:t>Структура доходной части бюджета поселения в про</w:t>
      </w:r>
      <w:r>
        <w:rPr>
          <w:bCs/>
          <w:sz w:val="26"/>
          <w:szCs w:val="26"/>
        </w:rPr>
        <w:t>гнозируемом периоде 2014-2016 годов приведена ниже:</w:t>
      </w:r>
    </w:p>
    <w:p w:rsidR="00000000" w:rsidRDefault="00DB0F9F">
      <w:pPr>
        <w:ind w:firstLine="540"/>
        <w:jc w:val="both"/>
        <w:rPr>
          <w:sz w:val="26"/>
          <w:szCs w:val="26"/>
        </w:rPr>
      </w:pPr>
    </w:p>
    <w:tbl>
      <w:tblPr>
        <w:tblW w:w="10135" w:type="dxa"/>
        <w:tblInd w:w="93" w:type="dxa"/>
        <w:tblLook w:val="0000"/>
      </w:tblPr>
      <w:tblGrid>
        <w:gridCol w:w="6315"/>
        <w:gridCol w:w="1260"/>
        <w:gridCol w:w="1260"/>
        <w:gridCol w:w="1300"/>
      </w:tblGrid>
      <w:tr w:rsidR="00000000">
        <w:trPr>
          <w:cantSplit/>
          <w:trHeight w:val="315"/>
        </w:trPr>
        <w:tc>
          <w:tcPr>
            <w:tcW w:w="6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Сумма,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уб.</w:t>
            </w:r>
          </w:p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</w:tr>
      <w:tr w:rsidR="00000000">
        <w:trPr>
          <w:cantSplit/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B0F9F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год</w:t>
            </w:r>
          </w:p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</w:t>
            </w:r>
          </w:p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год</w:t>
            </w:r>
          </w:p>
          <w:p w:rsidR="00000000" w:rsidRDefault="00DB0F9F">
            <w:pPr>
              <w:jc w:val="center"/>
              <w:rPr>
                <w:sz w:val="26"/>
                <w:szCs w:val="26"/>
              </w:rPr>
            </w:pPr>
          </w:p>
        </w:tc>
      </w:tr>
      <w:tr w:rsidR="00000000">
        <w:trPr>
          <w:trHeight w:val="31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Налоговые и неналоговые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13 560,0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12 919,0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13 419,0</w:t>
            </w:r>
          </w:p>
        </w:tc>
      </w:tr>
      <w:tr w:rsidR="00000000">
        <w:trPr>
          <w:trHeight w:val="31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4 146,0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4 090,0</w:t>
            </w:r>
          </w:p>
        </w:tc>
      </w:tr>
      <w:tr w:rsidR="00000000">
        <w:trPr>
          <w:trHeight w:val="315"/>
        </w:trPr>
        <w:tc>
          <w:tcPr>
            <w:tcW w:w="631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в том чис</w:t>
            </w:r>
            <w:r>
              <w:rPr>
                <w:sz w:val="26"/>
                <w:szCs w:val="26"/>
              </w:rPr>
              <w:t>ле:  дотации областного бюджета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4 885,1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3 955,7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3 900,0</w:t>
            </w:r>
          </w:p>
        </w:tc>
      </w:tr>
      <w:tr w:rsidR="00000000">
        <w:trPr>
          <w:trHeight w:val="315"/>
        </w:trPr>
        <w:tc>
          <w:tcPr>
            <w:tcW w:w="631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субвенции и субсидии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180,3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180,0</w:t>
            </w:r>
          </w:p>
        </w:tc>
      </w:tr>
      <w:tr w:rsidR="00000000">
        <w:trPr>
          <w:trHeight w:val="315"/>
        </w:trPr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межбюджетные трансферты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</w:tr>
      <w:tr w:rsidR="00000000">
        <w:trPr>
          <w:trHeight w:val="330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18 635,1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17 065,0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DB0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17 509,0</w:t>
            </w:r>
          </w:p>
        </w:tc>
      </w:tr>
    </w:tbl>
    <w:p w:rsidR="00000000" w:rsidRDefault="00DB0F9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00000" w:rsidRDefault="00DB0F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Расходная часть бюджета посе</w:t>
      </w:r>
      <w:r>
        <w:rPr>
          <w:sz w:val="26"/>
          <w:szCs w:val="26"/>
        </w:rPr>
        <w:t>ления выполнена в 2012 году в объеме равном      42 570,9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уб., по ожидаемой оценке за 2013 год будет выполнена в объеме, равном 38 964,7 тыс.руб. </w:t>
      </w:r>
    </w:p>
    <w:p w:rsidR="00000000" w:rsidRDefault="00DB0F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Прогнозируемые показатели расходной части бюджета поселения в 2014, 2015 и 2016 годах составят соответст</w:t>
      </w:r>
      <w:r>
        <w:rPr>
          <w:sz w:val="26"/>
          <w:szCs w:val="26"/>
        </w:rPr>
        <w:t>венно 19 566,9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уб., 17 918,2 тыс.руб., и 18 384,4 тыс.руб. </w:t>
      </w:r>
    </w:p>
    <w:p w:rsidR="00000000" w:rsidRDefault="00DB0F9F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Дефицит бюджета поселения в 2012 году составил 5 905,8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уб., в 2013году прогнозируемый дефицит бюджета составляет 8 800,0 тыс.руб., источниками покрытия дефицита являются остатки средств </w:t>
      </w:r>
      <w:r>
        <w:rPr>
          <w:sz w:val="26"/>
          <w:szCs w:val="26"/>
        </w:rPr>
        <w:t xml:space="preserve">на  начало финансового года. </w:t>
      </w:r>
    </w:p>
    <w:p w:rsidR="00000000" w:rsidRDefault="00DB0F9F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В 2014, 2015 и 2016 годах бюджет прогнозируется с дефицитом, не превышающим 5% утвержденного общего годового объема доходов бюджета поселения без учета утвержденного объема безвозмездных поступлений и (или) поступлений налогов</w:t>
      </w:r>
      <w:r>
        <w:rPr>
          <w:sz w:val="26"/>
          <w:szCs w:val="26"/>
        </w:rPr>
        <w:t xml:space="preserve">ых доходов по дополнительным нормативам отчислений. Источниками покрытия дефицита бюджета, как и в предыдущие </w:t>
      </w:r>
      <w:proofErr w:type="gramStart"/>
      <w:r>
        <w:rPr>
          <w:sz w:val="26"/>
          <w:szCs w:val="26"/>
        </w:rPr>
        <w:t>годы</w:t>
      </w:r>
      <w:proofErr w:type="gramEnd"/>
      <w:r>
        <w:rPr>
          <w:sz w:val="26"/>
          <w:szCs w:val="26"/>
        </w:rPr>
        <w:t xml:space="preserve"> планируются остатки денежных средств на начало каждого конкретного финансового года. </w:t>
      </w:r>
    </w:p>
    <w:p w:rsidR="00000000" w:rsidRDefault="00DB0F9F">
      <w:pPr>
        <w:ind w:firstLine="700"/>
        <w:jc w:val="both"/>
        <w:rPr>
          <w:sz w:val="26"/>
          <w:szCs w:val="26"/>
        </w:rPr>
      </w:pPr>
    </w:p>
    <w:p w:rsidR="00000000" w:rsidRDefault="00DB0F9F">
      <w:pPr>
        <w:ind w:firstLine="700"/>
        <w:jc w:val="both"/>
        <w:rPr>
          <w:b/>
          <w:sz w:val="26"/>
          <w:szCs w:val="26"/>
        </w:rPr>
      </w:pPr>
    </w:p>
    <w:p w:rsidR="00000000" w:rsidRDefault="00DB0F9F">
      <w:pPr>
        <w:ind w:firstLine="700"/>
        <w:jc w:val="both"/>
        <w:rPr>
          <w:sz w:val="26"/>
          <w:szCs w:val="26"/>
        </w:rPr>
      </w:pPr>
      <w:r>
        <w:rPr>
          <w:b/>
          <w:sz w:val="26"/>
          <w:szCs w:val="26"/>
        </w:rPr>
        <w:t>Жилищно-коммунальное хозяйство.</w:t>
      </w:r>
      <w:r>
        <w:rPr>
          <w:sz w:val="26"/>
          <w:szCs w:val="26"/>
        </w:rPr>
        <w:t xml:space="preserve">  Общая площадь жилищн</w:t>
      </w:r>
      <w:r>
        <w:rPr>
          <w:sz w:val="26"/>
          <w:szCs w:val="26"/>
        </w:rPr>
        <w:t xml:space="preserve">ого фонда составляет 106 600 кв.м. Число домов индивидуального типа – 2 098 единиц, приватизированных жилых помещений – 458 единиц. Общая площадь приватизированного жилья составляет 27 480 кв.м. </w:t>
      </w:r>
    </w:p>
    <w:p w:rsidR="00000000" w:rsidRDefault="00DB0F9F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семей, получивших жилые помещения и улучшивших жи</w:t>
      </w:r>
      <w:r>
        <w:rPr>
          <w:sz w:val="26"/>
          <w:szCs w:val="26"/>
        </w:rPr>
        <w:t xml:space="preserve">лищные условия – 7 единиц; число членов семей, получивших жилые помещения и улучшивших жилищные условия – 19 человек. </w:t>
      </w:r>
    </w:p>
    <w:p w:rsidR="00000000" w:rsidRDefault="00DB0F9F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жилищно-коммунальных услуг осуществляется на основе договорных отношений в сфере управления многоквартирными домами, ремон</w:t>
      </w:r>
      <w:r>
        <w:rPr>
          <w:sz w:val="26"/>
          <w:szCs w:val="26"/>
        </w:rPr>
        <w:t>та, содержания и предоставления коммунальных услуг.</w:t>
      </w:r>
    </w:p>
    <w:p w:rsidR="00000000" w:rsidRDefault="00DB0F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сфере  жилищно-коммунального хозяйства  для  обеспечения надежности и эффективности его функционирования, повышения качества предоставляемых услуг и на основе производственных программ организаций комму</w:t>
      </w:r>
      <w:r>
        <w:rPr>
          <w:sz w:val="26"/>
          <w:szCs w:val="26"/>
        </w:rPr>
        <w:t xml:space="preserve">нального комплекса  в </w:t>
      </w:r>
      <w:r>
        <w:rPr>
          <w:sz w:val="26"/>
          <w:szCs w:val="26"/>
        </w:rPr>
        <w:lastRenderedPageBreak/>
        <w:t>ближайшей перспективе предусмотрена замена устаревшего оборудования, изношенных отопительных,  аварийных тепловых и водопроводных сетей.</w:t>
      </w:r>
    </w:p>
    <w:p w:rsidR="00000000" w:rsidRDefault="00DB0F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Содержанием и ремонтом жилищного фонда  занимается выбранная собственниками управляющая организац</w:t>
      </w:r>
      <w:r>
        <w:rPr>
          <w:sz w:val="26"/>
          <w:szCs w:val="26"/>
        </w:rPr>
        <w:t>ия ООО «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>», ТСЖ «</w:t>
      </w:r>
      <w:proofErr w:type="spellStart"/>
      <w:r>
        <w:rPr>
          <w:sz w:val="26"/>
          <w:szCs w:val="26"/>
        </w:rPr>
        <w:t>Домозеровское</w:t>
      </w:r>
      <w:proofErr w:type="spellEnd"/>
      <w:r>
        <w:rPr>
          <w:sz w:val="26"/>
          <w:szCs w:val="26"/>
        </w:rPr>
        <w:t xml:space="preserve">». </w:t>
      </w:r>
    </w:p>
    <w:p w:rsidR="00000000" w:rsidRDefault="00DB0F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Текущий ремонт жилищного фонда осуществлялся  в соответствии с решениями общих собраний собственников в многоквартирных домах.  </w:t>
      </w:r>
    </w:p>
    <w:p w:rsidR="00000000" w:rsidRDefault="00DB0F9F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В 2013-2015 годах планируется, провести  текущие ремонты зданий бюджетных учреждений, по</w:t>
      </w:r>
      <w:r>
        <w:rPr>
          <w:sz w:val="26"/>
          <w:szCs w:val="26"/>
        </w:rPr>
        <w:t>дведомственных администрации поселения. Как и в предшествующий год, будет реализовываться система муниципального заказа.</w:t>
      </w:r>
    </w:p>
    <w:p w:rsidR="00000000" w:rsidRDefault="00DB0F9F">
      <w:pPr>
        <w:ind w:firstLine="540"/>
        <w:rPr>
          <w:sz w:val="26"/>
          <w:szCs w:val="26"/>
        </w:rPr>
      </w:pPr>
    </w:p>
    <w:p w:rsidR="00000000" w:rsidRDefault="00DB0F9F">
      <w:pPr>
        <w:ind w:firstLine="700"/>
        <w:rPr>
          <w:sz w:val="26"/>
          <w:szCs w:val="26"/>
        </w:rPr>
      </w:pPr>
      <w:r>
        <w:rPr>
          <w:b/>
          <w:sz w:val="26"/>
          <w:szCs w:val="26"/>
        </w:rPr>
        <w:t xml:space="preserve">Благоустройство территории. </w:t>
      </w:r>
    </w:p>
    <w:p w:rsidR="00000000" w:rsidRDefault="00DB0F9F">
      <w:pPr>
        <w:ind w:firstLine="700"/>
        <w:rPr>
          <w:sz w:val="26"/>
          <w:szCs w:val="26"/>
        </w:rPr>
      </w:pPr>
    </w:p>
    <w:p w:rsidR="00000000" w:rsidRDefault="00DB0F9F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по благоустройству, проводимые в отчетном периоде включали в себя: </w:t>
      </w:r>
    </w:p>
    <w:p w:rsidR="00000000" w:rsidRDefault="00DB0F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 части создания услов</w:t>
      </w:r>
      <w:r>
        <w:rPr>
          <w:sz w:val="26"/>
          <w:szCs w:val="26"/>
        </w:rPr>
        <w:t xml:space="preserve">ий для массового отдыха жителей поселения и организации обустройства мест массового отдыха проведены мероприятия по благоустройству территории поселения, ремонт детских площадок, разбивка клумб, проведены культурно-массовые мероприятия;                    </w:t>
      </w:r>
      <w:r>
        <w:rPr>
          <w:sz w:val="26"/>
          <w:szCs w:val="26"/>
        </w:rPr>
        <w:t xml:space="preserve">                                                  </w:t>
      </w:r>
    </w:p>
    <w:p w:rsidR="00000000" w:rsidRDefault="00DB0F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части вывоза мусора с территории поселения, Администрацией поселения заключены договоры на вывоз твёрдых бытовых отходов и крупногабаритных отходов,  осуществляется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 порядком сбора и вывоз</w:t>
      </w:r>
      <w:r>
        <w:rPr>
          <w:sz w:val="26"/>
          <w:szCs w:val="26"/>
        </w:rPr>
        <w:t>а ТБО и КГО, выполнением Правил благоустройства и санитарного содержания территории поселения юридическими и физическими лицами, независимо от форм их собственности;</w:t>
      </w:r>
    </w:p>
    <w:p w:rsidR="00000000" w:rsidRDefault="00DB0F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 части организации благоустройства и озеленения территории, Администрацией поселения ос</w:t>
      </w:r>
      <w:r>
        <w:rPr>
          <w:sz w:val="26"/>
          <w:szCs w:val="26"/>
        </w:rPr>
        <w:t>уществляется работа по   благоустройству территории поселения  в соответствии с Правилами содержания зелёных насаждений, ежегодным планом  благоустройства территории, с привлечением к работам по благоустройству граждан и организаций всех форм собственности</w:t>
      </w:r>
      <w:r>
        <w:rPr>
          <w:sz w:val="26"/>
          <w:szCs w:val="26"/>
        </w:rPr>
        <w:t>;</w:t>
      </w:r>
    </w:p>
    <w:p w:rsidR="00000000" w:rsidRDefault="00DB0F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части организации освещения улиц и установки указателей с названиями улиц и номерами домов производится  упорядочение адресного хозяйства поселения, установка указателей улиц и номеров домов; осуществляется  систематический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освещением пос</w:t>
      </w:r>
      <w:r>
        <w:rPr>
          <w:sz w:val="26"/>
          <w:szCs w:val="26"/>
        </w:rPr>
        <w:t>ёлка и своевременная замена ламп;</w:t>
      </w:r>
    </w:p>
    <w:p w:rsidR="00000000" w:rsidRDefault="00DB0F9F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в части организации ритуальных услуг и содержание мест захоронения: проводятся работы по  благоустройству кладбищ поселения. </w:t>
      </w:r>
    </w:p>
    <w:p w:rsidR="00000000" w:rsidRDefault="00DB0F9F">
      <w:pPr>
        <w:ind w:firstLine="700"/>
        <w:rPr>
          <w:sz w:val="26"/>
          <w:szCs w:val="26"/>
        </w:rPr>
      </w:pPr>
      <w:r>
        <w:rPr>
          <w:sz w:val="26"/>
          <w:szCs w:val="26"/>
        </w:rPr>
        <w:t>В 2014,  2015,  2016 годах продолжится работа Администрации поселения в части проведения мероп</w:t>
      </w:r>
      <w:r>
        <w:rPr>
          <w:sz w:val="26"/>
          <w:szCs w:val="26"/>
        </w:rPr>
        <w:t>риятий по благоустройству территории поселения.</w:t>
      </w:r>
    </w:p>
    <w:p w:rsidR="00000000" w:rsidRDefault="00DB0F9F">
      <w:pPr>
        <w:ind w:firstLine="700"/>
        <w:rPr>
          <w:sz w:val="26"/>
          <w:szCs w:val="26"/>
        </w:rPr>
      </w:pPr>
    </w:p>
    <w:p w:rsidR="00000000" w:rsidRDefault="00DB0F9F">
      <w:pPr>
        <w:ind w:firstLine="700"/>
        <w:jc w:val="both"/>
        <w:rPr>
          <w:sz w:val="26"/>
          <w:szCs w:val="26"/>
        </w:rPr>
      </w:pPr>
      <w:r>
        <w:rPr>
          <w:b/>
          <w:sz w:val="26"/>
          <w:szCs w:val="26"/>
        </w:rPr>
        <w:t>Спорт.</w:t>
      </w:r>
      <w:r>
        <w:rPr>
          <w:sz w:val="26"/>
          <w:szCs w:val="26"/>
        </w:rPr>
        <w:t xml:space="preserve"> Приоритетным направлением развития физкультуры и спорта в поселении является создание условий для занятий населения физкультурой и спортом, в </w:t>
      </w:r>
      <w:proofErr w:type="gramStart"/>
      <w:r>
        <w:rPr>
          <w:sz w:val="26"/>
          <w:szCs w:val="26"/>
        </w:rPr>
        <w:t>связи</w:t>
      </w:r>
      <w:proofErr w:type="gramEnd"/>
      <w:r>
        <w:rPr>
          <w:sz w:val="26"/>
          <w:szCs w:val="26"/>
        </w:rPr>
        <w:t xml:space="preserve"> с чем в ближайшей перспективе Администрацией поселен</w:t>
      </w:r>
      <w:r>
        <w:rPr>
          <w:sz w:val="26"/>
          <w:szCs w:val="26"/>
        </w:rPr>
        <w:t>ия планируется ремонт стадиона.</w:t>
      </w:r>
    </w:p>
    <w:p w:rsidR="00000000" w:rsidRDefault="00DB0F9F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отчетном 2012 году и текущем 2013 году Администрацией поселения проводились следующие спортивные мероприятия: спортивные тренировки по аэробике, по волейболу, обучение основным правилам и приемам, спортивный забег 23 февра</w:t>
      </w:r>
      <w:r>
        <w:rPr>
          <w:sz w:val="26"/>
          <w:szCs w:val="26"/>
        </w:rPr>
        <w:t xml:space="preserve">ля среди жителей д. Новое </w:t>
      </w:r>
      <w:proofErr w:type="spellStart"/>
      <w:r>
        <w:rPr>
          <w:sz w:val="26"/>
          <w:szCs w:val="26"/>
        </w:rPr>
        <w:t>Домозерово</w:t>
      </w:r>
      <w:proofErr w:type="spellEnd"/>
      <w:r>
        <w:rPr>
          <w:sz w:val="26"/>
          <w:szCs w:val="26"/>
        </w:rPr>
        <w:t xml:space="preserve">, соревнования по футболу, волейболу, стрельбе из пневматической винтовки, на 2014-2016 годы Администрацией поселения также запланированы  такие же мероприятия в области  физической культуры и спорта. </w:t>
      </w:r>
      <w:proofErr w:type="gramEnd"/>
    </w:p>
    <w:p w:rsidR="00000000" w:rsidRDefault="00DB0F9F">
      <w:pPr>
        <w:jc w:val="both"/>
        <w:rPr>
          <w:sz w:val="26"/>
          <w:szCs w:val="26"/>
        </w:rPr>
      </w:pPr>
    </w:p>
    <w:p w:rsidR="00000000" w:rsidRDefault="00DB0F9F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Культура. </w:t>
      </w:r>
      <w:r>
        <w:rPr>
          <w:sz w:val="26"/>
          <w:szCs w:val="26"/>
        </w:rPr>
        <w:t>В совре</w:t>
      </w:r>
      <w:r>
        <w:rPr>
          <w:sz w:val="26"/>
          <w:szCs w:val="26"/>
        </w:rPr>
        <w:t xml:space="preserve">менном мире культура стала индикатором духовного здоровья и социальной зрелости общества, показателем инвестиционной привлекательности </w:t>
      </w:r>
      <w:r>
        <w:rPr>
          <w:sz w:val="26"/>
          <w:szCs w:val="26"/>
        </w:rPr>
        <w:lastRenderedPageBreak/>
        <w:t xml:space="preserve">территории. С целью возрождения традиций, развития народного творчества и совершенствования </w:t>
      </w:r>
      <w:proofErr w:type="spellStart"/>
      <w:r>
        <w:rPr>
          <w:sz w:val="26"/>
          <w:szCs w:val="26"/>
        </w:rPr>
        <w:t>культурно-досуговой</w:t>
      </w:r>
      <w:proofErr w:type="spellEnd"/>
      <w:r>
        <w:rPr>
          <w:sz w:val="26"/>
          <w:szCs w:val="26"/>
        </w:rPr>
        <w:t xml:space="preserve"> деятельно</w:t>
      </w:r>
      <w:r>
        <w:rPr>
          <w:sz w:val="26"/>
          <w:szCs w:val="26"/>
        </w:rPr>
        <w:t>сти                                                                                проводятся  мероприятия для всех слоев населения.</w:t>
      </w:r>
    </w:p>
    <w:p w:rsidR="00000000" w:rsidRDefault="00DB0F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Всего в поселении 4 дома культуры, 3 клуба, 10 библиотек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000000" w:rsidRDefault="00DB0F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Подведомственное Администрации учреждение культуры муниципально</w:t>
      </w:r>
      <w:r>
        <w:rPr>
          <w:sz w:val="26"/>
          <w:szCs w:val="26"/>
        </w:rPr>
        <w:t>е учреждение культуры «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социально-культурное спортивное объединение» активно принимает  участие в районных фестивалях, декадах культуры, смотрах, конкурсах художественной самодеятельности.  </w:t>
      </w:r>
    </w:p>
    <w:p w:rsidR="00000000" w:rsidRDefault="00DB0F9F">
      <w:pPr>
        <w:ind w:firstLine="720"/>
        <w:jc w:val="both"/>
        <w:rPr>
          <w:sz w:val="26"/>
          <w:szCs w:val="26"/>
        </w:rPr>
      </w:pPr>
    </w:p>
    <w:p w:rsidR="00000000" w:rsidRDefault="00DB0F9F">
      <w:pPr>
        <w:pStyle w:val="BodyText2"/>
        <w:spacing w:line="240" w:lineRule="auto"/>
        <w:ind w:firstLine="700"/>
        <w:rPr>
          <w:sz w:val="26"/>
        </w:rPr>
      </w:pPr>
      <w:r>
        <w:rPr>
          <w:b/>
          <w:sz w:val="26"/>
        </w:rPr>
        <w:t>Производственная деятельность, малое предпринимательство</w:t>
      </w:r>
      <w:proofErr w:type="gramStart"/>
      <w:r>
        <w:rPr>
          <w:sz w:val="26"/>
        </w:rPr>
        <w:t xml:space="preserve"> Н</w:t>
      </w:r>
      <w:proofErr w:type="gramEnd"/>
      <w:r>
        <w:rPr>
          <w:sz w:val="26"/>
        </w:rPr>
        <w:t>а территории поселения находятся 73 субъекта малого предпринимательства.</w:t>
      </w:r>
    </w:p>
    <w:p w:rsidR="00000000" w:rsidRDefault="00DB0F9F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Малое предпринимательство в поселении развивается по следующим направлениям: сельское хозяйство, рыболовство, обрабатывающие производства (включая лесопереработку и производство пищев</w:t>
      </w:r>
      <w:r>
        <w:rPr>
          <w:sz w:val="26"/>
          <w:szCs w:val="26"/>
        </w:rPr>
        <w:t xml:space="preserve">ых продуктов), розничная торговля, услуги общественного питания, услуги гостиниц и ресторанов. </w:t>
      </w:r>
    </w:p>
    <w:p w:rsidR="00000000" w:rsidRDefault="00DB0F9F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«Малый» сектор экономики не только обеспечивает жителей территории всеми необходимыми товарами и большей частью услуг, но организует занятость людей, обеспечива</w:t>
      </w:r>
      <w:r>
        <w:rPr>
          <w:sz w:val="26"/>
          <w:szCs w:val="26"/>
        </w:rPr>
        <w:t>я тем самым условия для их самореализации и профессионального роста.</w:t>
      </w:r>
    </w:p>
    <w:p w:rsidR="00000000" w:rsidRDefault="00DB0F9F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Администрацией поселения осуществляются виды поддержки субъектов малого предпринимательства, не требующие финансовых затрат.</w:t>
      </w:r>
    </w:p>
    <w:p w:rsidR="00000000" w:rsidRDefault="00DB0F9F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000000" w:rsidRDefault="00DB0F9F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000000" w:rsidRDefault="00DB0F9F">
      <w:pPr>
        <w:ind w:firstLine="540"/>
        <w:rPr>
          <w:sz w:val="26"/>
          <w:szCs w:val="26"/>
        </w:rPr>
      </w:pPr>
    </w:p>
    <w:p w:rsidR="00DB0F9F" w:rsidRDefault="00DB0F9F">
      <w:pPr>
        <w:rPr>
          <w:sz w:val="26"/>
          <w:szCs w:val="26"/>
        </w:rPr>
      </w:pPr>
    </w:p>
    <w:sectPr w:rsidR="00DB0F9F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4B11"/>
    <w:multiLevelType w:val="hybridMultilevel"/>
    <w:tmpl w:val="5EBE1D0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06965"/>
    <w:multiLevelType w:val="hybridMultilevel"/>
    <w:tmpl w:val="4A0285F8"/>
    <w:lvl w:ilvl="0" w:tplc="1A4A000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9D929C5"/>
    <w:multiLevelType w:val="multilevel"/>
    <w:tmpl w:val="4476DC3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54"/>
        </w:tabs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31"/>
        </w:tabs>
        <w:ind w:left="20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42"/>
        </w:tabs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19"/>
        </w:tabs>
        <w:ind w:left="40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36"/>
        </w:tabs>
        <w:ind w:left="4336" w:hanging="1800"/>
      </w:pPr>
      <w:rPr>
        <w:rFonts w:hint="default"/>
      </w:rPr>
    </w:lvl>
  </w:abstractNum>
  <w:abstractNum w:abstractNumId="3">
    <w:nsid w:val="2B9B1C5A"/>
    <w:multiLevelType w:val="hybridMultilevel"/>
    <w:tmpl w:val="CD6E9A08"/>
    <w:lvl w:ilvl="0" w:tplc="BF468EF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B23A03A4">
      <w:start w:val="1"/>
      <w:numFmt w:val="bullet"/>
      <w:lvlText w:val=""/>
      <w:lvlJc w:val="left"/>
      <w:pPr>
        <w:tabs>
          <w:tab w:val="num" w:pos="460"/>
        </w:tabs>
        <w:ind w:left="460" w:firstLine="6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36E065A1"/>
    <w:multiLevelType w:val="multilevel"/>
    <w:tmpl w:val="25EA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4"/>
        </w:tabs>
        <w:ind w:left="2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6"/>
        </w:tabs>
        <w:ind w:left="28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8"/>
        </w:tabs>
        <w:ind w:left="3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90"/>
        </w:tabs>
        <w:ind w:left="4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72"/>
        </w:tabs>
        <w:ind w:left="5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94"/>
        </w:tabs>
        <w:ind w:left="64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6"/>
        </w:tabs>
        <w:ind w:left="7576" w:hanging="1800"/>
      </w:pPr>
      <w:rPr>
        <w:rFonts w:hint="default"/>
      </w:rPr>
    </w:lvl>
  </w:abstractNum>
  <w:abstractNum w:abstractNumId="5">
    <w:nsid w:val="45F74A4C"/>
    <w:multiLevelType w:val="hybridMultilevel"/>
    <w:tmpl w:val="FEDCE97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4E4091"/>
    <w:multiLevelType w:val="hybridMultilevel"/>
    <w:tmpl w:val="82E404C4"/>
    <w:lvl w:ilvl="0" w:tplc="4768E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4B09E3"/>
    <w:multiLevelType w:val="hybridMultilevel"/>
    <w:tmpl w:val="B950AD3A"/>
    <w:lvl w:ilvl="0" w:tplc="2DC64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28E5630">
      <w:numFmt w:val="none"/>
      <w:lvlText w:val=""/>
      <w:lvlJc w:val="left"/>
      <w:pPr>
        <w:tabs>
          <w:tab w:val="num" w:pos="360"/>
        </w:tabs>
      </w:pPr>
    </w:lvl>
    <w:lvl w:ilvl="2" w:tplc="C45C99B4">
      <w:numFmt w:val="none"/>
      <w:lvlText w:val=""/>
      <w:lvlJc w:val="left"/>
      <w:pPr>
        <w:tabs>
          <w:tab w:val="num" w:pos="360"/>
        </w:tabs>
      </w:pPr>
    </w:lvl>
    <w:lvl w:ilvl="3" w:tplc="FF002FB4">
      <w:numFmt w:val="none"/>
      <w:lvlText w:val=""/>
      <w:lvlJc w:val="left"/>
      <w:pPr>
        <w:tabs>
          <w:tab w:val="num" w:pos="360"/>
        </w:tabs>
      </w:pPr>
    </w:lvl>
    <w:lvl w:ilvl="4" w:tplc="8A4632BC">
      <w:numFmt w:val="none"/>
      <w:lvlText w:val=""/>
      <w:lvlJc w:val="left"/>
      <w:pPr>
        <w:tabs>
          <w:tab w:val="num" w:pos="360"/>
        </w:tabs>
      </w:pPr>
    </w:lvl>
    <w:lvl w:ilvl="5" w:tplc="DE921E34">
      <w:numFmt w:val="none"/>
      <w:lvlText w:val=""/>
      <w:lvlJc w:val="left"/>
      <w:pPr>
        <w:tabs>
          <w:tab w:val="num" w:pos="360"/>
        </w:tabs>
      </w:pPr>
    </w:lvl>
    <w:lvl w:ilvl="6" w:tplc="F34EC2A4">
      <w:numFmt w:val="none"/>
      <w:lvlText w:val=""/>
      <w:lvlJc w:val="left"/>
      <w:pPr>
        <w:tabs>
          <w:tab w:val="num" w:pos="360"/>
        </w:tabs>
      </w:pPr>
    </w:lvl>
    <w:lvl w:ilvl="7" w:tplc="BD7CBC3E">
      <w:numFmt w:val="none"/>
      <w:lvlText w:val=""/>
      <w:lvlJc w:val="left"/>
      <w:pPr>
        <w:tabs>
          <w:tab w:val="num" w:pos="360"/>
        </w:tabs>
      </w:pPr>
    </w:lvl>
    <w:lvl w:ilvl="8" w:tplc="1930CB9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5B24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9">
    <w:nsid w:val="67171E8A"/>
    <w:multiLevelType w:val="hybridMultilevel"/>
    <w:tmpl w:val="2B407F26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3C29F3"/>
    <w:multiLevelType w:val="multilevel"/>
    <w:tmpl w:val="0150AD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97"/>
        </w:tabs>
        <w:ind w:left="1097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4"/>
        </w:tabs>
        <w:ind w:left="14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31"/>
        </w:tabs>
        <w:ind w:left="20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42"/>
        </w:tabs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19"/>
        </w:tabs>
        <w:ind w:left="40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36"/>
        </w:tabs>
        <w:ind w:left="4336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C0880"/>
    <w:rsid w:val="009C0880"/>
    <w:rsid w:val="00DB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pPr>
      <w:widowControl w:val="0"/>
      <w:spacing w:line="360" w:lineRule="auto"/>
      <w:ind w:left="200" w:hanging="220"/>
    </w:pPr>
    <w:rPr>
      <w:rFonts w:ascii="Courier New" w:hAnsi="Courier New"/>
      <w:snapToGrid w:val="0"/>
      <w:sz w:val="24"/>
    </w:rPr>
  </w:style>
  <w:style w:type="paragraph" w:styleId="2">
    <w:name w:val="Body Text Indent 2"/>
    <w:basedOn w:val="a"/>
    <w:semiHidden/>
    <w:pPr>
      <w:ind w:right="-283" w:firstLine="720"/>
      <w:jc w:val="both"/>
    </w:pPr>
    <w:rPr>
      <w:szCs w:val="20"/>
    </w:rPr>
  </w:style>
  <w:style w:type="paragraph" w:customStyle="1" w:styleId="a3">
    <w:name w:val="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4">
    <w:name w:val="Subtitle"/>
    <w:basedOn w:val="a"/>
    <w:qFormat/>
    <w:pPr>
      <w:spacing w:before="100" w:beforeAutospacing="1" w:after="100" w:afterAutospacing="1"/>
    </w:pPr>
  </w:style>
  <w:style w:type="paragraph" w:styleId="a5">
    <w:name w:val="Body Text"/>
    <w:basedOn w:val="a"/>
    <w:semiHidden/>
    <w:pPr>
      <w:spacing w:after="120"/>
    </w:pPr>
  </w:style>
  <w:style w:type="paragraph" w:customStyle="1" w:styleId="BodyText2">
    <w:name w:val="Body Text 2"/>
    <w:basedOn w:val="a"/>
    <w:pPr>
      <w:spacing w:line="360" w:lineRule="auto"/>
      <w:ind w:firstLine="720"/>
      <w:jc w:val="both"/>
    </w:pPr>
    <w:rPr>
      <w:szCs w:val="20"/>
    </w:rPr>
  </w:style>
  <w:style w:type="paragraph" w:styleId="a6">
    <w:name w:val="Normal (Web)"/>
    <w:basedOn w:val="a"/>
    <w:semiHidden/>
    <w:pPr>
      <w:spacing w:before="100" w:beforeAutospacing="1" w:after="100" w:afterAutospacing="1"/>
    </w:pPr>
  </w:style>
  <w:style w:type="paragraph" w:customStyle="1" w:styleId="1">
    <w:name w:val="1"/>
    <w:basedOn w:val="a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Strong"/>
    <w:basedOn w:val="a0"/>
    <w:qFormat/>
    <w:rPr>
      <w:b/>
      <w:bCs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 Indent"/>
    <w:basedOn w:val="a"/>
    <w:semiHidden/>
    <w:pPr>
      <w:ind w:right="-81" w:firstLine="700"/>
      <w:jc w:val="both"/>
    </w:pPr>
    <w:rPr>
      <w:sz w:val="26"/>
      <w:szCs w:val="26"/>
    </w:rPr>
  </w:style>
  <w:style w:type="paragraph" w:styleId="3">
    <w:name w:val="Body Text Indent 3"/>
    <w:basedOn w:val="a"/>
    <w:semiHidden/>
    <w:pPr>
      <w:ind w:firstLine="700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4814</Words>
  <Characters>27445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Административно-территориальное деление</vt:lpstr>
    </vt:vector>
  </TitlesOfParts>
  <Company>МУ ЦБ ЧМР</Company>
  <LinksUpToDate>false</LinksUpToDate>
  <CharactersWithSpaces>32195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Административно-территориальное деление</dc:title>
  <dc:subject/>
  <dc:creator>bmv</dc:creator>
  <cp:keywords/>
  <dc:description/>
  <cp:lastModifiedBy>Administrator</cp:lastModifiedBy>
  <cp:revision>2</cp:revision>
  <cp:lastPrinted>2013-11-07T13:52:00Z</cp:lastPrinted>
  <dcterms:created xsi:type="dcterms:W3CDTF">2013-11-15T08:04:00Z</dcterms:created>
  <dcterms:modified xsi:type="dcterms:W3CDTF">2013-11-15T08:04:00Z</dcterms:modified>
</cp:coreProperties>
</file>