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/>
        <w:widowControl/>
        <w:rPr>
          <w:rFonts w:ascii="PT Astra Serif" w:hAnsi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color w:val="000000"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89874" cy="444141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0007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5489874" cy="4441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2.27pt;height:349.72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PT Astra Serif" w:hAnsi="PT Astra Serif"/>
          <w:b/>
          <w:color w:val="000000"/>
          <w:sz w:val="28"/>
          <w:highlight w:val="none"/>
        </w:rPr>
      </w:r>
      <w:r>
        <w:rPr>
          <w:rFonts w:ascii="PT Astra Serif" w:hAnsi="PT Astra Serif"/>
          <w:b/>
          <w:color w:val="000000"/>
          <w:sz w:val="28"/>
          <w:highlight w:val="none"/>
        </w:rPr>
      </w:r>
    </w:p>
    <w:p>
      <w:pPr>
        <w:ind w:left="0" w:right="0" w:firstLine="708"/>
        <w:jc w:val="center"/>
        <w:spacing w:after="0"/>
        <w:widowControl/>
        <w:rPr>
          <w:rFonts w:ascii="PT Astra Serif" w:hAnsi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color w:val="000000"/>
          <w:sz w:val="28"/>
          <w:highlight w:val="none"/>
        </w:rPr>
      </w:r>
      <w:r>
        <w:rPr>
          <w:rFonts w:ascii="PT Astra Serif" w:hAnsi="PT Astra Serif"/>
          <w:b/>
          <w:color w:val="000000"/>
          <w:sz w:val="28"/>
          <w:highlight w:val="none"/>
        </w:rPr>
      </w:r>
    </w:p>
    <w:p>
      <w:pPr>
        <w:ind w:left="0" w:right="0" w:firstLine="708"/>
        <w:jc w:val="center"/>
        <w:spacing w:after="0"/>
        <w:widowControl/>
        <w:rPr>
          <w:rFonts w:ascii="PT Astra Serif" w:hAnsi="PT Astra Serif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color w:val="000000"/>
          <w:sz w:val="28"/>
        </w:rPr>
        <w:t xml:space="preserve">Об уведомлениях через Госуслуги о проведении комплексных кадастровых работ</w:t>
      </w:r>
      <w:r>
        <w:rPr>
          <w:rFonts w:ascii="PT Astra Serif" w:hAnsi="PT Astra Serif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/>
        <w:widowControl/>
        <w:rPr>
          <w:rFonts w:ascii="PT Astra Serif" w:hAnsi="PT Astra Serif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z w:val="28"/>
        </w:rPr>
      </w:r>
      <w:r>
        <w:rPr>
          <w:rFonts w:ascii="PT Astra Serif" w:hAnsi="PT Astra Serif"/>
          <w:color w:val="000000"/>
          <w:sz w:val="28"/>
        </w:rPr>
      </w:r>
    </w:p>
    <w:p>
      <w:pPr>
        <w:ind w:left="0" w:right="0" w:firstLine="708"/>
        <w:jc w:val="both"/>
        <w:spacing w:after="0"/>
        <w:widowControl/>
        <w:rPr>
          <w:rFonts w:ascii="PT Astra Serif" w:hAnsi="PT Astra Serif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z w:val="28"/>
        </w:rPr>
        <w:t xml:space="preserve">Управление Росреестра по Вологодской обл</w:t>
      </w:r>
      <w:r>
        <w:rPr>
          <w:rFonts w:ascii="PT Astra Serif" w:hAnsi="PT Astra Serif"/>
          <w:color w:val="000000"/>
          <w:sz w:val="28"/>
        </w:rPr>
        <w:t xml:space="preserve">асти сообщает о направлении уведомлений через портал Госуслуги вологжанам, которые являются собственниками объектов недвижимости, расположенных на территориях, где запланировано проведение комплексных кадастровых работ (ККР) в рамках федеральной субсидии. </w:t>
      </w:r>
      <w:r>
        <w:rPr>
          <w:rFonts w:ascii="PT Astra Serif" w:hAnsi="PT Astra Serif"/>
          <w:color w:val="000000"/>
          <w:sz w:val="28"/>
        </w:rPr>
      </w:r>
    </w:p>
    <w:p>
      <w:pPr>
        <w:ind w:left="0" w:right="0" w:firstLine="708"/>
        <w:jc w:val="both"/>
        <w:spacing w:after="0"/>
        <w:widowControl/>
        <w:rPr>
          <w:rFonts w:ascii="PT Astra Serif" w:hAnsi="PT Astra Serif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z w:val="28"/>
        </w:rPr>
        <w:t xml:space="preserve">В</w:t>
      </w:r>
      <w:r>
        <w:rPr>
          <w:rFonts w:ascii="PT Astra Serif" w:hAnsi="PT Astra Serif"/>
          <w:color w:val="000000"/>
          <w:sz w:val="28"/>
          <w:highlight w:val="white"/>
        </w:rPr>
        <w:t xml:space="preserve"> 2025 году за счет средств федерального бюджета ККР будут проводиться на территории 56 кадастровых кварталов (г. Вологда, Вологодский округ, г.Череповец, Череповецкий район, Шекснинский район, Сокольский округ, Великоустюгский округ).</w:t>
      </w:r>
      <w:r>
        <w:rPr>
          <w:rFonts w:ascii="PT Astra Serif" w:hAnsi="PT Astra Serif"/>
          <w:color w:val="000000"/>
          <w:sz w:val="28"/>
        </w:rPr>
      </w:r>
    </w:p>
    <w:p>
      <w:pPr>
        <w:ind w:left="0" w:right="0" w:firstLine="708"/>
        <w:jc w:val="both"/>
        <w:spacing w:after="0"/>
        <w:widowControl/>
        <w:rPr>
          <w:rFonts w:ascii="PT Astra Serif" w:hAnsi="PT Astra Serif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z w:val="28"/>
        </w:rPr>
        <w:t xml:space="preserve">«</w:t>
      </w:r>
      <w:r>
        <w:rPr>
          <w:rFonts w:ascii="PT Astra Serif" w:hAnsi="PT Astra Serif"/>
          <w:i/>
          <w:color w:val="000000"/>
          <w:sz w:val="28"/>
        </w:rPr>
        <w:t xml:space="preserve">Если вам пришло уведомление о проведении комплексных кадастровых работ, это означает, вы являетесь собственником земельного участка, расположенного на территории, в границах которой будут проводиться ККР за счет средств федерального бюджета</w:t>
      </w:r>
      <w:r>
        <w:rPr>
          <w:rFonts w:ascii="PT Astra Serif" w:hAnsi="PT Astra Serif"/>
          <w:color w:val="000000"/>
          <w:sz w:val="28"/>
        </w:rPr>
        <w:t xml:space="preserve">», – пояснил руководитель Управления Росреестра по Вологодской области </w:t>
      </w:r>
      <w:r>
        <w:rPr>
          <w:rFonts w:ascii="PT Astra Serif" w:hAnsi="PT Astra Serif"/>
          <w:b/>
          <w:color w:val="000000"/>
          <w:sz w:val="28"/>
        </w:rPr>
        <w:t xml:space="preserve">Дмитрий Тулин</w:t>
      </w:r>
      <w:r>
        <w:rPr>
          <w:rFonts w:ascii="PT Astra Serif" w:hAnsi="PT Astra Serif"/>
          <w:color w:val="000000"/>
          <w:sz w:val="28"/>
        </w:rPr>
        <w:t xml:space="preserve">.</w:t>
      </w:r>
      <w:r>
        <w:rPr>
          <w:rFonts w:ascii="PT Astra Serif" w:hAnsi="PT Astra Serif"/>
          <w:color w:val="000000"/>
          <w:sz w:val="28"/>
        </w:rPr>
      </w:r>
    </w:p>
    <w:p>
      <w:pPr>
        <w:ind w:left="0" w:right="0" w:firstLine="708"/>
        <w:jc w:val="both"/>
        <w:spacing w:after="0"/>
        <w:widowControl/>
        <w:rPr>
          <w:rFonts w:ascii="PT Astra Serif" w:hAnsi="PT Astra Serif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z w:val="28"/>
        </w:rPr>
        <w:t xml:space="preserve">В уведомлении о проведении ККР указаны территории на которых будут проводиться ККР, контакты заказчика, исполнителей, а также права и обязанности граждан,  на участках которых будут осуществлены ККР.</w:t>
      </w:r>
      <w:r>
        <w:rPr>
          <w:rFonts w:ascii="PT Astra Serif" w:hAnsi="PT Astra Serif"/>
          <w:color w:val="000000"/>
          <w:sz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Напомним, благодаря </w:t>
      </w:r>
      <w:r>
        <w:rPr>
          <w:rFonts w:ascii="PT Astra Serif" w:hAnsi="PT Astra Serif"/>
          <w:color w:val="000000"/>
          <w:sz w:val="28"/>
        </w:rPr>
        <w:t xml:space="preserve"> проведению комплексных кадастровых работ устанавливаются границы земельных участков на территории одного кадастрового квартала или нескольких смежных кадастровых кварталов в пределах муниципального образования, населенного пункта, садоводческого товарищес</w:t>
      </w:r>
      <w:r>
        <w:rPr>
          <w:rFonts w:ascii="PT Astra Serif" w:hAnsi="PT Astra Serif"/>
          <w:color w:val="000000"/>
          <w:sz w:val="28"/>
        </w:rPr>
        <w:t xml:space="preserve">тва или гаражного кооператива. Таким образом, они охватывают значительную территорию, а не отдельные земельные участки.</w:t>
      </w:r>
      <w:r>
        <w:rPr>
          <w:rFonts w:ascii="PT Astra Serif" w:hAnsi="PT Astra Serif"/>
          <w:color w:val="000000"/>
          <w:sz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z w:val="28"/>
        </w:rPr>
        <w:t xml:space="preserve">     </w:t>
      </w:r>
      <w:r>
        <w:rPr>
          <w:rFonts w:ascii="PT Astra Serif" w:hAnsi="PT Astra Serif"/>
          <w:color w:val="000000"/>
          <w:sz w:val="28"/>
        </w:rPr>
        <w:t xml:space="preserve">      После проведения ККР</w:t>
      </w:r>
      <w:r>
        <w:rPr>
          <w:rFonts w:ascii="PT Astra Serif" w:hAnsi="PT Astra Serif"/>
          <w:color w:val="000000"/>
          <w:sz w:val="28"/>
          <w:highlight w:val="white"/>
        </w:rPr>
        <w:t xml:space="preserve">, подготавливается проект карты-плана территории</w:t>
      </w:r>
      <w:r>
        <w:rPr>
          <w:rFonts w:ascii="PT Astra Serif" w:hAnsi="PT Astra Serif"/>
          <w:color w:val="000000"/>
          <w:sz w:val="28"/>
        </w:rPr>
        <w:t xml:space="preserve">, где указываются сведения о границах земельных участков и объектов недвижимости, расположенных на них. Данная информация подлежит внесению в Единый государственный реестр недвижимости (ЕГРН). </w:t>
      </w:r>
      <w:r>
        <w:rPr>
          <w:rFonts w:ascii="PT Astra Serif" w:hAnsi="PT Astra Serif"/>
          <w:color w:val="000000"/>
          <w:sz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Следует помнить, что </w:t>
      </w:r>
      <w:r>
        <w:rPr>
          <w:rFonts w:ascii="PT Astra Serif" w:hAnsi="PT Astra Serif"/>
          <w:color w:val="000000"/>
          <w:sz w:val="28"/>
        </w:rPr>
        <w:t xml:space="preserve">повторн</w:t>
      </w:r>
      <w:r>
        <w:rPr>
          <w:rFonts w:ascii="PT Astra Serif" w:hAnsi="PT Astra Serif"/>
          <w:color w:val="000000"/>
          <w:sz w:val="28"/>
        </w:rPr>
        <w:t xml:space="preserve">ое выполнение комплексных кадастровых работ не допускается. Поэтому гражданам необходимо интересоваться информацией о проведении ККР. Бездействие  владельца недвижимости приведет к тому, что границы земельных участков будут определены без учета его мнения.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</w:r>
    </w:p>
    <w:p>
      <w:pPr>
        <w:ind w:left="0" w:right="0" w:firstLine="708"/>
        <w:jc w:val="both"/>
        <w:spacing w:before="0" w:after="0"/>
        <w:widowControl/>
        <w:rPr>
          <w:rFonts w:ascii="PT Astra Serif" w:hAnsi="PT Astra Serif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z w:val="28"/>
        </w:rPr>
        <w:t xml:space="preserve">Также обращаем внимание,</w:t>
      </w:r>
      <w:r>
        <w:rPr>
          <w:rFonts w:ascii="PT Astra Serif" w:hAnsi="PT Astra Serif"/>
          <w:color w:val="000000"/>
          <w:sz w:val="28"/>
        </w:rPr>
        <w:t xml:space="preserve"> правообладатели объектов недвижимости, в отношении которых выполняются ККР, не могут препятствовать проведению ККР. Более того, они обязаны обеспечить исполнителю доступ к объектам </w:t>
      </w:r>
      <w:r>
        <w:rPr>
          <w:rFonts w:ascii="PT Astra Serif" w:hAnsi="PT Astra Serif"/>
          <w:color w:val="000000"/>
          <w:sz w:val="28"/>
        </w:rPr>
        <w:t xml:space="preserve">недвижимости.</w:t>
      </w:r>
      <w:r>
        <w:rPr>
          <w:rFonts w:ascii="PT Astra Serif" w:hAnsi="PT Astra Serif"/>
          <w:color w:val="000000"/>
          <w:sz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b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«</w:t>
      </w:r>
      <w:r>
        <w:rPr>
          <w:rFonts w:ascii="PT Astra Serif" w:hAnsi="PT Astra Serif"/>
          <w:i/>
          <w:color w:val="000000"/>
          <w:sz w:val="28"/>
        </w:rPr>
        <w:t xml:space="preserve">Участие в ККР позволит вологжанам без финансовых затрат уточнить границы своих земельных участков и характеристики объектов недвижимости, расположенных на них, исправить возможные реестровые ошибки, избежать споров по границам с соседями</w:t>
      </w:r>
      <w:r>
        <w:rPr>
          <w:rFonts w:ascii="PT Astra Serif" w:hAnsi="PT Astra Serif"/>
          <w:color w:val="000000"/>
          <w:sz w:val="28"/>
        </w:rPr>
        <w:t xml:space="preserve">», – подчеркнул заместитель Губернатора области – министр имущественных отношений и градостроительной деятельности </w:t>
      </w:r>
      <w:r>
        <w:rPr>
          <w:rFonts w:ascii="PT Astra Serif" w:hAnsi="PT Astra Serif"/>
          <w:b/>
          <w:color w:val="000000"/>
          <w:sz w:val="28"/>
        </w:rPr>
        <w:t xml:space="preserve">Николай Куприянов. </w:t>
      </w:r>
      <w:r>
        <w:rPr>
          <w:rFonts w:ascii="PT Astra Serif" w:hAnsi="PT Astra Serif"/>
          <w:b/>
          <w:color w:val="000000"/>
          <w:sz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color w:val="000000"/>
          <w:sz w:val="28"/>
        </w:rPr>
      </w:r>
      <w:r>
        <w:rPr>
          <w:rFonts w:ascii="PT Astra Serif" w:hAnsi="PT Astra Serif"/>
          <w:b/>
          <w:color w:val="000000"/>
          <w:sz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bCs/>
          <w:color w:val="000000"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bCs/>
          <w:color w:val="000000"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bCs/>
          <w:color w:val="000000"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bCs/>
          <w:color w:val="000000"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bCs/>
          <w:color w:val="000000"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bCs/>
          <w:color w:val="000000"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bCs/>
          <w:color w:val="000000"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bCs/>
          <w:color w:val="000000"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bCs/>
          <w:color w:val="000000"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bCs/>
          <w:color w:val="000000"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/>
        <w:widowControl/>
        <w:rPr>
          <w:rFonts w:ascii="PT Astra Serif" w:hAnsi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b/>
          <w:bCs/>
          <w:color w:val="000000"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</w:r>
    </w:p>
    <w:p>
      <w:pPr>
        <w:spacing w:after="0" w:line="240" w:lineRule="auto"/>
      </w:pPr>
      <w:r>
        <w:t xml:space="preserve">Контакты для СМИ:</w:t>
      </w:r>
      <w:r/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  <w:r/>
    </w:p>
    <w:p>
      <w:pPr>
        <w:spacing w:after="0" w:line="240" w:lineRule="auto"/>
      </w:pPr>
      <w:r>
        <w:t xml:space="preserve">(8172) 72 86 11, доб. 1045</w:t>
      </w:r>
      <w:r/>
      <w:r/>
    </w:p>
    <w:p>
      <w:pPr>
        <w:spacing w:after="0" w:line="240" w:lineRule="auto"/>
      </w:pPr>
      <w:r/>
      <w:hyperlink r:id="rId9" w:tooltip="mailto:press@r35.rosreestr.ru" w:history="1">
        <w:r>
          <w:rPr>
            <w:rStyle w:val="658"/>
            <w:lang w:val="en-US"/>
          </w:rPr>
          <w:t xml:space="preserve">press</w:t>
        </w:r>
        <w:r>
          <w:rPr>
            <w:rStyle w:val="658"/>
          </w:rPr>
          <w:t xml:space="preserve">@</w:t>
        </w:r>
        <w:r>
          <w:rPr>
            <w:rStyle w:val="658"/>
            <w:lang w:val="en-US"/>
          </w:rPr>
          <w:t xml:space="preserve">r</w:t>
        </w:r>
        <w:r>
          <w:rPr>
            <w:rStyle w:val="658"/>
          </w:rPr>
          <w:t xml:space="preserve">35.</w:t>
        </w:r>
        <w:r>
          <w:rPr>
            <w:rStyle w:val="658"/>
            <w:lang w:val="en-US"/>
          </w:rPr>
          <w:t xml:space="preserve">rosreestr</w:t>
        </w:r>
        <w:r>
          <w:rPr>
            <w:rStyle w:val="658"/>
          </w:rPr>
          <w:t xml:space="preserve">.</w:t>
        </w:r>
        <w:r>
          <w:rPr>
            <w:rStyle w:val="658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r/>
      <w:r/>
    </w:p>
    <w:sectPr>
      <w:footnotePr/>
      <w:endnotePr/>
      <w:type w:val="nextPage"/>
      <w:pgSz w:w="11906" w:h="16838" w:orient="portrait"/>
      <w:pgMar w:top="709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8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8"/>
    <w:link w:val="68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8"/>
    <w:link w:val="63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8"/>
    <w:link w:val="65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8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8"/>
    <w:link w:val="6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8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8"/>
    <w:link w:val="64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28"/>
    <w:link w:val="680"/>
    <w:uiPriority w:val="10"/>
    <w:rPr>
      <w:sz w:val="48"/>
      <w:szCs w:val="48"/>
    </w:rPr>
  </w:style>
  <w:style w:type="character" w:styleId="37">
    <w:name w:val="Subtitle Char"/>
    <w:basedOn w:val="628"/>
    <w:link w:val="676"/>
    <w:uiPriority w:val="11"/>
    <w:rPr>
      <w:sz w:val="24"/>
      <w:szCs w:val="24"/>
    </w:rPr>
  </w:style>
  <w:style w:type="character" w:styleId="39">
    <w:name w:val="Quote Char"/>
    <w:link w:val="652"/>
    <w:uiPriority w:val="29"/>
    <w:rPr>
      <w:i/>
    </w:rPr>
  </w:style>
  <w:style w:type="character" w:styleId="41">
    <w:name w:val="Intense Quote Char"/>
    <w:link w:val="690"/>
    <w:uiPriority w:val="30"/>
    <w:rPr>
      <w:i/>
    </w:rPr>
  </w:style>
  <w:style w:type="character" w:styleId="43">
    <w:name w:val="Header Char"/>
    <w:basedOn w:val="628"/>
    <w:link w:val="684"/>
    <w:uiPriority w:val="99"/>
  </w:style>
  <w:style w:type="character" w:styleId="47">
    <w:name w:val="Caption Char"/>
    <w:basedOn w:val="634"/>
    <w:link w:val="678"/>
    <w:uiPriority w:val="99"/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617" w:default="1">
    <w:name w:val="Normal"/>
    <w:link w:val="618"/>
    <w:uiPriority w:val="0"/>
    <w:qFormat/>
  </w:style>
  <w:style w:type="character" w:styleId="618" w:default="1">
    <w:name w:val="Normal"/>
    <w:link w:val="617"/>
  </w:style>
  <w:style w:type="paragraph" w:styleId="619">
    <w:name w:val="toc 2"/>
    <w:basedOn w:val="617"/>
    <w:next w:val="617"/>
    <w:link w:val="620"/>
    <w:uiPriority w:val="39"/>
    <w:pPr>
      <w:ind w:left="283" w:right="0" w:firstLine="0"/>
      <w:spacing w:after="57"/>
      <w:widowControl/>
    </w:pPr>
  </w:style>
  <w:style w:type="character" w:styleId="620">
    <w:name w:val="toc 2"/>
    <w:basedOn w:val="618"/>
    <w:link w:val="619"/>
  </w:style>
  <w:style w:type="paragraph" w:styleId="621">
    <w:name w:val="toc 4"/>
    <w:basedOn w:val="617"/>
    <w:next w:val="617"/>
    <w:link w:val="622"/>
    <w:uiPriority w:val="39"/>
    <w:pPr>
      <w:ind w:left="850" w:right="0" w:firstLine="0"/>
      <w:spacing w:after="57"/>
      <w:widowControl/>
    </w:pPr>
  </w:style>
  <w:style w:type="character" w:styleId="622">
    <w:name w:val="toc 4"/>
    <w:basedOn w:val="618"/>
    <w:link w:val="621"/>
  </w:style>
  <w:style w:type="paragraph" w:styleId="623">
    <w:name w:val="table of figures"/>
    <w:basedOn w:val="617"/>
    <w:next w:val="617"/>
    <w:link w:val="624"/>
    <w:pPr>
      <w:spacing w:after="0"/>
      <w:widowControl/>
    </w:pPr>
  </w:style>
  <w:style w:type="character" w:styleId="624">
    <w:name w:val="table of figures"/>
    <w:basedOn w:val="618"/>
    <w:link w:val="623"/>
  </w:style>
  <w:style w:type="paragraph" w:styleId="625">
    <w:name w:val="Heading 7"/>
    <w:basedOn w:val="617"/>
    <w:next w:val="617"/>
    <w:link w:val="626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26">
    <w:name w:val="Heading 7"/>
    <w:basedOn w:val="618"/>
    <w:link w:val="625"/>
    <w:rPr>
      <w:rFonts w:ascii="Arial" w:hAnsi="Arial"/>
      <w:b/>
      <w:i/>
      <w:sz w:val="22"/>
    </w:rPr>
  </w:style>
  <w:style w:type="paragraph" w:styleId="627">
    <w:name w:val="Default Paragraph Font"/>
    <w:link w:val="628"/>
  </w:style>
  <w:style w:type="character" w:styleId="628">
    <w:name w:val="Default Paragraph Font"/>
    <w:link w:val="627"/>
  </w:style>
  <w:style w:type="paragraph" w:styleId="629">
    <w:name w:val="toc 6"/>
    <w:basedOn w:val="617"/>
    <w:next w:val="617"/>
    <w:link w:val="630"/>
    <w:uiPriority w:val="39"/>
    <w:pPr>
      <w:ind w:left="1417" w:right="0" w:firstLine="0"/>
      <w:spacing w:after="57"/>
      <w:widowControl/>
    </w:pPr>
  </w:style>
  <w:style w:type="character" w:styleId="630">
    <w:name w:val="toc 6"/>
    <w:basedOn w:val="618"/>
    <w:link w:val="629"/>
  </w:style>
  <w:style w:type="paragraph" w:styleId="631">
    <w:name w:val="toc 7"/>
    <w:basedOn w:val="617"/>
    <w:next w:val="617"/>
    <w:link w:val="632"/>
    <w:uiPriority w:val="39"/>
    <w:pPr>
      <w:ind w:left="1701" w:right="0" w:firstLine="0"/>
      <w:spacing w:after="57"/>
      <w:widowControl/>
    </w:pPr>
  </w:style>
  <w:style w:type="character" w:styleId="632">
    <w:name w:val="toc 7"/>
    <w:basedOn w:val="618"/>
    <w:link w:val="631"/>
  </w:style>
  <w:style w:type="paragraph" w:styleId="633">
    <w:name w:val="Caption"/>
    <w:basedOn w:val="617"/>
    <w:next w:val="617"/>
    <w:link w:val="634"/>
    <w:pPr>
      <w:spacing w:line="276" w:lineRule="auto"/>
      <w:widowControl/>
    </w:pPr>
    <w:rPr>
      <w:b/>
      <w:color w:val="5b9bd5" w:themeColor="accent1"/>
      <w:sz w:val="18"/>
    </w:rPr>
  </w:style>
  <w:style w:type="character" w:styleId="634">
    <w:name w:val="Caption"/>
    <w:basedOn w:val="618"/>
    <w:link w:val="633"/>
    <w:rPr>
      <w:b/>
      <w:color w:val="5b9bd5" w:themeColor="accent1"/>
      <w:sz w:val="18"/>
    </w:rPr>
  </w:style>
  <w:style w:type="paragraph" w:styleId="635">
    <w:name w:val="Endnote"/>
    <w:basedOn w:val="617"/>
    <w:link w:val="636"/>
    <w:pPr>
      <w:spacing w:after="0" w:line="240" w:lineRule="auto"/>
      <w:widowControl/>
    </w:pPr>
    <w:rPr>
      <w:sz w:val="20"/>
    </w:rPr>
  </w:style>
  <w:style w:type="character" w:styleId="636">
    <w:name w:val="Endnote"/>
    <w:basedOn w:val="618"/>
    <w:link w:val="635"/>
    <w:rPr>
      <w:sz w:val="20"/>
    </w:rPr>
  </w:style>
  <w:style w:type="paragraph" w:styleId="637">
    <w:name w:val="Heading 3"/>
    <w:basedOn w:val="617"/>
    <w:next w:val="617"/>
    <w:link w:val="638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638">
    <w:name w:val="Heading 3"/>
    <w:basedOn w:val="618"/>
    <w:link w:val="637"/>
    <w:rPr>
      <w:rFonts w:ascii="Arial" w:hAnsi="Arial"/>
      <w:sz w:val="30"/>
    </w:rPr>
  </w:style>
  <w:style w:type="paragraph" w:styleId="639">
    <w:name w:val="No Spacing"/>
    <w:basedOn w:val="617"/>
    <w:link w:val="640"/>
    <w:pPr>
      <w:spacing w:after="0" w:line="240" w:lineRule="auto"/>
      <w:widowControl/>
    </w:pPr>
  </w:style>
  <w:style w:type="character" w:styleId="640">
    <w:name w:val="No Spacing"/>
    <w:basedOn w:val="618"/>
    <w:link w:val="639"/>
  </w:style>
  <w:style w:type="paragraph" w:styleId="641">
    <w:name w:val="Heading 9"/>
    <w:basedOn w:val="617"/>
    <w:next w:val="617"/>
    <w:link w:val="642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642">
    <w:name w:val="Heading 9"/>
    <w:basedOn w:val="618"/>
    <w:link w:val="641"/>
    <w:rPr>
      <w:rFonts w:ascii="Arial" w:hAnsi="Arial"/>
      <w:i/>
      <w:sz w:val="21"/>
    </w:rPr>
  </w:style>
  <w:style w:type="paragraph" w:styleId="643">
    <w:name w:val="TOC Heading"/>
    <w:link w:val="644"/>
  </w:style>
  <w:style w:type="character" w:styleId="644">
    <w:name w:val="TOC Heading"/>
    <w:link w:val="643"/>
  </w:style>
  <w:style w:type="paragraph" w:styleId="645">
    <w:name w:val="toc 3"/>
    <w:basedOn w:val="617"/>
    <w:next w:val="617"/>
    <w:link w:val="646"/>
    <w:uiPriority w:val="39"/>
    <w:pPr>
      <w:ind w:left="567" w:right="0" w:firstLine="0"/>
      <w:spacing w:after="57"/>
      <w:widowControl/>
    </w:pPr>
  </w:style>
  <w:style w:type="character" w:styleId="646">
    <w:name w:val="toc 3"/>
    <w:basedOn w:val="618"/>
    <w:link w:val="645"/>
  </w:style>
  <w:style w:type="paragraph" w:styleId="647">
    <w:name w:val="List Paragraph"/>
    <w:basedOn w:val="617"/>
    <w:link w:val="648"/>
    <w:pPr>
      <w:contextualSpacing/>
      <w:ind w:left="720"/>
      <w:widowControl/>
    </w:pPr>
  </w:style>
  <w:style w:type="character" w:styleId="648">
    <w:name w:val="List Paragraph"/>
    <w:basedOn w:val="618"/>
    <w:link w:val="647"/>
  </w:style>
  <w:style w:type="paragraph" w:styleId="649">
    <w:name w:val="footnote reference"/>
    <w:link w:val="650"/>
    <w:rPr>
      <w:vertAlign w:val="superscript"/>
    </w:rPr>
  </w:style>
  <w:style w:type="character" w:styleId="650">
    <w:name w:val="footnote reference"/>
    <w:link w:val="649"/>
    <w:rPr>
      <w:vertAlign w:val="superscript"/>
    </w:rPr>
  </w:style>
  <w:style w:type="paragraph" w:styleId="651">
    <w:name w:val="Quote"/>
    <w:basedOn w:val="617"/>
    <w:next w:val="617"/>
    <w:link w:val="652"/>
    <w:pPr>
      <w:ind w:left="720" w:right="720"/>
      <w:widowControl/>
    </w:pPr>
    <w:rPr>
      <w:i/>
    </w:rPr>
  </w:style>
  <w:style w:type="character" w:styleId="652">
    <w:name w:val="Quote"/>
    <w:basedOn w:val="618"/>
    <w:link w:val="651"/>
    <w:rPr>
      <w:i/>
    </w:rPr>
  </w:style>
  <w:style w:type="paragraph" w:styleId="653">
    <w:name w:val="Heading 5"/>
    <w:basedOn w:val="617"/>
    <w:next w:val="617"/>
    <w:link w:val="654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654">
    <w:name w:val="Heading 5"/>
    <w:basedOn w:val="618"/>
    <w:link w:val="653"/>
    <w:rPr>
      <w:rFonts w:ascii="Arial" w:hAnsi="Arial"/>
      <w:b/>
      <w:sz w:val="24"/>
    </w:rPr>
  </w:style>
  <w:style w:type="paragraph" w:styleId="655">
    <w:name w:val="Heading 1"/>
    <w:basedOn w:val="617"/>
    <w:next w:val="617"/>
    <w:link w:val="656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656">
    <w:name w:val="Heading 1"/>
    <w:basedOn w:val="618"/>
    <w:link w:val="655"/>
    <w:rPr>
      <w:rFonts w:ascii="Arial" w:hAnsi="Arial"/>
      <w:sz w:val="40"/>
    </w:rPr>
  </w:style>
  <w:style w:type="paragraph" w:styleId="657">
    <w:name w:val="Hyperlink"/>
    <w:link w:val="658"/>
    <w:rPr>
      <w:color w:val="0563c1" w:themeColor="hyperlink"/>
      <w:u w:val="single"/>
    </w:rPr>
  </w:style>
  <w:style w:type="character" w:styleId="658">
    <w:name w:val="Hyperlink"/>
    <w:link w:val="657"/>
    <w:rPr>
      <w:color w:val="0563c1" w:themeColor="hyperlink"/>
      <w:u w:val="single"/>
    </w:rPr>
  </w:style>
  <w:style w:type="paragraph" w:styleId="659">
    <w:name w:val="Footnote"/>
    <w:basedOn w:val="617"/>
    <w:link w:val="660"/>
    <w:pPr>
      <w:spacing w:after="40" w:line="240" w:lineRule="auto"/>
      <w:widowControl/>
    </w:pPr>
    <w:rPr>
      <w:sz w:val="18"/>
    </w:rPr>
  </w:style>
  <w:style w:type="character" w:styleId="660">
    <w:name w:val="Footnote"/>
    <w:basedOn w:val="618"/>
    <w:link w:val="659"/>
    <w:rPr>
      <w:sz w:val="18"/>
    </w:rPr>
  </w:style>
  <w:style w:type="paragraph" w:styleId="661">
    <w:name w:val="Heading 8"/>
    <w:basedOn w:val="617"/>
    <w:next w:val="617"/>
    <w:link w:val="662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662">
    <w:name w:val="Heading 8"/>
    <w:basedOn w:val="618"/>
    <w:link w:val="661"/>
    <w:rPr>
      <w:rFonts w:ascii="Arial" w:hAnsi="Arial"/>
      <w:i/>
      <w:sz w:val="22"/>
    </w:rPr>
  </w:style>
  <w:style w:type="paragraph" w:styleId="663">
    <w:name w:val="toc 1"/>
    <w:basedOn w:val="617"/>
    <w:next w:val="617"/>
    <w:link w:val="664"/>
    <w:uiPriority w:val="39"/>
    <w:pPr>
      <w:ind w:left="0" w:right="0" w:firstLine="0"/>
      <w:spacing w:after="57"/>
      <w:widowControl/>
    </w:pPr>
  </w:style>
  <w:style w:type="character" w:styleId="664">
    <w:name w:val="toc 1"/>
    <w:basedOn w:val="618"/>
    <w:link w:val="663"/>
  </w:style>
  <w:style w:type="paragraph" w:styleId="665">
    <w:name w:val="Header and Footer"/>
    <w:link w:val="666"/>
    <w:pPr>
      <w:jc w:val="both"/>
      <w:spacing w:line="240" w:lineRule="auto"/>
    </w:pPr>
    <w:rPr>
      <w:rFonts w:ascii="XO Thames" w:hAnsi="XO Thames"/>
      <w:sz w:val="28"/>
    </w:rPr>
  </w:style>
  <w:style w:type="character" w:styleId="666">
    <w:name w:val="Header and Footer"/>
    <w:link w:val="665"/>
    <w:rPr>
      <w:rFonts w:ascii="XO Thames" w:hAnsi="XO Thames"/>
      <w:sz w:val="28"/>
    </w:rPr>
  </w:style>
  <w:style w:type="paragraph" w:styleId="667">
    <w:name w:val="endnote reference"/>
    <w:link w:val="668"/>
    <w:rPr>
      <w:vertAlign w:val="superscript"/>
    </w:rPr>
  </w:style>
  <w:style w:type="character" w:styleId="668">
    <w:name w:val="endnote reference"/>
    <w:link w:val="667"/>
    <w:rPr>
      <w:vertAlign w:val="superscript"/>
    </w:rPr>
  </w:style>
  <w:style w:type="paragraph" w:styleId="669">
    <w:name w:val="toc 9"/>
    <w:basedOn w:val="617"/>
    <w:next w:val="617"/>
    <w:link w:val="670"/>
    <w:uiPriority w:val="39"/>
    <w:pPr>
      <w:ind w:left="2268" w:right="0" w:firstLine="0"/>
      <w:spacing w:after="57"/>
      <w:widowControl/>
    </w:pPr>
  </w:style>
  <w:style w:type="character" w:styleId="670">
    <w:name w:val="toc 9"/>
    <w:basedOn w:val="618"/>
    <w:link w:val="669"/>
  </w:style>
  <w:style w:type="paragraph" w:styleId="671">
    <w:name w:val="toc 8"/>
    <w:basedOn w:val="617"/>
    <w:next w:val="617"/>
    <w:link w:val="672"/>
    <w:uiPriority w:val="39"/>
    <w:pPr>
      <w:ind w:left="1984" w:right="0" w:firstLine="0"/>
      <w:spacing w:after="57"/>
      <w:widowControl/>
    </w:pPr>
  </w:style>
  <w:style w:type="character" w:styleId="672">
    <w:name w:val="toc 8"/>
    <w:basedOn w:val="618"/>
    <w:link w:val="671"/>
  </w:style>
  <w:style w:type="paragraph" w:styleId="673">
    <w:name w:val="toc 5"/>
    <w:basedOn w:val="617"/>
    <w:next w:val="617"/>
    <w:link w:val="674"/>
    <w:uiPriority w:val="39"/>
    <w:pPr>
      <w:ind w:left="1134" w:right="0" w:firstLine="0"/>
      <w:spacing w:after="57"/>
      <w:widowControl/>
    </w:pPr>
  </w:style>
  <w:style w:type="character" w:styleId="674">
    <w:name w:val="toc 5"/>
    <w:basedOn w:val="618"/>
    <w:link w:val="673"/>
  </w:style>
  <w:style w:type="paragraph" w:styleId="675">
    <w:name w:val="Subtitle"/>
    <w:basedOn w:val="617"/>
    <w:next w:val="617"/>
    <w:link w:val="676"/>
    <w:uiPriority w:val="11"/>
    <w:qFormat/>
    <w:pPr>
      <w:spacing w:before="200" w:after="200"/>
      <w:widowControl/>
    </w:pPr>
    <w:rPr>
      <w:sz w:val="24"/>
    </w:rPr>
  </w:style>
  <w:style w:type="character" w:styleId="676">
    <w:name w:val="Subtitle"/>
    <w:basedOn w:val="618"/>
    <w:link w:val="675"/>
    <w:rPr>
      <w:sz w:val="24"/>
    </w:rPr>
  </w:style>
  <w:style w:type="paragraph" w:styleId="677">
    <w:name w:val="Footer"/>
    <w:basedOn w:val="617"/>
    <w:link w:val="678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78">
    <w:name w:val="Footer"/>
    <w:basedOn w:val="618"/>
    <w:link w:val="677"/>
  </w:style>
  <w:style w:type="paragraph" w:styleId="679">
    <w:name w:val="Title"/>
    <w:basedOn w:val="617"/>
    <w:next w:val="617"/>
    <w:link w:val="680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680">
    <w:name w:val="Title"/>
    <w:basedOn w:val="618"/>
    <w:link w:val="679"/>
    <w:rPr>
      <w:sz w:val="48"/>
    </w:rPr>
  </w:style>
  <w:style w:type="paragraph" w:styleId="681">
    <w:name w:val="Heading 4"/>
    <w:basedOn w:val="617"/>
    <w:next w:val="617"/>
    <w:link w:val="682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682">
    <w:name w:val="Heading 4"/>
    <w:basedOn w:val="618"/>
    <w:link w:val="681"/>
    <w:rPr>
      <w:rFonts w:ascii="Arial" w:hAnsi="Arial"/>
      <w:b/>
      <w:sz w:val="26"/>
    </w:rPr>
  </w:style>
  <w:style w:type="paragraph" w:styleId="683">
    <w:name w:val="Header"/>
    <w:basedOn w:val="617"/>
    <w:link w:val="684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84">
    <w:name w:val="Header"/>
    <w:basedOn w:val="618"/>
    <w:link w:val="683"/>
  </w:style>
  <w:style w:type="paragraph" w:styleId="685">
    <w:name w:val="Heading 2"/>
    <w:basedOn w:val="617"/>
    <w:next w:val="617"/>
    <w:link w:val="686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686">
    <w:name w:val="Heading 2"/>
    <w:basedOn w:val="618"/>
    <w:link w:val="685"/>
    <w:rPr>
      <w:rFonts w:ascii="Arial" w:hAnsi="Arial"/>
      <w:sz w:val="34"/>
    </w:rPr>
  </w:style>
  <w:style w:type="paragraph" w:styleId="687">
    <w:name w:val="Footer Char"/>
    <w:link w:val="688"/>
  </w:style>
  <w:style w:type="character" w:styleId="688">
    <w:name w:val="Footer Char"/>
    <w:link w:val="687"/>
  </w:style>
  <w:style w:type="paragraph" w:styleId="689">
    <w:name w:val="Intense Quote"/>
    <w:basedOn w:val="617"/>
    <w:next w:val="617"/>
    <w:link w:val="690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"/>
    <w:basedOn w:val="618"/>
    <w:link w:val="689"/>
    <w:rPr>
      <w:i/>
    </w:rPr>
  </w:style>
  <w:style w:type="paragraph" w:styleId="691">
    <w:name w:val="Heading 6"/>
    <w:basedOn w:val="617"/>
    <w:next w:val="617"/>
    <w:link w:val="692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692">
    <w:name w:val="Heading 6"/>
    <w:basedOn w:val="618"/>
    <w:link w:val="691"/>
    <w:rPr>
      <w:rFonts w:ascii="Arial" w:hAnsi="Arial"/>
      <w:b/>
      <w:sz w:val="22"/>
    </w:rPr>
  </w:style>
  <w:style w:type="table" w:styleId="693">
    <w:name w:val="Grid Table 7 Colorful - Accent 1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694">
    <w:name w:val="Grid Table 2 - Accent 2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695">
    <w:name w:val="List Table 3"/>
    <w:basedOn w:val="817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696">
    <w:name w:val="Bordered &amp; Lined - Accent 6"/>
    <w:basedOn w:val="817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697">
    <w:name w:val="List Table 2 - Accent 3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698">
    <w:name w:val="Grid Table 4 - Accent 5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699">
    <w:name w:val="List Table 1 Light - Accent 6"/>
    <w:basedOn w:val="817"/>
    <w:pPr>
      <w:spacing w:after="0" w:line="240" w:lineRule="auto"/>
      <w:widowControl/>
    </w:pPr>
    <w:tblPr>
      <w:tblInd w:w="0" w:type="dxa"/>
    </w:tblPr>
  </w:style>
  <w:style w:type="table" w:styleId="700">
    <w:name w:val="List Table 2 - Accent 2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01">
    <w:name w:val="List Table 4 - Accent 6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02">
    <w:name w:val="Grid Table 5 Dark - Accent 3"/>
    <w:basedOn w:val="817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03">
    <w:name w:val="List Table 3 - Accent 6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704">
    <w:name w:val="List Table 5 Dark - Accent 2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705">
    <w:name w:val="Plain Table 2"/>
    <w:basedOn w:val="817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List Table 4 - Accent 1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07">
    <w:name w:val="Grid Table 4"/>
    <w:basedOn w:val="817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708">
    <w:name w:val="Grid Table 4 - Accent 2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709">
    <w:name w:val="Grid Table 7 Colorful - Accent 3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10">
    <w:name w:val="List Table 3 - Accent 3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711">
    <w:name w:val="Grid Table 3 - Accent 3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12">
    <w:name w:val="Bordered - Accent 5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13">
    <w:name w:val="Grid Table 2 - Accent 3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14">
    <w:name w:val="Lined - Accent 3"/>
    <w:basedOn w:val="817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15">
    <w:name w:val="Grid Table 3 - Accent 5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16">
    <w:name w:val="Grid Table 4 - Accent 4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717">
    <w:name w:val="Grid Table 6 Colorful"/>
    <w:basedOn w:val="817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18">
    <w:name w:val="Bordered - Accent 1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19">
    <w:name w:val="Plain Table 5"/>
    <w:basedOn w:val="817"/>
    <w:pPr>
      <w:spacing w:after="0" w:line="240" w:lineRule="auto"/>
      <w:widowControl/>
    </w:pPr>
    <w:tblPr>
      <w:tblInd w:w="0" w:type="dxa"/>
    </w:tblPr>
  </w:style>
  <w:style w:type="table" w:styleId="720">
    <w:name w:val="List Table 2"/>
    <w:basedOn w:val="817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721">
    <w:name w:val="List Table 4 - Accent 4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722">
    <w:name w:val="Bordered - Accent 2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23">
    <w:name w:val="List Table 3 - Accent 2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724">
    <w:name w:val="Grid Table 6 Colorful - Accent 5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25">
    <w:name w:val="Table Grid Light"/>
    <w:basedOn w:val="817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3"/>
    <w:basedOn w:val="817"/>
    <w:pPr>
      <w:spacing w:after="0" w:line="240" w:lineRule="auto"/>
      <w:widowControl/>
    </w:pPr>
    <w:tblPr>
      <w:tblInd w:w="0" w:type="dxa"/>
    </w:tblPr>
  </w:style>
  <w:style w:type="table" w:styleId="727">
    <w:name w:val="Grid Table 2 - Accent 1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28">
    <w:name w:val="Grid Table 4 - Accent 6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29">
    <w:name w:val="List Table 6 Colorful - Accent 4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730">
    <w:name w:val="List Table 5 Dark - Accent 3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731">
    <w:name w:val="List Table 1 Light - Accent 2"/>
    <w:basedOn w:val="817"/>
    <w:pPr>
      <w:spacing w:after="0" w:line="240" w:lineRule="auto"/>
      <w:widowControl/>
    </w:pPr>
    <w:tblPr>
      <w:tblInd w:w="0" w:type="dxa"/>
    </w:tblPr>
  </w:style>
  <w:style w:type="table" w:styleId="732">
    <w:name w:val="Plain Table 1"/>
    <w:basedOn w:val="817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Grid Table 1 Light - Accent 6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34">
    <w:name w:val="Grid Table 4 - Accent 3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35">
    <w:name w:val="Grid Table 2 - Accent 4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36">
    <w:name w:val="Bordered &amp; Lined - Accent"/>
    <w:basedOn w:val="817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737">
    <w:name w:val="List Table 4 - Accent 5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38">
    <w:name w:val="Lined - Accent 4"/>
    <w:basedOn w:val="817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39">
    <w:name w:val="Grid Table 6 Colorful - Accent 2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40">
    <w:name w:val="List Table 4 - Accent 3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41">
    <w:name w:val="List Table 2 - Accent 5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42">
    <w:name w:val="Grid Table 5 Dark"/>
    <w:basedOn w:val="817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43">
    <w:name w:val="Grid Table 5 Dark - Accent 2"/>
    <w:basedOn w:val="817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44">
    <w:name w:val="Grid Table 1 Light - Accent 2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45">
    <w:name w:val="Grid Table 6 Colorful - Accent 4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46">
    <w:name w:val="List Table 3 - Accent 5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747">
    <w:name w:val="Grid Table 4 - Accent 1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748">
    <w:name w:val="Grid Table 3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49">
    <w:name w:val="Grid Table 2 - Accent 5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50">
    <w:name w:val="Grid Table 3 - Accent 2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51">
    <w:name w:val="Grid Table 3 - Accent 6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52">
    <w:name w:val="List Table 6 Colorful - Accent 6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753">
    <w:name w:val="Lined - Accent 1"/>
    <w:basedOn w:val="817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54">
    <w:name w:val="List Table 7 Colorful - Accent 2"/>
    <w:basedOn w:val="817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755">
    <w:name w:val="Grid Table 7 Colorful - Accent 2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56">
    <w:name w:val="List Table 5 Dark - Accent 6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757">
    <w:name w:val="List Table 3 - Accent 4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758">
    <w:name w:val="Grid Table 5 Dark - Accent 6"/>
    <w:basedOn w:val="817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59">
    <w:name w:val="Bordered &amp; Lined - Accent 2"/>
    <w:basedOn w:val="817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760">
    <w:name w:val="Bordered - Accent 3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61">
    <w:name w:val="Grid Table 2 - Accent 6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62">
    <w:name w:val="List Table 2 - Accent 6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63">
    <w:name w:val="List Table 1 Light"/>
    <w:basedOn w:val="817"/>
    <w:pPr>
      <w:spacing w:after="0" w:line="240" w:lineRule="auto"/>
      <w:widowControl/>
    </w:pPr>
    <w:tblPr>
      <w:tblInd w:w="0" w:type="dxa"/>
    </w:tblPr>
  </w:style>
  <w:style w:type="table" w:styleId="764">
    <w:name w:val="Grid Table 1 Light - Accent 4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65">
    <w:name w:val="Bordered - Accent 4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66">
    <w:name w:val="Grid Table 6 Colorful - Accent 3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67">
    <w:name w:val="List Table 1 Light - Accent 3"/>
    <w:basedOn w:val="817"/>
    <w:pPr>
      <w:spacing w:after="0" w:line="240" w:lineRule="auto"/>
      <w:widowControl/>
    </w:pPr>
    <w:tblPr>
      <w:tblInd w:w="0" w:type="dxa"/>
    </w:tblPr>
  </w:style>
  <w:style w:type="table" w:styleId="768">
    <w:name w:val="List Table 5 Dark - Accent 5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769">
    <w:name w:val="Grid Table 7 Colorful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70">
    <w:name w:val="Bordered"/>
    <w:basedOn w:val="817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771">
    <w:name w:val="Grid Table 5 Dark - Accent 5"/>
    <w:basedOn w:val="817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72">
    <w:name w:val="List Table 7 Colorful - Accent 3"/>
    <w:basedOn w:val="817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773">
    <w:name w:val="Grid Table 3 - Accent 4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74">
    <w:name w:val="List Table 4"/>
    <w:basedOn w:val="817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775">
    <w:name w:val="List Table 6 Colorful - Accent 1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776">
    <w:name w:val="Grid Table 7 Colorful - Accent 6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77">
    <w:name w:val="List Table 6 Colorful - Accent 2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78">
    <w:name w:val="List Table 2 - Accent 1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79">
    <w:name w:val="Grid Table 2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80">
    <w:name w:val="Lined - Accent 6"/>
    <w:basedOn w:val="817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81">
    <w:name w:val="List Table 1 Light - Accent 4"/>
    <w:basedOn w:val="817"/>
    <w:pPr>
      <w:spacing w:after="0" w:line="240" w:lineRule="auto"/>
      <w:widowControl/>
    </w:pPr>
    <w:tblPr>
      <w:tblInd w:w="0" w:type="dxa"/>
    </w:tblPr>
  </w:style>
  <w:style w:type="table" w:styleId="782">
    <w:name w:val="Grid Table 7 Colorful - Accent 4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83">
    <w:name w:val="Bordered &amp; Lined - Accent 3"/>
    <w:basedOn w:val="817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784">
    <w:name w:val="Grid Table 6 Colorful - Accent 1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85">
    <w:name w:val="Grid Table 5 Dark- Accent 1"/>
    <w:basedOn w:val="817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86">
    <w:name w:val="Grid Table 6 Colorful - Accent 6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87">
    <w:name w:val="Bordered - Accent 6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88">
    <w:name w:val="List Table 7 Colorful - Accent 6"/>
    <w:basedOn w:val="817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789">
    <w:name w:val="List Table 5 Dark - Accent 1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790">
    <w:name w:val="Grid Table 1 Light - Accent 5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91">
    <w:name w:val="Lined - Accent 2"/>
    <w:basedOn w:val="817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92">
    <w:name w:val="List Table 5 Dark"/>
    <w:basedOn w:val="817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793">
    <w:name w:val="Lined - Accent"/>
    <w:basedOn w:val="817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94">
    <w:name w:val="List Table 7 Colorful - Accent 5"/>
    <w:basedOn w:val="817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795">
    <w:name w:val="List Table 1 Light - Accent 1"/>
    <w:basedOn w:val="817"/>
    <w:pPr>
      <w:spacing w:after="0" w:line="240" w:lineRule="auto"/>
      <w:widowControl/>
    </w:pPr>
    <w:tblPr>
      <w:tblInd w:w="0" w:type="dxa"/>
    </w:tblPr>
  </w:style>
  <w:style w:type="table" w:styleId="796">
    <w:name w:val="Grid Table 1 Light - Accent 1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97">
    <w:name w:val="Grid Table 1 Light - Accent 3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98">
    <w:name w:val="Lined - Accent 5"/>
    <w:basedOn w:val="817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99">
    <w:name w:val="List Table 6 Colorful - Accent 3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00">
    <w:name w:val="List Table 6 Colorful"/>
    <w:basedOn w:val="817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01">
    <w:name w:val="Grid Table 5 Dark- Accent 4"/>
    <w:basedOn w:val="817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2">
    <w:name w:val="Plain Table 4"/>
    <w:basedOn w:val="817"/>
    <w:pPr>
      <w:spacing w:after="0" w:line="240" w:lineRule="auto"/>
      <w:widowControl/>
    </w:pPr>
    <w:tblPr>
      <w:tblInd w:w="0" w:type="dxa"/>
    </w:tblPr>
  </w:style>
  <w:style w:type="table" w:styleId="803">
    <w:name w:val="List Table 1 Light - Accent 5"/>
    <w:basedOn w:val="817"/>
    <w:pPr>
      <w:spacing w:after="0" w:line="240" w:lineRule="auto"/>
      <w:widowControl/>
    </w:pPr>
    <w:tblPr>
      <w:tblInd w:w="0" w:type="dxa"/>
    </w:tblPr>
  </w:style>
  <w:style w:type="table" w:styleId="804">
    <w:name w:val="List Table 4 - Accent 2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05">
    <w:name w:val="List Table 7 Colorful"/>
    <w:basedOn w:val="817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06">
    <w:name w:val="List Table 7 Colorful - Accent 4"/>
    <w:basedOn w:val="817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07">
    <w:name w:val="Bordered &amp; Lined - Accent 1"/>
    <w:basedOn w:val="817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08">
    <w:name w:val="List Table 5 Dark - Accent 4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09">
    <w:name w:val="Table Grid"/>
    <w:basedOn w:val="817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List Table 6 Colorful - Accent 5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11">
    <w:name w:val="Grid Table 3 - Accent 1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12">
    <w:name w:val="Grid Table 1 Light"/>
    <w:basedOn w:val="817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13">
    <w:name w:val="Bordered &amp; Lined - Accent 4"/>
    <w:basedOn w:val="817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14">
    <w:name w:val="List Table 7 Colorful - Accent 1"/>
    <w:basedOn w:val="817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15">
    <w:name w:val="Bordered &amp; Lined - Accent 5"/>
    <w:basedOn w:val="817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16">
    <w:name w:val="List Table 3 - Accent 1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17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8">
    <w:name w:val="Grid Table 7 Colorful - Accent 5"/>
    <w:basedOn w:val="817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19">
    <w:name w:val="List Table 2 - Accent 4"/>
    <w:basedOn w:val="817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numbering" w:styleId="8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2025-05-05T13:10:27Z</dcterms:created>
  <dcterms:modified xsi:type="dcterms:W3CDTF">2025-05-06T13:36:11Z</dcterms:modified>
</cp:coreProperties>
</file>