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447238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979328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4" cy="4447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50.18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ind w:firstLine="708"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Договор уступки права требования можно представить в МФЦ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 вопросы вологжан отвечает врио руководителя Управления Росреестра по Вологодской области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Елена Орлова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Вопрос: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заключили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договор участия в долевом строительстве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квартиры, который зарегистрирован в ЕГРН. Сейчас подписали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договор уступки по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данному договору. Договор уступки права требования необходимо направлять в Управление Росреестра в электронном виде или можно через офис МФЦ?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23" w:firstLine="685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Ответ: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01.03.2025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договоры участия в долевом строительстве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представляются в орган регистрации прав в электронном виде. Вместе с тем,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оскольку договор уступки права требования по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договору участия в долевом строительстве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является самостоятельным договором и если хотя бы одной из сторон такого договора уступки является физическое лицо, данный договор уступки может быть изготовлен в форме бумажного документа и представлен для государственной регистрации через офис МФЦ.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23" w:firstLine="685"/>
        <w:jc w:val="both"/>
        <w:spacing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40" w:lineRule="auto"/>
      </w:pPr>
      <w:r>
        <w:rPr>
          <w:highlight w:val="none"/>
        </w:rPr>
      </w:r>
      <w:r>
        <w:rPr>
          <w:highlight w:val="none"/>
        </w:rPr>
      </w:r>
      <w:r/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t xml:space="preserve">Контакты для СМИ:</w:t>
      </w:r>
      <w:r>
        <w:rPr>
          <w:highlight w:val="none"/>
        </w:rPr>
      </w:r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</w:p>
    <w:p>
      <w:pPr>
        <w:spacing w:after="0" w:line="240" w:lineRule="auto"/>
      </w:pPr>
      <w:r>
        <w:t xml:space="preserve">(8172) 72 86 11, доб. 1045</w:t>
      </w:r>
      <w:r/>
    </w:p>
    <w:p>
      <w:pPr>
        <w:spacing w:after="0" w:line="240" w:lineRule="auto"/>
      </w:pPr>
      <w:r/>
      <w:hyperlink r:id="rId9" w:tooltip="mailto:press@r35.rosreestr.ru" w:history="1">
        <w:r>
          <w:rPr>
            <w:rStyle w:val="812"/>
            <w:lang w:val="en-US"/>
          </w:rPr>
          <w:t xml:space="preserve">press</w:t>
        </w:r>
        <w:r>
          <w:rPr>
            <w:rStyle w:val="812"/>
          </w:rPr>
          <w:t xml:space="preserve">@</w:t>
        </w:r>
        <w:r>
          <w:rPr>
            <w:rStyle w:val="812"/>
            <w:lang w:val="en-US"/>
          </w:rPr>
          <w:t xml:space="preserve">r</w:t>
        </w:r>
        <w:r>
          <w:rPr>
            <w:rStyle w:val="812"/>
          </w:rPr>
          <w:t xml:space="preserve">35.</w:t>
        </w:r>
        <w:r>
          <w:rPr>
            <w:rStyle w:val="812"/>
            <w:lang w:val="en-US"/>
          </w:rPr>
          <w:t xml:space="preserve">rosreestr</w:t>
        </w:r>
        <w:r>
          <w:rPr>
            <w:rStyle w:val="812"/>
          </w:rPr>
          <w:t xml:space="preserve">.</w:t>
        </w:r>
        <w:r>
          <w:rPr>
            <w:rStyle w:val="812"/>
            <w:lang w:val="en-US"/>
          </w:rPr>
          <w:t xml:space="preserve">ru</w:t>
        </w:r>
      </w:hyperlink>
      <w:r/>
      <w:r/>
    </w:p>
    <w:p>
      <w:pPr>
        <w:spacing w:after="0" w:line="240" w:lineRule="auto"/>
      </w:pPr>
      <w:r>
        <w:t xml:space="preserve">160001, г. Вологда, ул. Челюскинцев, д. 3</w:t>
      </w:r>
      <w:r/>
    </w:p>
    <w:sectPr>
      <w:footnotePr/>
      <w:endnotePr/>
      <w:type w:val="nextPage"/>
      <w:pgSz w:w="11906" w:h="16838" w:orient="portrait"/>
      <w:pgMar w:top="709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2025-07-22T08:33:57Z</dcterms:modified>
</cp:coreProperties>
</file>