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A37DD62" w:rsidR="00AA0121" w:rsidRDefault="00193D6C">
      <w:pPr>
        <w:pStyle w:val="2"/>
        <w:spacing w:before="0" w:after="150"/>
        <w:jc w:val="center"/>
        <w:rPr>
          <w:rFonts w:ascii="Tinos" w:hAnsi="Tinos"/>
          <w:b/>
          <w:sz w:val="28"/>
        </w:rPr>
      </w:pPr>
      <w:r>
        <w:rPr>
          <w:rFonts w:ascii="Tinos" w:hAnsi="Tinos"/>
          <w:b/>
          <w:sz w:val="28"/>
        </w:rPr>
        <w:t xml:space="preserve">Все границы Вологодской области внесены в </w:t>
      </w:r>
      <w:r>
        <w:rPr>
          <w:rFonts w:ascii="Tinos" w:hAnsi="Tinos"/>
          <w:b/>
          <w:sz w:val="28"/>
        </w:rPr>
        <w:t xml:space="preserve">Единый государственный реестр недвижимости </w:t>
      </w:r>
      <w:r>
        <w:rPr>
          <w:rFonts w:ascii="Tinos" w:hAnsi="Tinos"/>
          <w:b/>
          <w:sz w:val="28"/>
        </w:rPr>
        <w:t xml:space="preserve"> </w:t>
      </w:r>
    </w:p>
    <w:p w14:paraId="02000000" w14:textId="77777777" w:rsidR="00AA0121" w:rsidRDefault="00193D6C">
      <w:pPr>
        <w:spacing w:after="0"/>
        <w:ind w:firstLine="708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В Единый государственный реестр недвижимости (ЕГРН) внесены сведения о границе между Вологодской и Тверской областями протяженностью почти 66 435 км</w:t>
      </w:r>
      <w:proofErr w:type="gramStart"/>
      <w:r>
        <w:rPr>
          <w:rFonts w:ascii="Tinos" w:hAnsi="Tinos"/>
          <w:sz w:val="28"/>
        </w:rPr>
        <w:t>.</w:t>
      </w:r>
      <w:proofErr w:type="gramEnd"/>
      <w:r>
        <w:rPr>
          <w:rFonts w:ascii="Tinos" w:hAnsi="Tinos"/>
          <w:sz w:val="28"/>
        </w:rPr>
        <w:t xml:space="preserve"> </w:t>
      </w:r>
      <w:proofErr w:type="gramStart"/>
      <w:r>
        <w:rPr>
          <w:rFonts w:ascii="Tinos" w:hAnsi="Tinos"/>
          <w:sz w:val="28"/>
        </w:rPr>
        <w:t>с</w:t>
      </w:r>
      <w:proofErr w:type="gramEnd"/>
      <w:r>
        <w:rPr>
          <w:rFonts w:ascii="Tinos" w:hAnsi="Tinos"/>
          <w:sz w:val="28"/>
        </w:rPr>
        <w:t xml:space="preserve"> присвоением реестровых номеров 35.69-2.1, 35.69-2.2.</w:t>
      </w:r>
    </w:p>
    <w:p w14:paraId="03000000" w14:textId="77777777" w:rsidR="00AA0121" w:rsidRDefault="00193D6C">
      <w:pPr>
        <w:spacing w:after="0"/>
        <w:ind w:firstLine="708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Смежная граница в регионах проходит по территориям лесничеств </w:t>
      </w:r>
      <w:proofErr w:type="spellStart"/>
      <w:r>
        <w:rPr>
          <w:rFonts w:ascii="Tinos" w:hAnsi="Tinos"/>
          <w:sz w:val="28"/>
        </w:rPr>
        <w:t>Устюженского</w:t>
      </w:r>
      <w:proofErr w:type="spellEnd"/>
      <w:r>
        <w:rPr>
          <w:rFonts w:ascii="Tinos" w:hAnsi="Tinos"/>
          <w:sz w:val="28"/>
        </w:rPr>
        <w:t xml:space="preserve"> района, линиям рек Звана, </w:t>
      </w:r>
      <w:proofErr w:type="spellStart"/>
      <w:r>
        <w:rPr>
          <w:rFonts w:ascii="Tinos" w:hAnsi="Tinos"/>
          <w:sz w:val="28"/>
        </w:rPr>
        <w:t>Ундроса</w:t>
      </w:r>
      <w:proofErr w:type="spellEnd"/>
      <w:r>
        <w:rPr>
          <w:rFonts w:ascii="Tinos" w:hAnsi="Tinos"/>
          <w:sz w:val="28"/>
        </w:rPr>
        <w:t xml:space="preserve">, Сенна, Бережок, </w:t>
      </w:r>
      <w:proofErr w:type="spellStart"/>
      <w:r>
        <w:rPr>
          <w:rFonts w:ascii="Tinos" w:hAnsi="Tinos"/>
          <w:sz w:val="28"/>
        </w:rPr>
        <w:t>Ястребиха</w:t>
      </w:r>
      <w:proofErr w:type="spellEnd"/>
      <w:r>
        <w:rPr>
          <w:rFonts w:ascii="Tinos" w:hAnsi="Tinos"/>
          <w:sz w:val="28"/>
        </w:rPr>
        <w:t xml:space="preserve">, </w:t>
      </w:r>
      <w:proofErr w:type="spellStart"/>
      <w:r>
        <w:rPr>
          <w:rFonts w:ascii="Tinos" w:hAnsi="Tinos"/>
          <w:sz w:val="28"/>
        </w:rPr>
        <w:t>Молога</w:t>
      </w:r>
      <w:proofErr w:type="spellEnd"/>
      <w:r>
        <w:rPr>
          <w:rFonts w:ascii="Tinos" w:hAnsi="Tinos"/>
          <w:sz w:val="28"/>
        </w:rPr>
        <w:t>.</w:t>
      </w:r>
    </w:p>
    <w:p w14:paraId="04000000" w14:textId="77777777" w:rsidR="00AA0121" w:rsidRDefault="00193D6C">
      <w:pPr>
        <w:spacing w:after="0"/>
        <w:ind w:firstLine="708"/>
        <w:jc w:val="both"/>
        <w:rPr>
          <w:rFonts w:ascii="Tinos" w:hAnsi="Tinos"/>
          <w:sz w:val="28"/>
        </w:rPr>
      </w:pPr>
      <w:proofErr w:type="gramStart"/>
      <w:r>
        <w:rPr>
          <w:rFonts w:ascii="Tinos" w:hAnsi="Tinos"/>
          <w:sz w:val="28"/>
        </w:rPr>
        <w:t>Напомним, Вологодская область граничит с восьмью субъе</w:t>
      </w:r>
      <w:r>
        <w:rPr>
          <w:rFonts w:ascii="Tinos" w:hAnsi="Tinos"/>
          <w:sz w:val="28"/>
        </w:rPr>
        <w:t>ктами Российской Федерации: с Архангельской областью – на севере, Ярославской и Костромской – на юге, Новгородской и Тверской – на юго-западе, </w:t>
      </w:r>
      <w:r>
        <w:rPr>
          <w:rFonts w:ascii="Tinos" w:hAnsi="Tinos"/>
          <w:sz w:val="28"/>
          <w:highlight w:val="white"/>
        </w:rPr>
        <w:t>Ленинградской – на западе, Республикой Карелия – на северо-западе </w:t>
      </w:r>
      <w:r>
        <w:rPr>
          <w:rFonts w:ascii="Tinos" w:hAnsi="Tinos"/>
          <w:sz w:val="28"/>
        </w:rPr>
        <w:t xml:space="preserve">и Кировской – на востоке. </w:t>
      </w:r>
      <w:proofErr w:type="gramEnd"/>
    </w:p>
    <w:p w14:paraId="05000000" w14:textId="77777777" w:rsidR="00AA0121" w:rsidRDefault="00193D6C">
      <w:pPr>
        <w:spacing w:after="0"/>
        <w:ind w:firstLine="708"/>
        <w:jc w:val="both"/>
      </w:pPr>
      <w:r>
        <w:rPr>
          <w:rFonts w:ascii="Tinos" w:hAnsi="Tinos"/>
          <w:i/>
          <w:sz w:val="28"/>
        </w:rPr>
        <w:t>«Внесению сведений о</w:t>
      </w:r>
      <w:r>
        <w:rPr>
          <w:rFonts w:ascii="Tinos" w:hAnsi="Tinos"/>
          <w:i/>
          <w:sz w:val="28"/>
        </w:rPr>
        <w:t xml:space="preserve"> границах с Тверской областью в ЕГРН предшествовала сложная работа региональных Управлений </w:t>
      </w:r>
      <w:proofErr w:type="spellStart"/>
      <w:r>
        <w:rPr>
          <w:rFonts w:ascii="Tinos" w:hAnsi="Tinos"/>
          <w:i/>
          <w:sz w:val="28"/>
        </w:rPr>
        <w:t>Росреестра</w:t>
      </w:r>
      <w:proofErr w:type="spellEnd"/>
      <w:r>
        <w:rPr>
          <w:rFonts w:ascii="Tinos" w:hAnsi="Tinos"/>
          <w:i/>
          <w:sz w:val="28"/>
        </w:rPr>
        <w:t>, филиалов ППК «</w:t>
      </w:r>
      <w:proofErr w:type="spellStart"/>
      <w:r>
        <w:rPr>
          <w:rFonts w:ascii="Tinos" w:hAnsi="Tinos"/>
          <w:i/>
          <w:sz w:val="28"/>
        </w:rPr>
        <w:t>Роскадастр</w:t>
      </w:r>
      <w:proofErr w:type="spellEnd"/>
      <w:r>
        <w:rPr>
          <w:rFonts w:ascii="Tinos" w:hAnsi="Tinos"/>
          <w:i/>
          <w:sz w:val="28"/>
        </w:rPr>
        <w:t>» Вологодской и Тверской областей, органов исполнительной власти и местного самоуправления обоих субъектов, которая велась с 2019</w:t>
      </w:r>
      <w:r>
        <w:rPr>
          <w:rFonts w:ascii="Tinos" w:hAnsi="Tinos"/>
          <w:i/>
          <w:sz w:val="28"/>
        </w:rPr>
        <w:t xml:space="preserve"> года. На сегодняшний день она завершена. ЕГРН содержит информацию </w:t>
      </w:r>
      <w:proofErr w:type="gramStart"/>
      <w:r>
        <w:rPr>
          <w:rFonts w:ascii="Tinos" w:hAnsi="Tinos"/>
          <w:i/>
          <w:sz w:val="28"/>
        </w:rPr>
        <w:t>о</w:t>
      </w:r>
      <w:proofErr w:type="gramEnd"/>
      <w:r>
        <w:rPr>
          <w:rFonts w:ascii="Tinos" w:hAnsi="Tinos"/>
          <w:i/>
          <w:sz w:val="28"/>
        </w:rPr>
        <w:t xml:space="preserve"> всех границах Вологодской области с соседними субъектами РФ, что позволит предотвратить земельные споры и нарушения</w:t>
      </w:r>
      <w:r>
        <w:rPr>
          <w:rFonts w:ascii="Tinos" w:hAnsi="Tinos"/>
          <w:sz w:val="28"/>
        </w:rPr>
        <w:t xml:space="preserve">», – прокомментировал руководитель Управления </w:t>
      </w:r>
      <w:proofErr w:type="spellStart"/>
      <w:r>
        <w:rPr>
          <w:rFonts w:ascii="Tinos" w:hAnsi="Tinos"/>
          <w:sz w:val="28"/>
        </w:rPr>
        <w:t>Росреестра</w:t>
      </w:r>
      <w:proofErr w:type="spellEnd"/>
      <w:r>
        <w:rPr>
          <w:rFonts w:ascii="Tinos" w:hAnsi="Tinos"/>
          <w:sz w:val="28"/>
        </w:rPr>
        <w:t xml:space="preserve"> по Вологодской </w:t>
      </w:r>
      <w:r>
        <w:rPr>
          <w:rFonts w:ascii="Tinos" w:hAnsi="Tinos"/>
          <w:sz w:val="28"/>
        </w:rPr>
        <w:t xml:space="preserve">области </w:t>
      </w:r>
      <w:r>
        <w:rPr>
          <w:rFonts w:ascii="Tinos" w:hAnsi="Tinos"/>
          <w:b/>
          <w:sz w:val="28"/>
        </w:rPr>
        <w:t xml:space="preserve">Дмитрий </w:t>
      </w:r>
      <w:proofErr w:type="spellStart"/>
      <w:r>
        <w:rPr>
          <w:rFonts w:ascii="Tinos" w:hAnsi="Tinos"/>
          <w:b/>
          <w:sz w:val="28"/>
        </w:rPr>
        <w:t>Тулин</w:t>
      </w:r>
      <w:proofErr w:type="spellEnd"/>
      <w:r>
        <w:rPr>
          <w:rFonts w:ascii="Tinos" w:hAnsi="Tinos"/>
          <w:b/>
          <w:sz w:val="28"/>
        </w:rPr>
        <w:t>.</w:t>
      </w:r>
    </w:p>
    <w:p w14:paraId="06000000" w14:textId="66C93333" w:rsidR="00AA0121" w:rsidRDefault="00193D6C">
      <w:pPr>
        <w:spacing w:after="0"/>
        <w:ind w:firstLine="708"/>
        <w:jc w:val="both"/>
        <w:rPr>
          <w:b/>
        </w:rPr>
      </w:pPr>
      <w:r w:rsidRPr="00193D6C">
        <w:rPr>
          <w:rFonts w:ascii="Tinos" w:hAnsi="Tinos"/>
          <w:i/>
          <w:sz w:val="28"/>
          <w:highlight w:val="white"/>
        </w:rPr>
        <w:t xml:space="preserve"> </w:t>
      </w:r>
      <w:r w:rsidRPr="00193D6C">
        <w:rPr>
          <w:rFonts w:ascii="Times New Roman" w:hAnsi="Times New Roman"/>
          <w:i/>
          <w:sz w:val="28"/>
        </w:rPr>
        <w:t>«</w:t>
      </w:r>
      <w:r w:rsidRPr="00193D6C">
        <w:rPr>
          <w:rFonts w:ascii="Times New Roman" w:hAnsi="Times New Roman" w:hint="eastAsia"/>
          <w:i/>
          <w:sz w:val="28"/>
        </w:rPr>
        <w:t>Точные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полные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данные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границах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—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это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основа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для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формирования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/>
          <w:i/>
          <w:sz w:val="28"/>
        </w:rPr>
        <w:t>федеральной государственной географической информационной системы «Единая цифровая платформа «Национальная система пространственных данных»</w:t>
      </w:r>
      <w:proofErr w:type="gramStart"/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/>
          <w:i/>
          <w:sz w:val="28"/>
        </w:rPr>
        <w:t>.</w:t>
      </w:r>
      <w:proofErr w:type="gramEnd"/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Без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четкого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понимания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границ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невозмо</w:t>
      </w:r>
      <w:bookmarkStart w:id="0" w:name="_GoBack"/>
      <w:bookmarkEnd w:id="0"/>
      <w:r w:rsidRPr="00193D6C">
        <w:rPr>
          <w:rFonts w:ascii="Times New Roman" w:hAnsi="Times New Roman" w:hint="eastAsia"/>
          <w:i/>
          <w:sz w:val="28"/>
        </w:rPr>
        <w:t>жно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эффективно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управлять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территориями</w:t>
      </w:r>
      <w:r w:rsidRPr="00193D6C">
        <w:rPr>
          <w:rFonts w:ascii="Times New Roman" w:hAnsi="Times New Roman"/>
          <w:i/>
          <w:sz w:val="28"/>
        </w:rPr>
        <w:t xml:space="preserve">, </w:t>
      </w:r>
      <w:r w:rsidRPr="00193D6C">
        <w:rPr>
          <w:rFonts w:ascii="Times New Roman" w:hAnsi="Times New Roman" w:hint="eastAsia"/>
          <w:i/>
          <w:sz w:val="28"/>
        </w:rPr>
        <w:t>вести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бизнес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или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хозяйственную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деятельность</w:t>
      </w:r>
      <w:r w:rsidRPr="00193D6C">
        <w:rPr>
          <w:rFonts w:ascii="Times New Roman" w:hAnsi="Times New Roman"/>
          <w:i/>
          <w:sz w:val="28"/>
        </w:rPr>
        <w:t xml:space="preserve">. </w:t>
      </w:r>
      <w:r w:rsidRPr="00193D6C">
        <w:rPr>
          <w:rFonts w:ascii="Times New Roman" w:hAnsi="Times New Roman" w:hint="eastAsia"/>
          <w:i/>
          <w:sz w:val="28"/>
        </w:rPr>
        <w:t>Внесение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этих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сведений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в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ЕГРН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создает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прочную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правовую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базу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для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кадастрового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учета</w:t>
      </w:r>
      <w:r w:rsidRPr="00193D6C">
        <w:rPr>
          <w:rFonts w:ascii="Times New Roman" w:hAnsi="Times New Roman"/>
          <w:i/>
          <w:sz w:val="28"/>
        </w:rPr>
        <w:t xml:space="preserve">, </w:t>
      </w:r>
      <w:r w:rsidRPr="00193D6C">
        <w:rPr>
          <w:rFonts w:ascii="Times New Roman" w:hAnsi="Times New Roman" w:hint="eastAsia"/>
          <w:i/>
          <w:sz w:val="28"/>
        </w:rPr>
        <w:t>способствует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защите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имущест</w:t>
      </w:r>
      <w:r w:rsidRPr="00193D6C">
        <w:rPr>
          <w:rFonts w:ascii="Times New Roman" w:hAnsi="Times New Roman" w:hint="eastAsia"/>
          <w:i/>
          <w:sz w:val="28"/>
        </w:rPr>
        <w:t>венных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прав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граждан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организаций</w:t>
      </w:r>
      <w:r w:rsidRPr="00193D6C">
        <w:rPr>
          <w:rFonts w:ascii="Times New Roman" w:hAnsi="Times New Roman"/>
          <w:i/>
          <w:sz w:val="28"/>
        </w:rPr>
        <w:t xml:space="preserve">, </w:t>
      </w:r>
      <w:r w:rsidRPr="00193D6C">
        <w:rPr>
          <w:rFonts w:ascii="Times New Roman" w:hAnsi="Times New Roman" w:hint="eastAsia"/>
          <w:i/>
          <w:sz w:val="28"/>
        </w:rPr>
        <w:t>а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также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открывает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новые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возможности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для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эффективного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управления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земельными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ресурсами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повышения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инвестиционной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привлекательности</w:t>
      </w:r>
      <w:r w:rsidRPr="00193D6C">
        <w:rPr>
          <w:rFonts w:ascii="Times New Roman" w:hAnsi="Times New Roman"/>
          <w:i/>
          <w:sz w:val="28"/>
        </w:rPr>
        <w:t xml:space="preserve"> </w:t>
      </w:r>
      <w:r w:rsidRPr="00193D6C">
        <w:rPr>
          <w:rFonts w:ascii="Times New Roman" w:hAnsi="Times New Roman" w:hint="eastAsia"/>
          <w:i/>
          <w:sz w:val="28"/>
        </w:rPr>
        <w:t>регионов</w:t>
      </w:r>
      <w:r w:rsidRPr="00193D6C">
        <w:rPr>
          <w:rFonts w:ascii="Times New Roman" w:hAnsi="Times New Roman"/>
          <w:sz w:val="28"/>
        </w:rPr>
        <w:t>»,</w:t>
      </w:r>
      <w:r>
        <w:rPr>
          <w:b/>
        </w:rPr>
        <w:t xml:space="preserve"> </w:t>
      </w:r>
      <w:r>
        <w:rPr>
          <w:rFonts w:ascii="Tinos" w:hAnsi="Tinos"/>
          <w:sz w:val="28"/>
        </w:rPr>
        <w:t xml:space="preserve">— подчеркнула </w:t>
      </w:r>
      <w:r>
        <w:rPr>
          <w:rFonts w:ascii="Tinos" w:hAnsi="Tinos"/>
          <w:b/>
          <w:sz w:val="28"/>
        </w:rPr>
        <w:t xml:space="preserve">Сабина </w:t>
      </w:r>
      <w:proofErr w:type="spellStart"/>
      <w:r>
        <w:rPr>
          <w:rFonts w:ascii="Tinos" w:hAnsi="Tinos"/>
          <w:b/>
          <w:sz w:val="28"/>
        </w:rPr>
        <w:t>Каплевская</w:t>
      </w:r>
      <w:proofErr w:type="spellEnd"/>
      <w:r>
        <w:rPr>
          <w:rFonts w:ascii="Tinos" w:hAnsi="Tinos"/>
          <w:sz w:val="28"/>
        </w:rPr>
        <w:t>,  директор филиала ППК «</w:t>
      </w:r>
      <w:proofErr w:type="spellStart"/>
      <w:r>
        <w:rPr>
          <w:rFonts w:ascii="Tinos" w:hAnsi="Tinos"/>
          <w:sz w:val="28"/>
        </w:rPr>
        <w:t>Роскадастр</w:t>
      </w:r>
      <w:proofErr w:type="spellEnd"/>
      <w:r>
        <w:rPr>
          <w:rFonts w:ascii="Tinos" w:hAnsi="Tinos"/>
          <w:sz w:val="28"/>
        </w:rPr>
        <w:t xml:space="preserve">» по </w:t>
      </w:r>
      <w:r>
        <w:rPr>
          <w:rFonts w:ascii="Tinos" w:hAnsi="Tinos"/>
          <w:sz w:val="28"/>
        </w:rPr>
        <w:t>Вологодской области</w:t>
      </w:r>
      <w:r>
        <w:rPr>
          <w:b/>
        </w:rPr>
        <w:t xml:space="preserve">. </w:t>
      </w:r>
    </w:p>
    <w:sectPr w:rsidR="00AA0121">
      <w:pgSz w:w="11906" w:h="16838"/>
      <w:pgMar w:top="425" w:right="850" w:bottom="53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</w:compat>
  <w:rsids>
    <w:rsidRoot w:val="00AA0121"/>
    <w:rsid w:val="00193D6C"/>
    <w:rsid w:val="00AA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3">
    <w:name w:val="head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Intense Quote"/>
    <w:basedOn w:val="a"/>
    <w:next w:val="a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9">
    <w:name w:val="caption"/>
    <w:basedOn w:val="a"/>
    <w:next w:val="a"/>
    <w:link w:val="aa"/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5B9BD5" w:themeColor="accent1"/>
      <w:sz w:val="18"/>
    </w:rPr>
  </w:style>
  <w:style w:type="paragraph" w:customStyle="1" w:styleId="12">
    <w:name w:val="Знак концевой сноски1"/>
    <w:link w:val="ab"/>
    <w:rPr>
      <w:vertAlign w:val="superscript"/>
    </w:rPr>
  </w:style>
  <w:style w:type="character" w:styleId="ab">
    <w:name w:val="endnote reference"/>
    <w:link w:val="12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13">
    <w:name w:val="Гиперссылка1"/>
    <w:link w:val="ae"/>
    <w:rPr>
      <w:color w:val="0563C1" w:themeColor="hyperlink"/>
      <w:u w:val="single"/>
    </w:rPr>
  </w:style>
  <w:style w:type="character" w:styleId="ae">
    <w:name w:val="Hyperlink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6">
    <w:name w:val="Знак сноски1"/>
    <w:link w:val="af"/>
    <w:rPr>
      <w:vertAlign w:val="superscript"/>
    </w:rPr>
  </w:style>
  <w:style w:type="character" w:styleId="af">
    <w:name w:val="footnote reference"/>
    <w:link w:val="16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17">
    <w:name w:val="Основной шрифт абзаца1"/>
    <w:link w:val="5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8">
    <w:name w:val="Выделение1"/>
    <w:basedOn w:val="17"/>
    <w:link w:val="af0"/>
    <w:rPr>
      <w:i/>
    </w:rPr>
  </w:style>
  <w:style w:type="character" w:styleId="af0">
    <w:name w:val="Emphasis"/>
    <w:basedOn w:val="a0"/>
    <w:link w:val="18"/>
    <w:rPr>
      <w:i/>
    </w:rPr>
  </w:style>
  <w:style w:type="paragraph" w:styleId="af1">
    <w:name w:val="No Spacing"/>
    <w:basedOn w:val="a"/>
    <w:link w:val="af2"/>
    <w:pPr>
      <w:spacing w:after="0" w:line="240" w:lineRule="auto"/>
    </w:pPr>
  </w:style>
  <w:style w:type="character" w:customStyle="1" w:styleId="af2">
    <w:name w:val="Без интервала Знак"/>
    <w:basedOn w:val="1"/>
    <w:link w:val="af1"/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</w:rPr>
  </w:style>
  <w:style w:type="character" w:customStyle="1" w:styleId="af4">
    <w:name w:val="Подзаголовок Знак"/>
    <w:basedOn w:val="1"/>
    <w:link w:val="af3"/>
    <w:rPr>
      <w:sz w:val="24"/>
    </w:rPr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af7">
    <w:name w:val="Title"/>
    <w:basedOn w:val="a"/>
    <w:next w:val="a"/>
    <w:link w:val="af8"/>
    <w:uiPriority w:val="10"/>
    <w:qFormat/>
    <w:pPr>
      <w:spacing w:before="300"/>
      <w:contextualSpacing/>
    </w:pPr>
    <w:rPr>
      <w:sz w:val="48"/>
    </w:rPr>
  </w:style>
  <w:style w:type="character" w:customStyle="1" w:styleId="af8">
    <w:name w:val="Название Знак"/>
    <w:basedOn w:val="1"/>
    <w:link w:val="af7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styleId="af9">
    <w:name w:val="table of figures"/>
    <w:basedOn w:val="a"/>
    <w:next w:val="a"/>
    <w:link w:val="afa"/>
    <w:pPr>
      <w:spacing w:after="0"/>
    </w:pPr>
  </w:style>
  <w:style w:type="character" w:customStyle="1" w:styleId="afa">
    <w:name w:val="Перечень рисунков Знак"/>
    <w:basedOn w:val="1"/>
    <w:link w:val="af9"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1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3">
    <w:name w:val="head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Intense Quote"/>
    <w:basedOn w:val="a"/>
    <w:next w:val="a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9">
    <w:name w:val="caption"/>
    <w:basedOn w:val="a"/>
    <w:next w:val="a"/>
    <w:link w:val="aa"/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5B9BD5" w:themeColor="accent1"/>
      <w:sz w:val="18"/>
    </w:rPr>
  </w:style>
  <w:style w:type="paragraph" w:customStyle="1" w:styleId="12">
    <w:name w:val="Знак концевой сноски1"/>
    <w:link w:val="ab"/>
    <w:rPr>
      <w:vertAlign w:val="superscript"/>
    </w:rPr>
  </w:style>
  <w:style w:type="character" w:styleId="ab">
    <w:name w:val="endnote reference"/>
    <w:link w:val="12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c">
    <w:name w:val="footer"/>
    <w:basedOn w:val="a"/>
    <w:link w:val="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13">
    <w:name w:val="Гиперссылка1"/>
    <w:link w:val="ae"/>
    <w:rPr>
      <w:color w:val="0563C1" w:themeColor="hyperlink"/>
      <w:u w:val="single"/>
    </w:rPr>
  </w:style>
  <w:style w:type="character" w:styleId="ae">
    <w:name w:val="Hyperlink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6">
    <w:name w:val="Знак сноски1"/>
    <w:link w:val="af"/>
    <w:rPr>
      <w:vertAlign w:val="superscript"/>
    </w:rPr>
  </w:style>
  <w:style w:type="character" w:styleId="af">
    <w:name w:val="footnote reference"/>
    <w:link w:val="16"/>
    <w:rPr>
      <w:vertAlign w:val="superscript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17">
    <w:name w:val="Основной шрифт абзаца1"/>
    <w:link w:val="5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8">
    <w:name w:val="Выделение1"/>
    <w:basedOn w:val="17"/>
    <w:link w:val="af0"/>
    <w:rPr>
      <w:i/>
    </w:rPr>
  </w:style>
  <w:style w:type="character" w:styleId="af0">
    <w:name w:val="Emphasis"/>
    <w:basedOn w:val="a0"/>
    <w:link w:val="18"/>
    <w:rPr>
      <w:i/>
    </w:rPr>
  </w:style>
  <w:style w:type="paragraph" w:styleId="af1">
    <w:name w:val="No Spacing"/>
    <w:basedOn w:val="a"/>
    <w:link w:val="af2"/>
    <w:pPr>
      <w:spacing w:after="0" w:line="240" w:lineRule="auto"/>
    </w:pPr>
  </w:style>
  <w:style w:type="character" w:customStyle="1" w:styleId="af2">
    <w:name w:val="Без интервала Знак"/>
    <w:basedOn w:val="1"/>
    <w:link w:val="af1"/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</w:rPr>
  </w:style>
  <w:style w:type="character" w:customStyle="1" w:styleId="af4">
    <w:name w:val="Подзаголовок Знак"/>
    <w:basedOn w:val="1"/>
    <w:link w:val="af3"/>
    <w:rPr>
      <w:sz w:val="24"/>
    </w:rPr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af7">
    <w:name w:val="Title"/>
    <w:basedOn w:val="a"/>
    <w:next w:val="a"/>
    <w:link w:val="af8"/>
    <w:uiPriority w:val="10"/>
    <w:qFormat/>
    <w:pPr>
      <w:spacing w:before="300"/>
      <w:contextualSpacing/>
    </w:pPr>
    <w:rPr>
      <w:sz w:val="48"/>
    </w:rPr>
  </w:style>
  <w:style w:type="character" w:customStyle="1" w:styleId="af8">
    <w:name w:val="Название Знак"/>
    <w:basedOn w:val="1"/>
    <w:link w:val="af7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styleId="af9">
    <w:name w:val="table of figures"/>
    <w:basedOn w:val="a"/>
    <w:next w:val="a"/>
    <w:link w:val="afa"/>
    <w:pPr>
      <w:spacing w:after="0"/>
    </w:pPr>
  </w:style>
  <w:style w:type="character" w:customStyle="1" w:styleId="afa">
    <w:name w:val="Перечень рисунков Знак"/>
    <w:basedOn w:val="1"/>
    <w:link w:val="af9"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1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2025-06-19T05:34:00Z</dcterms:created>
  <dcterms:modified xsi:type="dcterms:W3CDTF">2025-06-19T05:34:00Z</dcterms:modified>
</cp:coreProperties>
</file>