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16" w:rsidRDefault="00B72333">
      <w:pPr>
        <w:spacing w:after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bCs/>
          <w:sz w:val="28"/>
          <w:szCs w:val="28"/>
        </w:rPr>
        <w:tab/>
        <w:t>В Вологодской области подведены промежуточные итоги реализации проекта по вовлечению недвижимости в экономический оборот</w:t>
      </w:r>
    </w:p>
    <w:p w:rsidR="00FB4416" w:rsidRDefault="00FB4416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FB4416" w:rsidRDefault="00B72333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Вологодской области продолжается реализация пилотного проекта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«Вовлечение объектов недвижимости в экономический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оборот». Соглашение о взаимодействии подписали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Росреестр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, ППК «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Роскадастр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» и Правительство Вологодской области.</w:t>
      </w:r>
    </w:p>
    <w:p w:rsidR="00FB4416" w:rsidRDefault="00B72333">
      <w:pPr>
        <w:spacing w:after="0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В рамках проекта проводится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совместная работа ведомств по выявлению правообладателей объектов недвижимости и оформлению прав на них,  определен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ию границ земельных участков и расположенных на них строений, исправлению реестровых ошибок, выявлению земельных участков, которые используются не по назначению либо используются без прав на них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а также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свободных территорий, которые можно вовлечь в эконом</w:t>
      </w:r>
      <w:r>
        <w:rPr>
          <w:rFonts w:ascii="PT Astra Serif" w:eastAsia="PT Astra Serif" w:hAnsi="PT Astra Serif" w:cs="PT Astra Serif"/>
          <w:sz w:val="28"/>
          <w:szCs w:val="28"/>
        </w:rPr>
        <w:t>ический оборот.</w:t>
      </w:r>
      <w:proofErr w:type="gramEnd"/>
    </w:p>
    <w:p w:rsidR="00FB4416" w:rsidRDefault="00B72333">
      <w:pPr>
        <w:spacing w:after="0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ab/>
        <w:t xml:space="preserve">Пилотными площадками для реализации проекта стали территории  пяти населенных пунктов </w:t>
      </w:r>
      <w:proofErr w:type="spellStart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Ершовского</w:t>
      </w:r>
      <w:proofErr w:type="spellEnd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сельского поселения Шекснинского муниципального района: деревни: Ершово, </w:t>
      </w:r>
      <w:proofErr w:type="spellStart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Анисимово</w:t>
      </w:r>
      <w:proofErr w:type="spellEnd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, </w:t>
      </w:r>
      <w:proofErr w:type="spellStart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Аристово</w:t>
      </w:r>
      <w:proofErr w:type="spellEnd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, Раменье,       </w:t>
      </w:r>
      <w:proofErr w:type="spellStart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Игнатовская</w:t>
      </w:r>
      <w:proofErr w:type="spellEnd"/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.</w:t>
      </w:r>
    </w:p>
    <w:p w:rsidR="00FB4416" w:rsidRDefault="00B72333">
      <w:pPr>
        <w:spacing w:after="0"/>
        <w:ind w:firstLine="708"/>
        <w:jc w:val="both"/>
        <w:rPr>
          <w:rFonts w:ascii="PT Astra Serif" w:eastAsia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«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В результате совмес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тной деятельности с филиалом ППК «</w:t>
      </w:r>
      <w:proofErr w:type="spellStart"/>
      <w:r>
        <w:rPr>
          <w:rFonts w:ascii="PT Astra Serif" w:eastAsia="PT Astra Serif" w:hAnsi="PT Astra Serif" w:cs="PT Astra Serif"/>
          <w:i/>
          <w:iCs/>
          <w:sz w:val="28"/>
          <w:szCs w:val="28"/>
        </w:rPr>
        <w:t>Роскадастр</w:t>
      </w:r>
      <w:proofErr w:type="spellEnd"/>
      <w:r>
        <w:rPr>
          <w:rFonts w:ascii="PT Astra Serif" w:eastAsia="PT Astra Serif" w:hAnsi="PT Astra Serif" w:cs="PT Astra Serif"/>
          <w:i/>
          <w:iCs/>
          <w:sz w:val="28"/>
          <w:szCs w:val="28"/>
        </w:rPr>
        <w:t>» по Вологодской области, администрацией Шекснинского муниципального района с начала реализации инициативы на территории пяти поселений:</w:t>
      </w:r>
    </w:p>
    <w:p w:rsidR="00FB4416" w:rsidRDefault="00B72333">
      <w:pPr>
        <w:spacing w:after="0"/>
        <w:jc w:val="both"/>
        <w:rPr>
          <w:rFonts w:ascii="PT Astra Serif" w:eastAsia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Cs/>
          <w:i/>
          <w:sz w:val="28"/>
          <w:szCs w:val="28"/>
        </w:rPr>
        <w:t xml:space="preserve">          – на 11,5% увеличилось количество объектов недвижимости с правами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 xml:space="preserve"> (з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арегистрировано прав на объекты недвижимости в Единый государственный реестр недвижимости (ЕГРН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>)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 xml:space="preserve"> - 58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>);</w:t>
      </w:r>
    </w:p>
    <w:p w:rsidR="00FB4416" w:rsidRDefault="00B72333">
      <w:pPr>
        <w:spacing w:after="0"/>
        <w:jc w:val="both"/>
        <w:rPr>
          <w:rFonts w:ascii="PT Astra Serif" w:eastAsia="PT Astra Serif" w:hAnsi="PT Astra Serif" w:cs="PT Astra Serif"/>
          <w:bCs/>
          <w:i/>
          <w:sz w:val="28"/>
          <w:szCs w:val="28"/>
        </w:rPr>
      </w:pPr>
      <w:r>
        <w:rPr>
          <w:rFonts w:ascii="PT Astra Serif" w:eastAsia="PT Astra Serif" w:hAnsi="PT Astra Serif" w:cs="PT Astra Serif"/>
          <w:bCs/>
          <w:i/>
          <w:sz w:val="28"/>
          <w:szCs w:val="28"/>
        </w:rPr>
        <w:t xml:space="preserve">          – выявлено 2,2% объектов недвижимости, документы на которые не оформлены, то есть используются самовольно (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28 земельных участков, сотрудник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ами отдела государственного земельного надзора объявлено 37 предостережений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 xml:space="preserve">). </w:t>
      </w:r>
    </w:p>
    <w:p w:rsidR="00FB4416" w:rsidRDefault="00B72333">
      <w:pPr>
        <w:spacing w:after="0"/>
        <w:ind w:firstLine="708"/>
        <w:jc w:val="both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i/>
          <w:iCs/>
          <w:sz w:val="28"/>
          <w:szCs w:val="28"/>
        </w:rPr>
        <w:t>Снято с кадастрового учета 22 объекта недвижимого имущества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»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,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– сообщил руководитель Управления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по Вологодской области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Дмитрий </w:t>
      </w:r>
      <w:proofErr w:type="spellStart"/>
      <w:r>
        <w:rPr>
          <w:rFonts w:ascii="PT Astra Serif" w:eastAsia="PT Astra Serif" w:hAnsi="PT Astra Serif" w:cs="PT Astra Serif"/>
          <w:b/>
          <w:bCs/>
          <w:sz w:val="28"/>
          <w:szCs w:val="28"/>
        </w:rPr>
        <w:t>Тулин</w:t>
      </w:r>
      <w:proofErr w:type="spellEnd"/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. </w:t>
      </w:r>
    </w:p>
    <w:p w:rsidR="00FB4416" w:rsidRDefault="00B72333">
      <w:pPr>
        <w:spacing w:after="0"/>
        <w:ind w:firstLine="708"/>
        <w:jc w:val="both"/>
        <w:rPr>
          <w:rFonts w:ascii="PT Astra Serif" w:eastAsia="PT Astra Serif" w:hAnsi="PT Astra Serif" w:cs="PT Astra Serif"/>
          <w:bCs/>
          <w:i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i/>
          <w:iCs/>
          <w:sz w:val="28"/>
          <w:szCs w:val="28"/>
        </w:rPr>
        <w:lastRenderedPageBreak/>
        <w:t xml:space="preserve">«На 97,5% сократилось количество объектов недвижимости без границ 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>(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установлены границы, в том числе посредством проведения комплексных кадастровых работ, 3</w:t>
      </w:r>
      <w:bookmarkStart w:id="1" w:name="undefined"/>
      <w:bookmarkEnd w:id="1"/>
      <w:r>
        <w:rPr>
          <w:rFonts w:ascii="PT Astra Serif" w:eastAsia="PT Astra Serif" w:hAnsi="PT Astra Serif" w:cs="PT Astra Serif"/>
          <w:i/>
          <w:iCs/>
          <w:sz w:val="28"/>
          <w:szCs w:val="28"/>
        </w:rPr>
        <w:t>89 земельных участков и 286 объектов капитального строительства, сведения о них внесены в ЕГРН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 xml:space="preserve">», – 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до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бавила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заместитель директора</w:t>
      </w:r>
      <w:r>
        <w:rPr>
          <w:rFonts w:ascii="PT Astra Serif" w:eastAsia="PT Astra Serif" w:hAnsi="PT Astra Serif" w:cs="PT Astra Serif"/>
          <w:bCs/>
          <w:i/>
          <w:sz w:val="28"/>
          <w:szCs w:val="28"/>
        </w:rPr>
        <w:t>–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главный технолог филиала ППК «</w:t>
      </w:r>
      <w:proofErr w:type="spellStart"/>
      <w:r>
        <w:rPr>
          <w:rFonts w:ascii="PT Astra Serif" w:eastAsia="PT Astra Serif" w:hAnsi="PT Astra Serif" w:cs="PT Astra Serif"/>
          <w:bCs/>
          <w:sz w:val="28"/>
          <w:szCs w:val="28"/>
        </w:rPr>
        <w:t>Роскадастр</w:t>
      </w:r>
      <w:proofErr w:type="spellEnd"/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» по Вологодской области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Надежда Николаева.</w:t>
      </w:r>
      <w:proofErr w:type="gramEnd"/>
    </w:p>
    <w:p w:rsidR="00FB4416" w:rsidRDefault="00B72333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«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 xml:space="preserve">Помимо указанного, по итогу проделанной работы на территории </w:t>
      </w:r>
      <w:proofErr w:type="spellStart"/>
      <w:r>
        <w:rPr>
          <w:rFonts w:ascii="PT Astra Serif" w:eastAsia="PT Astra Serif" w:hAnsi="PT Astra Serif" w:cs="PT Astra Serif"/>
          <w:i/>
          <w:iCs/>
          <w:sz w:val="28"/>
          <w:szCs w:val="28"/>
        </w:rPr>
        <w:t>Ершовского</w:t>
      </w:r>
      <w:proofErr w:type="spellEnd"/>
      <w:r>
        <w:rPr>
          <w:rFonts w:ascii="PT Astra Serif" w:eastAsia="PT Astra Serif" w:hAnsi="PT Astra Serif" w:cs="PT Astra Serif"/>
          <w:i/>
          <w:iCs/>
          <w:sz w:val="28"/>
          <w:szCs w:val="28"/>
        </w:rPr>
        <w:t xml:space="preserve"> сельского поселения выявлено 21,8% свободных земель, которые можно исп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ользовать в хозяйственной деятельности района, что будет только способствовать его экономике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», – отметила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Анна </w:t>
      </w:r>
      <w:proofErr w:type="spellStart"/>
      <w:r>
        <w:rPr>
          <w:rFonts w:ascii="PT Astra Serif" w:eastAsia="PT Astra Serif" w:hAnsi="PT Astra Serif" w:cs="PT Astra Serif"/>
          <w:b/>
          <w:bCs/>
          <w:sz w:val="28"/>
          <w:szCs w:val="28"/>
        </w:rPr>
        <w:t>Бутина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, заместитель Руководителя администрации, начальник Управления муниципальной собственности Шекснинского муниципального округа. </w:t>
      </w:r>
      <w:proofErr w:type="gramEnd"/>
    </w:p>
    <w:p w:rsidR="00FB4416" w:rsidRDefault="00B72333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Эффективная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и слаженная работа всех ведомств в данном проекте позволит добиться наличия точной и полной информации в ЕГРН, правильно использовать имеющиеся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имущественно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-земельные ресурсы и привлечь инвестиции в регион.</w:t>
      </w:r>
    </w:p>
    <w:p w:rsidR="00FB4416" w:rsidRDefault="00FB4416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FB4416" w:rsidRDefault="00FB4416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FB4416" w:rsidRDefault="00FB4416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FB4416" w:rsidRDefault="00FB4416">
      <w:pPr>
        <w:spacing w:after="0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sectPr w:rsidR="00FB441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16"/>
    <w:rsid w:val="00B72333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styleId="af">
    <w:name w:val="line number"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4">
    <w:name w:val="index heading"/>
    <w:basedOn w:val="af0"/>
  </w:style>
  <w:style w:type="paragraph" w:styleId="af5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200" w:line="276" w:lineRule="auto"/>
    </w:pPr>
  </w:style>
  <w:style w:type="paragraph" w:styleId="afd">
    <w:name w:val="table of figures"/>
    <w:basedOn w:val="a"/>
    <w:uiPriority w:val="99"/>
    <w:unhideWhenUsed/>
    <w:pPr>
      <w:spacing w:after="0"/>
    </w:pPr>
  </w:style>
  <w:style w:type="paragraph" w:styleId="afe">
    <w:name w:val="No Spacing"/>
    <w:basedOn w:val="a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aff0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styleId="af">
    <w:name w:val="line number"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4">
    <w:name w:val="index heading"/>
    <w:basedOn w:val="af0"/>
  </w:style>
  <w:style w:type="paragraph" w:styleId="af5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200" w:line="276" w:lineRule="auto"/>
    </w:pPr>
  </w:style>
  <w:style w:type="paragraph" w:styleId="afd">
    <w:name w:val="table of figures"/>
    <w:basedOn w:val="a"/>
    <w:uiPriority w:val="99"/>
    <w:unhideWhenUsed/>
    <w:pPr>
      <w:spacing w:after="0"/>
    </w:pPr>
  </w:style>
  <w:style w:type="paragraph" w:styleId="afe">
    <w:name w:val="No Spacing"/>
    <w:basedOn w:val="a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af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2025-11-10T13:44:00Z</dcterms:created>
  <dcterms:modified xsi:type="dcterms:W3CDTF">2025-11-10T13:44:00Z</dcterms:modified>
  <dc:language>ru-RU</dc:language>
</cp:coreProperties>
</file>