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794" w:rsidRDefault="00885794" w:rsidP="00885794">
      <w:pPr>
        <w:pStyle w:val="ConsPlusTitle"/>
        <w:widowControl/>
        <w:ind w:left="456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Приложение 1 </w:t>
      </w:r>
    </w:p>
    <w:p w:rsidR="00885794" w:rsidRDefault="00885794" w:rsidP="00885794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 xml:space="preserve"> постановлению Администрации муниципального   </w:t>
      </w:r>
    </w:p>
    <w:p w:rsidR="00885794" w:rsidRDefault="00885794" w:rsidP="00885794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образования</w:t>
      </w:r>
      <w:proofErr w:type="gramEnd"/>
      <w:r>
        <w:rPr>
          <w:sz w:val="22"/>
          <w:szCs w:val="22"/>
        </w:rPr>
        <w:t xml:space="preserve"> Югское от 12.11.2014г.  № 297</w:t>
      </w:r>
    </w:p>
    <w:p w:rsidR="00885794" w:rsidRDefault="00885794" w:rsidP="00885794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«О внесении изменений в постановление Администрации муниципального образования Югское от 07.11.2013 г. № 315 «Об   утверждении муниципальной </w:t>
      </w:r>
      <w:hyperlink r:id="rId5" w:history="1">
        <w:proofErr w:type="gramStart"/>
        <w:r>
          <w:rPr>
            <w:sz w:val="22"/>
            <w:szCs w:val="22"/>
          </w:rPr>
          <w:t>программы</w:t>
        </w:r>
      </w:hyperlink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 «</w:t>
      </w:r>
      <w:proofErr w:type="gramEnd"/>
      <w:r>
        <w:rPr>
          <w:sz w:val="22"/>
          <w:szCs w:val="22"/>
        </w:rPr>
        <w:t>Обеспечение пожарной и   антитеррористической безопасности  муниципального образования Югское на 2014-2016 годы</w:t>
      </w:r>
      <w:r>
        <w:rPr>
          <w:rFonts w:eastAsia="Times New Roman"/>
          <w:sz w:val="22"/>
          <w:szCs w:val="22"/>
        </w:rPr>
        <w:t xml:space="preserve">» </w:t>
      </w:r>
    </w:p>
    <w:p w:rsidR="00885794" w:rsidRDefault="00885794" w:rsidP="00885794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rFonts w:eastAsia="Times New Roman"/>
          <w:sz w:val="22"/>
          <w:szCs w:val="22"/>
        </w:rPr>
      </w:pPr>
    </w:p>
    <w:p w:rsidR="00885794" w:rsidRDefault="00885794" w:rsidP="00885794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85794" w:rsidRDefault="00885794" w:rsidP="00885794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85794" w:rsidRDefault="00885794" w:rsidP="00885794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885794" w:rsidRDefault="00885794" w:rsidP="00885794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Обеспечение пожарной </w:t>
      </w:r>
      <w:proofErr w:type="gramStart"/>
      <w:r>
        <w:rPr>
          <w:b/>
        </w:rPr>
        <w:t>и  антитеррористической</w:t>
      </w:r>
      <w:proofErr w:type="gramEnd"/>
      <w:r>
        <w:rPr>
          <w:b/>
        </w:rPr>
        <w:t xml:space="preserve"> безопасности муниципального образования Югское  на 2014-2016 годы</w:t>
      </w:r>
      <w:r>
        <w:rPr>
          <w:rFonts w:eastAsia="Times New Roman"/>
          <w:b/>
        </w:rPr>
        <w:t xml:space="preserve">»  </w:t>
      </w:r>
      <w:r>
        <w:rPr>
          <w:rFonts w:eastAsia="Times New Roman"/>
          <w:b/>
          <w:sz w:val="22"/>
          <w:szCs w:val="22"/>
        </w:rPr>
        <w:t xml:space="preserve"> </w:t>
      </w:r>
    </w:p>
    <w:p w:rsidR="00885794" w:rsidRDefault="00885794" w:rsidP="0088579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далее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 xml:space="preserve"> – Программа)</w:t>
      </w:r>
    </w:p>
    <w:p w:rsidR="00885794" w:rsidRDefault="00885794" w:rsidP="00885794">
      <w:pPr>
        <w:pStyle w:val="a3"/>
        <w:rPr>
          <w:b w:val="0"/>
          <w:sz w:val="22"/>
          <w:szCs w:val="22"/>
        </w:rPr>
      </w:pPr>
    </w:p>
    <w:tbl>
      <w:tblPr>
        <w:tblW w:w="10030" w:type="dxa"/>
        <w:tblInd w:w="31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7030"/>
      </w:tblGrid>
      <w:tr w:rsidR="00885794" w:rsidTr="00543FC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885794" w:rsidRDefault="00885794" w:rsidP="00543FC7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885794" w:rsidRDefault="00885794" w:rsidP="00543FC7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885794" w:rsidTr="00543FC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t xml:space="preserve">Обеспечение пожарной и   антитеррористической безопасности     муниципального образования Югское на 2014-2016 </w:t>
            </w:r>
            <w:proofErr w:type="gramStart"/>
            <w:r>
              <w:t>годы</w:t>
            </w:r>
            <w:r>
              <w:rPr>
                <w:rFonts w:eastAsia="Times New Roman"/>
              </w:rPr>
              <w:t xml:space="preserve">»  </w:t>
            </w:r>
            <w:proofErr w:type="gramEnd"/>
          </w:p>
        </w:tc>
      </w:tr>
      <w:tr w:rsidR="00885794" w:rsidTr="00543FC7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</w:t>
            </w:r>
          </w:p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885794" w:rsidRDefault="00885794" w:rsidP="00543FC7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885794" w:rsidRDefault="00885794" w:rsidP="00543FC7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закон </w:t>
            </w:r>
            <w:r>
              <w:rPr>
                <w:rFonts w:eastAsia="Times New Roman"/>
                <w:sz w:val="22"/>
                <w:szCs w:val="22"/>
              </w:rPr>
              <w:t xml:space="preserve">от 06.03.2006 года N 35-ФЗ «О противодействии терроризму»,  </w:t>
            </w:r>
          </w:p>
          <w:p w:rsidR="00885794" w:rsidRDefault="00885794" w:rsidP="00543FC7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Федеральный закон от 21.12.1994 N 69-ФЗ «О пожарной безопасности»,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Законом Вологодской области от 07.05.2007 N 1593-ОЗ «О пожарной безопасности в Вологодской области», </w:t>
            </w:r>
          </w:p>
          <w:p w:rsidR="00885794" w:rsidRDefault="00885794" w:rsidP="00543FC7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Закон Вологодской области от 07.05.2007 N 1593-ОЗ «О пожарной безопасности в Вологодской области»</w:t>
            </w:r>
          </w:p>
          <w:p w:rsidR="00885794" w:rsidRDefault="00885794" w:rsidP="00543FC7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сти </w:t>
            </w:r>
            <w:proofErr w:type="gramStart"/>
            <w:r>
              <w:rPr>
                <w:sz w:val="22"/>
                <w:szCs w:val="22"/>
              </w:rPr>
              <w:t>муниципальных  программ</w:t>
            </w:r>
            <w:proofErr w:type="gramEnd"/>
            <w:r>
              <w:rPr>
                <w:sz w:val="22"/>
                <w:szCs w:val="22"/>
              </w:rPr>
              <w:t xml:space="preserve"> муниципального образования Югское,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вержденный постановлением Администрации муниципального образования Югское от 24.09.2013г.  № 258 (с последующими дополнениями изменениями)</w:t>
            </w:r>
          </w:p>
        </w:tc>
      </w:tr>
      <w:tr w:rsidR="00885794" w:rsidTr="00543FC7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</w:t>
            </w:r>
          </w:p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целью Программы является: создание благоприятных условий для обеспечения </w:t>
            </w:r>
            <w:proofErr w:type="gramStart"/>
            <w:r>
              <w:rPr>
                <w:sz w:val="22"/>
                <w:szCs w:val="22"/>
              </w:rPr>
              <w:t>противопожарной  и</w:t>
            </w:r>
            <w:proofErr w:type="gramEnd"/>
            <w:r>
              <w:rPr>
                <w:sz w:val="22"/>
                <w:szCs w:val="22"/>
              </w:rPr>
              <w:t xml:space="preserve">  антитеррористической безопасности  муниципального образования Югское. </w:t>
            </w:r>
          </w:p>
          <w:p w:rsidR="00885794" w:rsidRDefault="00885794" w:rsidP="00543FC7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794" w:rsidTr="00543FC7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885794" w:rsidRDefault="00885794" w:rsidP="00543FC7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</w:t>
            </w:r>
            <w:proofErr w:type="gramStart"/>
            <w:r>
              <w:rPr>
                <w:bCs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предупреждение</w:t>
            </w:r>
            <w:proofErr w:type="gramEnd"/>
            <w:r>
              <w:rPr>
                <w:sz w:val="22"/>
                <w:szCs w:val="22"/>
              </w:rPr>
              <w:t xml:space="preserve"> пожаров, иных чрезвычайных ситуаций, в том числе и вызванных террористической деятельностью;   </w:t>
            </w:r>
          </w:p>
          <w:p w:rsidR="00885794" w:rsidRDefault="00885794" w:rsidP="00543FC7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proofErr w:type="gramStart"/>
            <w:r>
              <w:rPr>
                <w:sz w:val="22"/>
                <w:szCs w:val="22"/>
              </w:rPr>
              <w:t>. снижение</w:t>
            </w:r>
            <w:proofErr w:type="gramEnd"/>
            <w:r>
              <w:rPr>
                <w:sz w:val="22"/>
                <w:szCs w:val="22"/>
              </w:rPr>
              <w:t xml:space="preserve"> числа погибших (пострадавших) от огня людей и наносимого материального ущерба; </w:t>
            </w:r>
          </w:p>
          <w:p w:rsidR="00885794" w:rsidRDefault="00885794" w:rsidP="00543FC7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proofErr w:type="gramStart"/>
            <w:r>
              <w:rPr>
                <w:sz w:val="22"/>
                <w:szCs w:val="22"/>
              </w:rPr>
              <w:t>. повышение</w:t>
            </w:r>
            <w:proofErr w:type="gramEnd"/>
            <w:r>
              <w:rPr>
                <w:sz w:val="22"/>
                <w:szCs w:val="22"/>
              </w:rPr>
              <w:t xml:space="preserve"> защищенности от пожаров и террористической деятельности жителей муниципального образования Югское за счет развертывания системы профилактики противопожарной и антитеррористической деятельности;</w:t>
            </w:r>
          </w:p>
          <w:p w:rsidR="00885794" w:rsidRDefault="00885794" w:rsidP="00543FC7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proofErr w:type="gramStart"/>
            <w:r>
              <w:rPr>
                <w:sz w:val="22"/>
                <w:szCs w:val="22"/>
              </w:rPr>
              <w:t>. повышение</w:t>
            </w:r>
            <w:proofErr w:type="gramEnd"/>
            <w:r>
              <w:rPr>
                <w:sz w:val="22"/>
                <w:szCs w:val="22"/>
              </w:rPr>
              <w:t xml:space="preserve"> активности и сознательности населения в вопросах предупреждения чрезвычайных ситуаций на территории  поселения.  </w:t>
            </w:r>
          </w:p>
          <w:p w:rsidR="00885794" w:rsidRDefault="00885794" w:rsidP="00543FC7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22"/>
                <w:szCs w:val="22"/>
              </w:rPr>
            </w:pPr>
          </w:p>
        </w:tc>
      </w:tr>
      <w:tr w:rsidR="00885794" w:rsidTr="00543FC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885794" w:rsidTr="00543FC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</w:t>
            </w:r>
          </w:p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Заместитель главы Синицына Н.А.</w:t>
            </w:r>
          </w:p>
        </w:tc>
      </w:tr>
      <w:tr w:rsidR="00885794" w:rsidTr="00543FC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Ведущие специалисты Окольникова М.Г., Суслова Т.В.</w:t>
            </w:r>
          </w:p>
        </w:tc>
      </w:tr>
      <w:tr w:rsidR="00885794" w:rsidTr="00543FC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885794" w:rsidRDefault="00885794" w:rsidP="00543F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 w:firstRow="1" w:lastRow="1" w:firstColumn="1" w:lastColumn="1" w:noHBand="0" w:noVBand="0"/>
            </w:tblPr>
            <w:tblGrid>
              <w:gridCol w:w="4035"/>
              <w:gridCol w:w="950"/>
              <w:gridCol w:w="990"/>
              <w:gridCol w:w="990"/>
            </w:tblGrid>
            <w:tr w:rsidR="00885794" w:rsidTr="00543FC7">
              <w:tc>
                <w:tcPr>
                  <w:tcW w:w="4035" w:type="dxa"/>
                </w:tcPr>
                <w:p w:rsidR="00885794" w:rsidRDefault="00885794" w:rsidP="00543FC7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год</w:t>
                  </w:r>
                  <w:proofErr w:type="gramEnd"/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885794" w:rsidTr="00543FC7">
              <w:tc>
                <w:tcPr>
                  <w:tcW w:w="4035" w:type="dxa"/>
                </w:tcPr>
                <w:p w:rsidR="00885794" w:rsidRDefault="00885794" w:rsidP="00543FC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Объем финансирования Программы, всего (тыс. руб.</w:t>
                  </w: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 xml:space="preserve">):   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              </w:t>
                  </w:r>
                </w:p>
              </w:tc>
              <w:tc>
                <w:tcPr>
                  <w:tcW w:w="95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1 875,0</w:t>
                  </w:r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</w:tr>
            <w:tr w:rsidR="00885794" w:rsidTr="00543FC7">
              <w:tc>
                <w:tcPr>
                  <w:tcW w:w="4035" w:type="dxa"/>
                </w:tcPr>
                <w:p w:rsidR="00885794" w:rsidRDefault="00885794" w:rsidP="00543FC7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>в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том числе в разрезе источников </w:t>
                  </w:r>
                </w:p>
                <w:p w:rsidR="00885794" w:rsidRDefault="00885794" w:rsidP="00543FC7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>финансирования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Программы:</w:t>
                  </w:r>
                </w:p>
              </w:tc>
              <w:tc>
                <w:tcPr>
                  <w:tcW w:w="95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885794" w:rsidTr="00543FC7">
              <w:tc>
                <w:tcPr>
                  <w:tcW w:w="4035" w:type="dxa"/>
                </w:tcPr>
                <w:p w:rsidR="00885794" w:rsidRDefault="00885794" w:rsidP="00543FC7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>бюджет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поселения                           </w:t>
                  </w:r>
                </w:p>
              </w:tc>
              <w:tc>
                <w:tcPr>
                  <w:tcW w:w="95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1 875,0</w:t>
                  </w:r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</w:tr>
            <w:tr w:rsidR="00885794" w:rsidTr="00543FC7">
              <w:tc>
                <w:tcPr>
                  <w:tcW w:w="4035" w:type="dxa"/>
                </w:tcPr>
                <w:p w:rsidR="00885794" w:rsidRDefault="00885794" w:rsidP="00543FC7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>федеральный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бюджет </w:t>
                  </w:r>
                </w:p>
              </w:tc>
              <w:tc>
                <w:tcPr>
                  <w:tcW w:w="95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885794" w:rsidTr="00543FC7">
              <w:tc>
                <w:tcPr>
                  <w:tcW w:w="4035" w:type="dxa"/>
                </w:tcPr>
                <w:p w:rsidR="00885794" w:rsidRDefault="00885794" w:rsidP="00543FC7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>областной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бюджет                                 </w:t>
                  </w:r>
                </w:p>
              </w:tc>
              <w:tc>
                <w:tcPr>
                  <w:tcW w:w="95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885794" w:rsidTr="00543FC7">
              <w:tc>
                <w:tcPr>
                  <w:tcW w:w="4035" w:type="dxa"/>
                </w:tcPr>
                <w:p w:rsidR="00885794" w:rsidRDefault="00885794" w:rsidP="00543FC7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>районный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бюджет   </w:t>
                  </w:r>
                </w:p>
              </w:tc>
              <w:tc>
                <w:tcPr>
                  <w:tcW w:w="95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885794" w:rsidTr="00543FC7">
              <w:tc>
                <w:tcPr>
                  <w:tcW w:w="4035" w:type="dxa"/>
                </w:tcPr>
                <w:p w:rsidR="00885794" w:rsidRDefault="00885794" w:rsidP="00543FC7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>внебюджетные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источники          </w:t>
                  </w:r>
                </w:p>
              </w:tc>
              <w:tc>
                <w:tcPr>
                  <w:tcW w:w="95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885794" w:rsidRDefault="00885794" w:rsidP="00543FC7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885794" w:rsidTr="00543FC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</w:p>
          <w:p w:rsidR="00885794" w:rsidRDefault="00885794" w:rsidP="00543FC7">
            <w:pPr>
              <w:pStyle w:val="ConsPlusCell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</w:t>
            </w:r>
            <w:proofErr w:type="gramEnd"/>
            <w:r>
              <w:rPr>
                <w:rFonts w:ascii="Times New Roman" w:hAnsi="Times New Roman"/>
              </w:rPr>
              <w:t xml:space="preserve"> Программы  </w:t>
            </w:r>
          </w:p>
          <w:p w:rsidR="00885794" w:rsidRDefault="00885794" w:rsidP="00543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Реализация Программы позволит:</w:t>
            </w:r>
          </w:p>
          <w:p w:rsidR="00885794" w:rsidRDefault="00885794" w:rsidP="00543FC7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 снизить число погибших (пострадавших) людей и наносимый огнем материальный ущерб;</w:t>
            </w:r>
          </w:p>
          <w:p w:rsidR="00885794" w:rsidRDefault="00885794" w:rsidP="00543FC7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 достигнуть необходимого уровня противопожарной и антитеррористической безопасности при минимизации бюджетных затрат;</w:t>
            </w:r>
          </w:p>
          <w:p w:rsidR="00885794" w:rsidRDefault="00885794" w:rsidP="00543FC7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3. создать эффективную систему противодействия угрозам </w:t>
            </w:r>
            <w:proofErr w:type="gramStart"/>
            <w:r>
              <w:rPr>
                <w:rFonts w:ascii="Times New Roman" w:hAnsi="Times New Roman"/>
                <w:bCs/>
              </w:rPr>
              <w:t>пожарной  и</w:t>
            </w:r>
            <w:proofErr w:type="gramEnd"/>
            <w:r>
              <w:rPr>
                <w:rFonts w:ascii="Times New Roman" w:hAnsi="Times New Roman"/>
                <w:bCs/>
              </w:rPr>
              <w:t xml:space="preserve"> антитеррористической  опасности;</w:t>
            </w:r>
          </w:p>
          <w:p w:rsidR="00885794" w:rsidRDefault="00885794" w:rsidP="00543FC7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:rsidR="00885794" w:rsidRDefault="00885794" w:rsidP="00543FC7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 уменьшить риск пожаров в жилом секторе и в муниципальных общежитиях и организациях муниципального образования Югское;</w:t>
            </w:r>
          </w:p>
          <w:p w:rsidR="00885794" w:rsidRDefault="00885794" w:rsidP="00543FC7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 повысить готовность сотрудников учреждений и организаций к действиям по профилактике, предотвращению и ликвидации пожаров и иных чрезвычайных ситуаций, в том числе вызванных террористической деятельностью;</w:t>
            </w:r>
          </w:p>
          <w:p w:rsidR="00885794" w:rsidRDefault="00885794" w:rsidP="00543FC7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7. повысить ответственность должностных лиц за выполнение мероприятий по обеспечению пожарной и антитеррористической безопасности на территории муниципального образования Югское.</w:t>
            </w:r>
          </w:p>
          <w:p w:rsidR="00885794" w:rsidRDefault="00885794" w:rsidP="00543F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885794" w:rsidRDefault="00885794" w:rsidP="00885794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885794" w:rsidRDefault="00885794" w:rsidP="00885794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885794" w:rsidRDefault="00885794" w:rsidP="00885794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</w:t>
      </w:r>
    </w:p>
    <w:p w:rsidR="00885794" w:rsidRDefault="00885794" w:rsidP="00885794">
      <w:pPr>
        <w:pStyle w:val="ListParagraph"/>
        <w:spacing w:after="200"/>
        <w:ind w:left="0" w:firstLine="720"/>
        <w:rPr>
          <w:sz w:val="24"/>
          <w:szCs w:val="24"/>
        </w:rPr>
      </w:pPr>
    </w:p>
    <w:p w:rsidR="00885794" w:rsidRDefault="00885794" w:rsidP="00885794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Пожары, иные чрезвычайные ситуации, в том числе связанные с террористической </w:t>
      </w:r>
      <w:proofErr w:type="gramStart"/>
      <w:r>
        <w:rPr>
          <w:sz w:val="24"/>
          <w:szCs w:val="24"/>
        </w:rPr>
        <w:t>деятельностью,  а</w:t>
      </w:r>
      <w:proofErr w:type="gramEnd"/>
      <w:r>
        <w:rPr>
          <w:sz w:val="24"/>
          <w:szCs w:val="24"/>
        </w:rPr>
        <w:t xml:space="preserve"> также их последствия являются важнейшими негативными факторами, дестабилизирующими социально-экономическую обстановку в муниципальном образовании Югское (далее – поселение). </w:t>
      </w:r>
    </w:p>
    <w:p w:rsidR="00885794" w:rsidRDefault="00885794" w:rsidP="00885794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Администрацией поселения принимаются все необходимые меры по предупреждению пожаров, проводятся меры с целью искоренения предпосылок к террористической деятельности, по активизации разъяснительной работы среди населения, совершенствованию боевой подготовки личного состава, улучшению организации пожаротушения, предупреждения иных чрезвычайных ситуаций на территории поселения с использованием различных форм пропаганды пожарной и антитеррористической безопасности. </w:t>
      </w:r>
    </w:p>
    <w:p w:rsidR="00885794" w:rsidRDefault="00885794" w:rsidP="00885794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Наибольшее количество пожаров и более половины ущерба приходится на жилой сектор поселения.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не получавших своего решения. Будущее положение дел в этой области целиком зависит от отношения органов исполнительной власти, самоуправления, руководителей учреждений и организаций к решению вопросов обеспечения пожарной безопасности. </w:t>
      </w:r>
    </w:p>
    <w:p w:rsidR="00885794" w:rsidRDefault="00885794" w:rsidP="00885794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Принятие неотложных организационных и перспективных практических решений мер не только в этой области, но в области антитеррористической защиты населения поселения позволит значительно снизить социальную напряженность, сохранить экономический </w:t>
      </w:r>
      <w:proofErr w:type="gramStart"/>
      <w:r>
        <w:rPr>
          <w:sz w:val="24"/>
          <w:szCs w:val="24"/>
        </w:rPr>
        <w:t>потенциал  поселения</w:t>
      </w:r>
      <w:proofErr w:type="gramEnd"/>
      <w:r>
        <w:rPr>
          <w:sz w:val="24"/>
          <w:szCs w:val="24"/>
        </w:rPr>
        <w:t>, придаст больше уверенности жителям в своей безопасности и защищенности от огня, иных чрезвычайных ситуаций, в том числе вызванных террористической деятельностью.</w:t>
      </w:r>
    </w:p>
    <w:p w:rsidR="00885794" w:rsidRDefault="00885794" w:rsidP="00885794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Муниципальная целевая программа «Обеспечение пожарной безопасности и   антитеррористической безопасности   муниципального образования </w:t>
      </w:r>
      <w:proofErr w:type="gramStart"/>
      <w:r>
        <w:rPr>
          <w:sz w:val="24"/>
          <w:szCs w:val="24"/>
        </w:rPr>
        <w:t>Югское  на</w:t>
      </w:r>
      <w:proofErr w:type="gramEnd"/>
      <w:r>
        <w:rPr>
          <w:sz w:val="24"/>
          <w:szCs w:val="24"/>
        </w:rPr>
        <w:t xml:space="preserve"> 2014-2016 годы» направлена на повышение защищенности от пожаров жилого сектора поселения, на предупреждение иных чрезвычайных ситуаций, на противодействие терроризму, пожарной и электрической безопасности на территории поселения, является организационной и методической основой в этой области. </w:t>
      </w:r>
    </w:p>
    <w:p w:rsidR="00885794" w:rsidRDefault="00885794" w:rsidP="00885794">
      <w:pPr>
        <w:ind w:firstLine="709"/>
        <w:jc w:val="both"/>
      </w:pPr>
    </w:p>
    <w:p w:rsidR="00885794" w:rsidRDefault="00885794" w:rsidP="00885794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885794" w:rsidRDefault="00885794" w:rsidP="00885794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цели</w:t>
      </w:r>
      <w:proofErr w:type="gramEnd"/>
      <w:r>
        <w:rPr>
          <w:rFonts w:ascii="Times New Roman" w:hAnsi="Times New Roman"/>
          <w:b/>
          <w:sz w:val="24"/>
          <w:szCs w:val="24"/>
        </w:rPr>
        <w:t>, задачи и сроки реализации Программы</w:t>
      </w:r>
    </w:p>
    <w:p w:rsidR="00885794" w:rsidRDefault="00885794" w:rsidP="00885794">
      <w:pPr>
        <w:pStyle w:val="2"/>
        <w:spacing w:line="240" w:lineRule="auto"/>
        <w:ind w:firstLine="720"/>
        <w:rPr>
          <w:b/>
          <w:bCs/>
          <w:i/>
          <w:iCs/>
        </w:rPr>
      </w:pPr>
    </w:p>
    <w:p w:rsidR="00885794" w:rsidRDefault="00885794" w:rsidP="00885794">
      <w:pPr>
        <w:pStyle w:val="Style4"/>
        <w:widowControl/>
        <w:tabs>
          <w:tab w:val="left" w:pos="45"/>
        </w:tabs>
        <w:spacing w:line="240" w:lineRule="auto"/>
        <w:ind w:left="45" w:firstLine="675"/>
      </w:pPr>
      <w:r>
        <w:t xml:space="preserve">Основной целью Программы является создание благоприятных условий для обеспечения </w:t>
      </w:r>
      <w:proofErr w:type="gramStart"/>
      <w:r>
        <w:t>противопожарной  и</w:t>
      </w:r>
      <w:proofErr w:type="gramEnd"/>
      <w:r>
        <w:t xml:space="preserve">  антитеррористической безопасности  поселения. </w:t>
      </w:r>
    </w:p>
    <w:p w:rsidR="00885794" w:rsidRDefault="00885794" w:rsidP="00885794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К числу основных задач, требующих решения для достижения поставленной цели, относятся: </w:t>
      </w:r>
    </w:p>
    <w:p w:rsidR="00885794" w:rsidRDefault="00885794" w:rsidP="00885794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предупреждение пожаров, иных чрезвычайных ситуаций, в том числе и вызванных террористической деятельностью;   </w:t>
      </w:r>
    </w:p>
    <w:p w:rsidR="00885794" w:rsidRDefault="00885794" w:rsidP="00885794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снижение числа погибших (пострадавших) от огня людей и наносимого материального ущерба; </w:t>
      </w:r>
    </w:p>
    <w:p w:rsidR="00885794" w:rsidRDefault="00885794" w:rsidP="00885794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повышение защищенности от пожаров и террористической деятельности </w:t>
      </w:r>
      <w:proofErr w:type="gramStart"/>
      <w:r>
        <w:t>жителей  поселения</w:t>
      </w:r>
      <w:proofErr w:type="gramEnd"/>
      <w:r>
        <w:t xml:space="preserve"> за счет развертывания системы профилактики противопожарной и антитеррористической деятельности;</w:t>
      </w:r>
    </w:p>
    <w:p w:rsidR="00885794" w:rsidRDefault="00885794" w:rsidP="00885794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повышение активности и сознательности населения в вопросах предупреждения чрезвычайных ситуаций на </w:t>
      </w:r>
      <w:proofErr w:type="gramStart"/>
      <w:r>
        <w:t>территории  поселения</w:t>
      </w:r>
      <w:proofErr w:type="gramEnd"/>
      <w:r>
        <w:t xml:space="preserve">.  </w:t>
      </w:r>
    </w:p>
    <w:p w:rsidR="00885794" w:rsidRDefault="00885794" w:rsidP="00885794">
      <w:pPr>
        <w:autoSpaceDE w:val="0"/>
        <w:autoSpaceDN w:val="0"/>
        <w:adjustRightInd w:val="0"/>
        <w:ind w:firstLine="708"/>
        <w:jc w:val="both"/>
      </w:pPr>
      <w:r>
        <w:t>Успешное решение приоритетных задач в части создания условий по противодействию терроризма и противопожарной деятельности поселения предполагается посредством проведения ряда мероприятий по следующим направлениям:</w:t>
      </w:r>
    </w:p>
    <w:p w:rsidR="00885794" w:rsidRDefault="00885794" w:rsidP="00885794">
      <w:pPr>
        <w:tabs>
          <w:tab w:val="left" w:pos="851"/>
          <w:tab w:val="left" w:pos="993"/>
        </w:tabs>
        <w:jc w:val="both"/>
        <w:rPr>
          <w:b/>
          <w:sz w:val="22"/>
          <w:szCs w:val="22"/>
          <w:u w:val="single"/>
        </w:rPr>
      </w:pPr>
      <w:r>
        <w:t xml:space="preserve">           Основные мероприятия Программы структурированы по следующим направлениям:</w:t>
      </w:r>
    </w:p>
    <w:p w:rsidR="00885794" w:rsidRDefault="00885794" w:rsidP="00885794">
      <w:pPr>
        <w:tabs>
          <w:tab w:val="left" w:pos="851"/>
          <w:tab w:val="left" w:pos="993"/>
        </w:tabs>
        <w:ind w:firstLine="709"/>
        <w:jc w:val="both"/>
      </w:pPr>
      <w:r>
        <w:rPr>
          <w:b/>
          <w:u w:val="single"/>
        </w:rPr>
        <w:t xml:space="preserve">1. Организационные мероприятия </w:t>
      </w:r>
      <w:r>
        <w:t xml:space="preserve">Мероприятия данного направления позволят повысить уровень организации работ в части пожарной и антитеррористической безопасности. С этой целью Администрацией поселения в рамках реализации данной муниципальной программы планируется провести следующие мероприятия: </w:t>
      </w:r>
    </w:p>
    <w:p w:rsidR="00885794" w:rsidRDefault="00885794" w:rsidP="00885794">
      <w:pPr>
        <w:tabs>
          <w:tab w:val="left" w:pos="851"/>
          <w:tab w:val="left" w:pos="993"/>
        </w:tabs>
        <w:ind w:firstLine="709"/>
        <w:jc w:val="both"/>
      </w:pPr>
      <w:r>
        <w:t xml:space="preserve">1.1.  </w:t>
      </w:r>
      <w:proofErr w:type="gramStart"/>
      <w:r>
        <w:t>организация</w:t>
      </w:r>
      <w:proofErr w:type="gramEnd"/>
      <w:r>
        <w:t xml:space="preserve"> работ по обследованию технического состояния зданий и инженерных систем поселения, оценки их безопасности; </w:t>
      </w:r>
    </w:p>
    <w:p w:rsidR="00885794" w:rsidRDefault="00885794" w:rsidP="00885794">
      <w:pPr>
        <w:tabs>
          <w:tab w:val="left" w:pos="851"/>
          <w:tab w:val="left" w:pos="993"/>
        </w:tabs>
        <w:ind w:firstLine="709"/>
        <w:jc w:val="both"/>
      </w:pPr>
      <w:r>
        <w:t>1.2</w:t>
      </w:r>
      <w:proofErr w:type="gramStart"/>
      <w:r>
        <w:t>. корректировка</w:t>
      </w:r>
      <w:proofErr w:type="gramEnd"/>
      <w:r>
        <w:t xml:space="preserve"> инструкций по мерам пожарной безопасности по работам, связанным с риском травматизма; планов эвакуации людей, материальных ценностей на случай пожара, иных чрезвычайных ситуаций в Администрации поселения, учреждении культуры поселения с обязательным согласованием с ОГПН; </w:t>
      </w:r>
    </w:p>
    <w:p w:rsidR="00885794" w:rsidRDefault="00885794" w:rsidP="00885794">
      <w:pPr>
        <w:tabs>
          <w:tab w:val="left" w:pos="851"/>
          <w:tab w:val="left" w:pos="993"/>
        </w:tabs>
        <w:ind w:firstLine="709"/>
        <w:jc w:val="both"/>
      </w:pPr>
      <w:r>
        <w:t>1.3</w:t>
      </w:r>
      <w:proofErr w:type="gramStart"/>
      <w:r>
        <w:t>. организация</w:t>
      </w:r>
      <w:proofErr w:type="gramEnd"/>
      <w:r>
        <w:t xml:space="preserve"> обучения работников Администрации поселения, МУК «Югское социально-культурное спортивное объединение» пожарно-техническому минимуму, а также  выполнению антитеррористических мероприятий, обучение ответственных  лиц по охране труда и технике безопасности;  </w:t>
      </w:r>
    </w:p>
    <w:p w:rsidR="00885794" w:rsidRDefault="00885794" w:rsidP="00885794">
      <w:pPr>
        <w:autoSpaceDE w:val="0"/>
        <w:autoSpaceDN w:val="0"/>
        <w:adjustRightInd w:val="0"/>
        <w:ind w:firstLine="700"/>
        <w:jc w:val="both"/>
      </w:pPr>
      <w:r>
        <w:t>1.4</w:t>
      </w:r>
      <w:proofErr w:type="gramStart"/>
      <w:r>
        <w:t>. аттестация</w:t>
      </w:r>
      <w:proofErr w:type="gramEnd"/>
      <w:r>
        <w:t xml:space="preserve"> рабочих мест, проведение комплексных проверок по соблюдению правил антитеррористической и пожарной безопасности, согласно совместных планов работы ОК, ОГПН, РОВД, в том числе с привлечением сотрудников данных организаций.  </w:t>
      </w:r>
    </w:p>
    <w:p w:rsidR="00885794" w:rsidRDefault="00885794" w:rsidP="00885794">
      <w:pPr>
        <w:tabs>
          <w:tab w:val="left" w:pos="851"/>
          <w:tab w:val="left" w:pos="993"/>
        </w:tabs>
        <w:ind w:firstLine="709"/>
        <w:jc w:val="both"/>
        <w:rPr>
          <w:b/>
          <w:u w:val="single"/>
        </w:rPr>
      </w:pPr>
    </w:p>
    <w:p w:rsidR="00885794" w:rsidRDefault="00885794" w:rsidP="00885794">
      <w:pPr>
        <w:tabs>
          <w:tab w:val="left" w:pos="851"/>
          <w:tab w:val="left" w:pos="993"/>
        </w:tabs>
        <w:ind w:firstLine="709"/>
        <w:jc w:val="both"/>
      </w:pPr>
      <w:r>
        <w:rPr>
          <w:b/>
          <w:u w:val="single"/>
        </w:rPr>
        <w:t xml:space="preserve">2. Информационное обеспечение. Противопожарная пропаганда и профилактика в области пожарной и антитеррористической безопасности. </w:t>
      </w:r>
      <w:r>
        <w:t xml:space="preserve">Данное направление ориентировано на </w:t>
      </w:r>
      <w:r>
        <w:lastRenderedPageBreak/>
        <w:t xml:space="preserve">усиление противопожарной пропаганды и профилактики в области пожарной и антитеррористической безопасности, в первую очередь, в жилом секторе. Мероприятия данного направления позволят повысить уровень информированности по вопросам пожарной и антитеррористической безопасности. С этой целью Администрацией поселения в рамках реализации данной муниципальной программы будут проведены следующие мероприятия: </w:t>
      </w:r>
    </w:p>
    <w:p w:rsidR="00885794" w:rsidRDefault="00885794" w:rsidP="00885794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 xml:space="preserve"> </w:t>
      </w:r>
      <w:proofErr w:type="gramStart"/>
      <w:r>
        <w:t>оформление</w:t>
      </w:r>
      <w:proofErr w:type="gramEnd"/>
      <w:r>
        <w:t xml:space="preserve"> уголков наглядной агитации по антитерроризму, пожарной, дорожной  и электрической безопасности в Администрации муниципального образования и учреждениях культуры муниципального образования Югское;</w:t>
      </w:r>
    </w:p>
    <w:p w:rsidR="00885794" w:rsidRDefault="00885794" w:rsidP="00885794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proofErr w:type="gramStart"/>
      <w:r>
        <w:t>информационное</w:t>
      </w:r>
      <w:proofErr w:type="gramEnd"/>
      <w:r>
        <w:t xml:space="preserve"> обеспечение жителей муниципального образования  в области гражданской обороны, защиты от чрезвычайных ситуаций и обеспечению пожарной и антитеррористической безопасности в средствах массовой информации;</w:t>
      </w:r>
    </w:p>
    <w:p w:rsidR="00885794" w:rsidRDefault="00885794" w:rsidP="00885794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proofErr w:type="gramStart"/>
      <w:r>
        <w:t>размещение  в</w:t>
      </w:r>
      <w:proofErr w:type="gramEnd"/>
      <w:r>
        <w:t xml:space="preserve"> информационно-телекоммуникационной сети «Интернет» информационных и методических материалов по вопросам обеспечения пожарной и антитеррористической  безопасности на территории муниципального образования;</w:t>
      </w:r>
    </w:p>
    <w:p w:rsidR="00885794" w:rsidRDefault="00885794" w:rsidP="00885794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proofErr w:type="gramStart"/>
      <w:r>
        <w:t>проведение</w:t>
      </w:r>
      <w:proofErr w:type="gramEnd"/>
      <w:r>
        <w:t xml:space="preserve"> учебных тренировок по отработке эвакуации в случае возникновения пожара, иных чрезвычайных ситуаций  в зданиях с массовым пребыванием людей;</w:t>
      </w:r>
    </w:p>
    <w:p w:rsidR="00885794" w:rsidRDefault="00885794" w:rsidP="00885794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 xml:space="preserve"> </w:t>
      </w:r>
      <w:proofErr w:type="gramStart"/>
      <w:r>
        <w:t>оборудование</w:t>
      </w:r>
      <w:proofErr w:type="gramEnd"/>
      <w:r>
        <w:t xml:space="preserve"> уголков пожарной и антитеррористической безопасности в зданиях общественного назначения.</w:t>
      </w:r>
    </w:p>
    <w:p w:rsidR="00885794" w:rsidRDefault="00885794" w:rsidP="00885794">
      <w:pPr>
        <w:tabs>
          <w:tab w:val="left" w:pos="1440"/>
        </w:tabs>
        <w:autoSpaceDE w:val="0"/>
        <w:autoSpaceDN w:val="0"/>
        <w:adjustRightInd w:val="0"/>
        <w:ind w:left="360"/>
        <w:jc w:val="both"/>
      </w:pPr>
    </w:p>
    <w:p w:rsidR="00885794" w:rsidRDefault="00885794" w:rsidP="00885794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  <w:r>
        <w:rPr>
          <w:b/>
          <w:u w:val="single"/>
        </w:rPr>
        <w:t xml:space="preserve">3. Мероприятия практического характера, направленные на создание условий для предупреждения чрезвычайных ситуаций на </w:t>
      </w:r>
      <w:proofErr w:type="gramStart"/>
      <w:r>
        <w:rPr>
          <w:b/>
          <w:u w:val="single"/>
        </w:rPr>
        <w:t>территории  муниципального</w:t>
      </w:r>
      <w:proofErr w:type="gramEnd"/>
      <w:r>
        <w:rPr>
          <w:b/>
          <w:u w:val="single"/>
        </w:rPr>
        <w:t xml:space="preserve"> образования. </w:t>
      </w:r>
      <w:r>
        <w:t>Данное направление ориентировано на обеспечение пожарной и антитеррористической безопасности, создания условий для недопущения возникновения пожаров, иных чрезвычайных ситуаций, гибели людей на пожарах, нанесения гражданам материального ущерба от пожаров, иных чрезвычайных ситуаций, в том числе и вызванных террористической деятельностью. С этой целью Администрацией поселения в рамках реализации данной муниципальной программы будут проведены следующие мероприятия:</w:t>
      </w:r>
    </w:p>
    <w:p w:rsidR="00885794" w:rsidRDefault="00885794" w:rsidP="0088579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3.1. Выполнение эвакуационных выходов, приведение путей эвакуации и запасных выходов в соответствие с требованиями ПБ (приобретение и установка знаков-указателей, легкооткрывающих запоров, реконструкция дверей открытия по ходу движения); </w:t>
      </w:r>
    </w:p>
    <w:p w:rsidR="00885794" w:rsidRDefault="00885794" w:rsidP="0088579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3.2</w:t>
      </w:r>
      <w:proofErr w:type="gramStart"/>
      <w:r>
        <w:t>. демонтаж</w:t>
      </w:r>
      <w:proofErr w:type="gramEnd"/>
      <w:r>
        <w:t xml:space="preserve"> глухих решёток на окнах, замена их на распашные, демонтаж деревянных перегородок в помещении библиотек МУК «Югское СКСО»;  </w:t>
      </w:r>
    </w:p>
    <w:p w:rsidR="00885794" w:rsidRDefault="00885794" w:rsidP="0088579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3.3</w:t>
      </w:r>
      <w:proofErr w:type="gramStart"/>
      <w:r>
        <w:t>. замена</w:t>
      </w:r>
      <w:proofErr w:type="gramEnd"/>
      <w:r>
        <w:t xml:space="preserve">  покрытий на противопожарный линолеум; </w:t>
      </w:r>
    </w:p>
    <w:p w:rsidR="00885794" w:rsidRDefault="00885794" w:rsidP="0088579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3.4</w:t>
      </w:r>
      <w:proofErr w:type="gramStart"/>
      <w:r>
        <w:t>. огнезащитная</w:t>
      </w:r>
      <w:proofErr w:type="gramEnd"/>
      <w:r>
        <w:t xml:space="preserve"> обработка деревянных конструкций в ДК Починок, чердачного помещения, испытание деревянных конструкций после огнезащитной обработки; </w:t>
      </w:r>
    </w:p>
    <w:p w:rsidR="00885794" w:rsidRDefault="00885794" w:rsidP="0088579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3.5</w:t>
      </w:r>
      <w:proofErr w:type="gramStart"/>
      <w:r>
        <w:t>. обустройство</w:t>
      </w:r>
      <w:proofErr w:type="gramEnd"/>
      <w:r>
        <w:t xml:space="preserve"> минерализованных полос вокруг населенных пунктов; спиливание аварийных деревьев;</w:t>
      </w:r>
    </w:p>
    <w:p w:rsidR="00885794" w:rsidRDefault="00885794" w:rsidP="0088579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3.6</w:t>
      </w:r>
      <w:proofErr w:type="gramStart"/>
      <w:r>
        <w:t>. ремонт</w:t>
      </w:r>
      <w:proofErr w:type="gramEnd"/>
      <w:r>
        <w:t xml:space="preserve"> источников противопожарного водоснабжения, приобретение и установка резервуара для искусственного пожарного водоема в д. Вичелово, обслуживание подъездов к источникам пожарного водоснабжения; </w:t>
      </w:r>
    </w:p>
    <w:p w:rsidR="00885794" w:rsidRDefault="00885794" w:rsidP="0088579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3.7</w:t>
      </w:r>
      <w:proofErr w:type="gramStart"/>
      <w:r>
        <w:t>. приобретение</w:t>
      </w:r>
      <w:proofErr w:type="gramEnd"/>
      <w:r>
        <w:t xml:space="preserve"> пожарного инвентаря, первичных средств пожаротушения (лопаты, топоры), эл. фонариков на случай отключения электроэнергии; зарядка огнетушителей;</w:t>
      </w:r>
    </w:p>
    <w:p w:rsidR="00885794" w:rsidRDefault="00885794" w:rsidP="0088579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3.8.  </w:t>
      </w:r>
      <w:proofErr w:type="gramStart"/>
      <w:r>
        <w:t>установка</w:t>
      </w:r>
      <w:proofErr w:type="gramEnd"/>
      <w:r>
        <w:t xml:space="preserve"> камер видеонаблюдения; установка звуковых оповещателей, сирен в населенных пунктах; приобретение информационных указателей; </w:t>
      </w:r>
    </w:p>
    <w:p w:rsidR="00885794" w:rsidRDefault="00885794" w:rsidP="0088579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3.11.  </w:t>
      </w:r>
      <w:proofErr w:type="gramStart"/>
      <w:r>
        <w:t>ремонт</w:t>
      </w:r>
      <w:proofErr w:type="gramEnd"/>
      <w:r>
        <w:t xml:space="preserve"> и обслуживание автоматической пожарной сигнализации.  </w:t>
      </w:r>
    </w:p>
    <w:p w:rsidR="00885794" w:rsidRDefault="00885794" w:rsidP="00885794">
      <w:pPr>
        <w:autoSpaceDE w:val="0"/>
        <w:autoSpaceDN w:val="0"/>
        <w:adjustRightInd w:val="0"/>
        <w:ind w:firstLine="700"/>
        <w:jc w:val="both"/>
      </w:pPr>
    </w:p>
    <w:p w:rsidR="00885794" w:rsidRDefault="00885794" w:rsidP="00885794">
      <w:pPr>
        <w:autoSpaceDE w:val="0"/>
        <w:autoSpaceDN w:val="0"/>
        <w:adjustRightInd w:val="0"/>
        <w:ind w:firstLine="700"/>
        <w:jc w:val="both"/>
      </w:pPr>
      <w:r>
        <w:t xml:space="preserve">Проведение данных мероприятий Программы позволит решить вышеуказанные задачи с целью </w:t>
      </w:r>
      <w:r>
        <w:rPr>
          <w:bCs/>
        </w:rPr>
        <w:t xml:space="preserve">создания благоприятных условий </w:t>
      </w:r>
      <w:r>
        <w:t xml:space="preserve">для обеспечения </w:t>
      </w:r>
      <w:proofErr w:type="gramStart"/>
      <w:r>
        <w:t>противопожарной  и</w:t>
      </w:r>
      <w:proofErr w:type="gramEnd"/>
      <w:r>
        <w:t xml:space="preserve">  антитеррористической безопасности   муниципального образования Югское..</w:t>
      </w:r>
    </w:p>
    <w:p w:rsidR="00885794" w:rsidRDefault="00885794" w:rsidP="00885794">
      <w:pPr>
        <w:autoSpaceDE w:val="0"/>
        <w:autoSpaceDN w:val="0"/>
        <w:adjustRightInd w:val="0"/>
        <w:ind w:firstLine="700"/>
        <w:jc w:val="both"/>
      </w:pPr>
    </w:p>
    <w:p w:rsidR="00885794" w:rsidRDefault="00885794" w:rsidP="00885794">
      <w:pPr>
        <w:ind w:firstLine="720"/>
        <w:jc w:val="both"/>
        <w:rPr>
          <w:sz w:val="22"/>
          <w:szCs w:val="22"/>
        </w:rPr>
      </w:pPr>
      <w:r>
        <w:t xml:space="preserve">Сроки реализации Программы: 2014-2016 годы. </w:t>
      </w:r>
    </w:p>
    <w:p w:rsidR="00885794" w:rsidRDefault="00885794" w:rsidP="00885794">
      <w:pPr>
        <w:ind w:firstLine="720"/>
        <w:jc w:val="both"/>
        <w:rPr>
          <w:sz w:val="22"/>
          <w:szCs w:val="22"/>
        </w:rPr>
      </w:pPr>
    </w:p>
    <w:p w:rsidR="00885794" w:rsidRDefault="00885794" w:rsidP="00885794">
      <w:pPr>
        <w:ind w:firstLine="720"/>
        <w:jc w:val="both"/>
        <w:rPr>
          <w:sz w:val="22"/>
          <w:szCs w:val="22"/>
        </w:rPr>
      </w:pPr>
    </w:p>
    <w:p w:rsidR="00885794" w:rsidRDefault="00885794" w:rsidP="00885794">
      <w:pPr>
        <w:ind w:firstLine="720"/>
        <w:jc w:val="both"/>
        <w:rPr>
          <w:sz w:val="22"/>
          <w:szCs w:val="22"/>
        </w:rPr>
      </w:pPr>
    </w:p>
    <w:p w:rsidR="00885794" w:rsidRDefault="00885794" w:rsidP="00885794">
      <w:pPr>
        <w:ind w:firstLine="720"/>
        <w:jc w:val="both"/>
        <w:rPr>
          <w:sz w:val="22"/>
          <w:szCs w:val="22"/>
        </w:rPr>
      </w:pPr>
    </w:p>
    <w:p w:rsidR="00885794" w:rsidRDefault="00885794" w:rsidP="0088579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885794" w:rsidRDefault="00885794" w:rsidP="00885794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885794" w:rsidRDefault="00885794" w:rsidP="00885794">
      <w:pPr>
        <w:pStyle w:val="a8"/>
        <w:ind w:firstLine="708"/>
        <w:rPr>
          <w:rStyle w:val="a7"/>
          <w:rFonts w:ascii="Times New Roman" w:hAnsi="Times New Roman"/>
          <w:b w:val="0"/>
          <w:sz w:val="24"/>
          <w:szCs w:val="24"/>
        </w:rPr>
      </w:pPr>
    </w:p>
    <w:p w:rsidR="00885794" w:rsidRDefault="00885794" w:rsidP="00885794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муниципального образования, а также высокая социальная значимость проблемы.</w:t>
      </w:r>
    </w:p>
    <w:p w:rsidR="00885794" w:rsidRDefault="00885794" w:rsidP="00885794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>Общий объем финансовых ресурсов на реализацию Программы составляет 2 675,0 тыс. ру</w:t>
      </w:r>
      <w:r>
        <w:t>б</w:t>
      </w:r>
      <w:r>
        <w:t>лей, в том числе по годам реализации Программы:</w:t>
      </w:r>
    </w:p>
    <w:p w:rsidR="00885794" w:rsidRDefault="00885794" w:rsidP="00885794">
      <w:pPr>
        <w:pStyle w:val="2"/>
        <w:spacing w:line="240" w:lineRule="auto"/>
      </w:pP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885794" w:rsidTr="00543FC7">
        <w:trPr>
          <w:trHeight w:val="245"/>
        </w:trPr>
        <w:tc>
          <w:tcPr>
            <w:tcW w:w="1217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 год</w:t>
            </w:r>
          </w:p>
        </w:tc>
        <w:tc>
          <w:tcPr>
            <w:tcW w:w="416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1 875,0</w:t>
            </w:r>
          </w:p>
        </w:tc>
        <w:tc>
          <w:tcPr>
            <w:tcW w:w="1131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тыс.руб.,</w:t>
            </w:r>
          </w:p>
        </w:tc>
        <w:tc>
          <w:tcPr>
            <w:tcW w:w="4462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в</w:t>
            </w:r>
            <w:proofErr w:type="gramEnd"/>
            <w:r>
              <w:rPr>
                <w:rFonts w:eastAsia="Times New Roman"/>
              </w:rPr>
              <w:t xml:space="preserve">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ния - </w:t>
            </w:r>
          </w:p>
        </w:tc>
        <w:tc>
          <w:tcPr>
            <w:tcW w:w="943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1 875,0</w:t>
            </w:r>
          </w:p>
        </w:tc>
        <w:tc>
          <w:tcPr>
            <w:tcW w:w="1080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885794" w:rsidTr="00543FC7">
        <w:tc>
          <w:tcPr>
            <w:tcW w:w="1217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 год</w:t>
            </w:r>
          </w:p>
        </w:tc>
        <w:tc>
          <w:tcPr>
            <w:tcW w:w="416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131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885794" w:rsidRDefault="00885794" w:rsidP="00543FC7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в</w:t>
            </w:r>
            <w:proofErr w:type="gramEnd"/>
            <w:r>
              <w:rPr>
                <w:rFonts w:eastAsia="Times New Roman"/>
              </w:rPr>
              <w:t xml:space="preserve">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080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885794" w:rsidTr="00543FC7">
        <w:tc>
          <w:tcPr>
            <w:tcW w:w="1217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 год</w:t>
            </w:r>
          </w:p>
        </w:tc>
        <w:tc>
          <w:tcPr>
            <w:tcW w:w="416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131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885794" w:rsidRDefault="00885794" w:rsidP="00543FC7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в</w:t>
            </w:r>
            <w:proofErr w:type="gramEnd"/>
            <w:r>
              <w:rPr>
                <w:rFonts w:eastAsia="Times New Roman"/>
              </w:rPr>
              <w:t xml:space="preserve">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080" w:type="dxa"/>
          </w:tcPr>
          <w:p w:rsidR="00885794" w:rsidRDefault="00885794" w:rsidP="00543FC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</w:tbl>
    <w:p w:rsidR="00885794" w:rsidRDefault="00885794" w:rsidP="00885794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885794" w:rsidRDefault="00885794" w:rsidP="00885794">
      <w:pPr>
        <w:pStyle w:val="2"/>
        <w:spacing w:after="0" w:line="240" w:lineRule="auto"/>
        <w:ind w:left="0" w:firstLine="720"/>
        <w:jc w:val="both"/>
      </w:pPr>
      <w:r>
        <w:t>Объем ресурсного обеспечения на 2014 и 2015 годы определен с учетом показателей бюджета муниципального образования Югское (далее – бюджет муниципального образования), утвержденных на 2013 - 2015 годы соответственно; объем бюджетных а</w:t>
      </w:r>
      <w:r>
        <w:t>с</w:t>
      </w:r>
      <w:r>
        <w:t xml:space="preserve">сигнований на реализацию </w:t>
      </w:r>
      <w:proofErr w:type="gramStart"/>
      <w:r>
        <w:t>Программы  на</w:t>
      </w:r>
      <w:proofErr w:type="gramEnd"/>
      <w:r>
        <w:t xml:space="preserve"> 2016 год заложен исходя из финансовых возможн</w:t>
      </w:r>
      <w:r>
        <w:t>о</w:t>
      </w:r>
      <w:r>
        <w:t>стей бюджета муниципального образования и потребности на финансирование расходов, направленных на реализ</w:t>
      </w:r>
      <w:r>
        <w:t>а</w:t>
      </w:r>
      <w:r>
        <w:t>цию Программы.</w:t>
      </w:r>
    </w:p>
    <w:p w:rsidR="00885794" w:rsidRDefault="00885794" w:rsidP="00885794">
      <w:pPr>
        <w:pStyle w:val="2"/>
        <w:spacing w:after="0" w:line="240" w:lineRule="auto"/>
        <w:ind w:left="0" w:firstLine="720"/>
        <w:jc w:val="both"/>
      </w:pPr>
    </w:p>
    <w:p w:rsidR="00885794" w:rsidRDefault="00885794" w:rsidP="00885794">
      <w:pPr>
        <w:autoSpaceDE w:val="0"/>
        <w:autoSpaceDN w:val="0"/>
        <w:adjustRightInd w:val="0"/>
        <w:ind w:firstLine="720"/>
        <w:jc w:val="both"/>
      </w:pPr>
      <w:r>
        <w:t xml:space="preserve">Объемы бюджетных </w:t>
      </w:r>
      <w:proofErr w:type="gramStart"/>
      <w:r>
        <w:t>ассигнований,  выделяемых</w:t>
      </w:r>
      <w:proofErr w:type="gramEnd"/>
      <w:r>
        <w:t xml:space="preserve"> на реализацию Программы подлежат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885794" w:rsidRDefault="00885794" w:rsidP="00885794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885794" w:rsidRDefault="00885794" w:rsidP="00885794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885794" w:rsidRDefault="00885794" w:rsidP="00885794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885794" w:rsidRDefault="00885794" w:rsidP="00885794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885794" w:rsidRDefault="00885794" w:rsidP="0088579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885794" w:rsidRDefault="00885794" w:rsidP="00885794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за</w:t>
      </w:r>
      <w:proofErr w:type="gramEnd"/>
      <w:r>
        <w:t xml:space="preserve"> счет средств бюджета муниципального образования Югское</w:t>
      </w:r>
    </w:p>
    <w:p w:rsidR="00885794" w:rsidRDefault="00885794" w:rsidP="0088579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885794" w:rsidTr="00543FC7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муниципального образования Югское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885794" w:rsidTr="00543FC7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885794" w:rsidTr="00543FC7">
        <w:trPr>
          <w:trHeight w:val="300"/>
        </w:trPr>
        <w:tc>
          <w:tcPr>
            <w:tcW w:w="4305" w:type="dxa"/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85794" w:rsidTr="00543FC7">
        <w:trPr>
          <w:trHeight w:val="436"/>
        </w:trPr>
        <w:tc>
          <w:tcPr>
            <w:tcW w:w="4305" w:type="dxa"/>
          </w:tcPr>
          <w:p w:rsidR="00885794" w:rsidRDefault="00885794" w:rsidP="00543F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всего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980" w:type="dxa"/>
          </w:tcPr>
          <w:p w:rsidR="00885794" w:rsidRDefault="00885794" w:rsidP="005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1 875,0</w:t>
            </w:r>
          </w:p>
        </w:tc>
        <w:tc>
          <w:tcPr>
            <w:tcW w:w="1980" w:type="dxa"/>
          </w:tcPr>
          <w:p w:rsidR="00885794" w:rsidRDefault="00885794" w:rsidP="005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980" w:type="dxa"/>
          </w:tcPr>
          <w:p w:rsidR="00885794" w:rsidRDefault="00885794" w:rsidP="005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400,0 </w:t>
            </w:r>
          </w:p>
        </w:tc>
      </w:tr>
      <w:tr w:rsidR="00885794" w:rsidTr="00543FC7">
        <w:trPr>
          <w:trHeight w:val="444"/>
        </w:trPr>
        <w:tc>
          <w:tcPr>
            <w:tcW w:w="4305" w:type="dxa"/>
          </w:tcPr>
          <w:p w:rsidR="00885794" w:rsidRDefault="00885794" w:rsidP="00543F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ответственный</w:t>
            </w:r>
            <w:proofErr w:type="gramEnd"/>
            <w:r>
              <w:rPr>
                <w:sz w:val="22"/>
                <w:szCs w:val="22"/>
              </w:rPr>
              <w:t xml:space="preserve">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 зам. главы Синицына Н.А., соисполнители: ведущие специалисты  Окольникова М.Г., Суслова Т.В.</w:t>
            </w:r>
          </w:p>
        </w:tc>
        <w:tc>
          <w:tcPr>
            <w:tcW w:w="1980" w:type="dxa"/>
          </w:tcPr>
          <w:p w:rsidR="00885794" w:rsidRDefault="00885794" w:rsidP="005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885794" w:rsidRDefault="00885794" w:rsidP="005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885794" w:rsidRDefault="00885794" w:rsidP="005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885794" w:rsidRDefault="00885794" w:rsidP="0088579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85794" w:rsidRDefault="00885794" w:rsidP="0088579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85794" w:rsidRDefault="00885794" w:rsidP="00885794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2</w:t>
      </w:r>
    </w:p>
    <w:p w:rsidR="00885794" w:rsidRDefault="00885794" w:rsidP="0088579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885794" w:rsidRDefault="00885794" w:rsidP="00885794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  на</w:t>
      </w:r>
      <w:proofErr w:type="gramEnd"/>
      <w:r>
        <w:t xml:space="preserve"> реализацию  муниципальной программы </w:t>
      </w:r>
    </w:p>
    <w:p w:rsidR="00885794" w:rsidRDefault="00885794" w:rsidP="0088579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proofErr w:type="gramStart"/>
      <w:r>
        <w:t>в</w:t>
      </w:r>
      <w:proofErr w:type="gramEnd"/>
      <w:r>
        <w:t xml:space="preserve">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885794" w:rsidRDefault="00885794" w:rsidP="0088579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2765"/>
        <w:gridCol w:w="3960"/>
        <w:gridCol w:w="1210"/>
        <w:gridCol w:w="1100"/>
        <w:gridCol w:w="1210"/>
      </w:tblGrid>
      <w:tr w:rsidR="00885794" w:rsidTr="00543FC7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объемы</w:t>
            </w:r>
            <w:proofErr w:type="gramEnd"/>
            <w:r>
              <w:rPr>
                <w:sz w:val="22"/>
                <w:szCs w:val="22"/>
              </w:rPr>
              <w:t xml:space="preserve"> бюджетных ассигн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указываются без разби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885794" w:rsidTr="00543FC7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885794" w:rsidTr="00543FC7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85794" w:rsidTr="00543FC7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 xml:space="preserve">Обеспечение пожарной и   антитеррористической безопасности   муниципального образования </w:t>
            </w:r>
            <w:proofErr w:type="gramStart"/>
            <w:r>
              <w:rPr>
                <w:sz w:val="23"/>
                <w:szCs w:val="23"/>
              </w:rPr>
              <w:t>Югское  на</w:t>
            </w:r>
            <w:proofErr w:type="gramEnd"/>
            <w:r>
              <w:rPr>
                <w:sz w:val="23"/>
                <w:szCs w:val="23"/>
              </w:rPr>
              <w:t xml:space="preserve"> 2014-2016 годы</w:t>
            </w:r>
            <w:r>
              <w:rPr>
                <w:rFonts w:eastAsia="Times New Roman"/>
                <w:sz w:val="23"/>
                <w:szCs w:val="23"/>
              </w:rPr>
              <w:t xml:space="preserve">» </w:t>
            </w:r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1 875,0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</w:tr>
      <w:tr w:rsidR="00885794" w:rsidTr="00543FC7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885794" w:rsidRDefault="00885794" w:rsidP="00543FC7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885794">
            <w:pPr>
              <w:numPr>
                <w:ilvl w:val="0"/>
                <w:numId w:val="4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Организационные мероприятия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85794" w:rsidTr="00543FC7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Информационное обеспечение. Противопожарная пропаганда и профилактика в области пожарной и антитеррористической безопасности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-</w:t>
            </w:r>
          </w:p>
        </w:tc>
      </w:tr>
      <w:tr w:rsidR="00885794" w:rsidTr="00543FC7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Мероприятия практического характера, направленные на создание условий для предупреждения чрезвычайных ситуаций на </w:t>
            </w:r>
            <w:proofErr w:type="gramStart"/>
            <w:r>
              <w:rPr>
                <w:sz w:val="23"/>
                <w:szCs w:val="23"/>
              </w:rPr>
              <w:t>территории  муниципального</w:t>
            </w:r>
            <w:proofErr w:type="gramEnd"/>
            <w:r>
              <w:rPr>
                <w:sz w:val="23"/>
                <w:szCs w:val="23"/>
              </w:rPr>
              <w:t xml:space="preserve"> образования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1 875,0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</w:tr>
    </w:tbl>
    <w:p w:rsidR="00885794" w:rsidRDefault="00885794" w:rsidP="00885794">
      <w:pPr>
        <w:jc w:val="both"/>
        <w:rPr>
          <w:b/>
          <w:bCs/>
          <w:sz w:val="22"/>
          <w:szCs w:val="22"/>
        </w:rPr>
      </w:pPr>
    </w:p>
    <w:p w:rsidR="00885794" w:rsidRDefault="00885794" w:rsidP="00885794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</w:t>
      </w:r>
      <w:proofErr w:type="gramStart"/>
      <w:r>
        <w:t>федерального,  областного</w:t>
      </w:r>
      <w:proofErr w:type="gramEnd"/>
      <w:r>
        <w:t xml:space="preserve">, районного бюджетов, бюджета муниципального образования Югское  и средств из внебюджетных источников на реализацию целей Программы приведена в таблице 3: </w:t>
      </w:r>
    </w:p>
    <w:p w:rsidR="00885794" w:rsidRDefault="00885794" w:rsidP="0088579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885794" w:rsidRDefault="00885794" w:rsidP="00885794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3</w:t>
      </w:r>
    </w:p>
    <w:p w:rsidR="00885794" w:rsidRDefault="00885794" w:rsidP="0088579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885794" w:rsidRDefault="00885794" w:rsidP="00885794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федерального</w:t>
      </w:r>
      <w:proofErr w:type="gramEnd"/>
      <w:r>
        <w:t xml:space="preserve">, областного, районного бюджетов, бюджета муниципального образования Югское и средств из внебюджетных источников на реализацию целей муниципальной программы  </w:t>
      </w:r>
    </w:p>
    <w:p w:rsidR="00885794" w:rsidRDefault="00885794" w:rsidP="0088579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885794" w:rsidTr="00543FC7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885794" w:rsidTr="00543FC7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885794" w:rsidTr="00543FC7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85794" w:rsidTr="00543FC7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1 875,0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885794" w:rsidTr="00543FC7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бюджет</w:t>
            </w:r>
            <w:proofErr w:type="gramEnd"/>
            <w:r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1 875,0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885794" w:rsidTr="00543FC7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федеральный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794" w:rsidTr="00543FC7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областной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794" w:rsidTr="00543FC7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районный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5794" w:rsidTr="00543FC7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внебюджетные</w:t>
            </w:r>
            <w:proofErr w:type="gramEnd"/>
            <w:r>
              <w:rPr>
                <w:sz w:val="22"/>
                <w:szCs w:val="22"/>
              </w:rPr>
              <w:t xml:space="preserve">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85794" w:rsidRDefault="00885794" w:rsidP="00885794">
      <w:pPr>
        <w:jc w:val="both"/>
        <w:rPr>
          <w:b/>
          <w:bCs/>
          <w:sz w:val="22"/>
          <w:szCs w:val="22"/>
        </w:rPr>
      </w:pPr>
    </w:p>
    <w:p w:rsidR="00885794" w:rsidRDefault="00885794" w:rsidP="00885794">
      <w:pPr>
        <w:jc w:val="both"/>
        <w:rPr>
          <w:b/>
          <w:bCs/>
          <w:sz w:val="22"/>
          <w:szCs w:val="22"/>
        </w:rPr>
      </w:pPr>
    </w:p>
    <w:p w:rsidR="00885794" w:rsidRDefault="00885794" w:rsidP="00885794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885794" w:rsidRDefault="00885794" w:rsidP="0088579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85794" w:rsidRDefault="00885794" w:rsidP="00885794">
      <w:pPr>
        <w:pStyle w:val="2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885794" w:rsidRDefault="00885794" w:rsidP="00885794">
      <w:pPr>
        <w:pStyle w:val="2"/>
        <w:spacing w:after="0" w:line="240" w:lineRule="auto"/>
        <w:ind w:left="0" w:firstLine="709"/>
        <w:jc w:val="both"/>
      </w:pPr>
      <w: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</w:t>
      </w:r>
      <w:proofErr w:type="gramStart"/>
      <w:r>
        <w:t>результатом  согласно</w:t>
      </w:r>
      <w:proofErr w:type="gramEnd"/>
      <w:r>
        <w:t xml:space="preserve"> показателям по  задачам. Общее число мероприятий ежегодно - 12.</w:t>
      </w:r>
    </w:p>
    <w:p w:rsidR="00885794" w:rsidRDefault="00885794" w:rsidP="00885794">
      <w:pPr>
        <w:pStyle w:val="2"/>
        <w:spacing w:after="0" w:line="240" w:lineRule="auto"/>
        <w:ind w:left="0" w:firstLine="709"/>
        <w:jc w:val="both"/>
      </w:pPr>
    </w:p>
    <w:p w:rsidR="00885794" w:rsidRDefault="00885794" w:rsidP="00885794">
      <w:pPr>
        <w:pStyle w:val="2"/>
        <w:spacing w:after="0" w:line="240" w:lineRule="auto"/>
        <w:ind w:left="0" w:firstLine="709"/>
        <w:jc w:val="both"/>
      </w:pPr>
      <w:r>
        <w:t xml:space="preserve">Сведения </w:t>
      </w:r>
      <w:proofErr w:type="gramStart"/>
      <w:r>
        <w:t>о  показателях</w:t>
      </w:r>
      <w:proofErr w:type="gramEnd"/>
      <w:r>
        <w:t xml:space="preserve"> (индикаторах) Программы приведены в таблице 4: </w:t>
      </w:r>
    </w:p>
    <w:p w:rsidR="00885794" w:rsidRDefault="00885794" w:rsidP="00885794">
      <w:pPr>
        <w:pStyle w:val="2"/>
        <w:spacing w:after="0" w:line="240" w:lineRule="auto"/>
        <w:ind w:left="0" w:firstLine="709"/>
        <w:jc w:val="both"/>
        <w:rPr>
          <w:sz w:val="22"/>
          <w:szCs w:val="22"/>
        </w:rPr>
      </w:pPr>
    </w:p>
    <w:p w:rsidR="00885794" w:rsidRDefault="00885794" w:rsidP="00885794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885794" w:rsidRDefault="00885794" w:rsidP="0088579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885794" w:rsidRDefault="00885794" w:rsidP="00885794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434"/>
        <w:gridCol w:w="2280"/>
        <w:gridCol w:w="720"/>
        <w:gridCol w:w="720"/>
        <w:gridCol w:w="840"/>
        <w:gridCol w:w="720"/>
        <w:gridCol w:w="720"/>
        <w:gridCol w:w="720"/>
      </w:tblGrid>
      <w:tr w:rsidR="00885794" w:rsidTr="00543FC7">
        <w:trPr>
          <w:cantSplit/>
        </w:trPr>
        <w:tc>
          <w:tcPr>
            <w:tcW w:w="514" w:type="dxa"/>
            <w:vMerge w:val="restart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434" w:type="dxa"/>
            <w:vMerge w:val="restart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280" w:type="dxa"/>
            <w:vMerge w:val="restart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720" w:type="dxa"/>
            <w:gridSpan w:val="5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885794" w:rsidTr="00543FC7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4" w:type="dxa"/>
            <w:vMerge/>
            <w:tcBorders>
              <w:bottom w:val="single" w:sz="4" w:space="0" w:color="auto"/>
            </w:tcBorders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год, факт</w:t>
            </w:r>
          </w:p>
        </w:tc>
        <w:tc>
          <w:tcPr>
            <w:tcW w:w="84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год, 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</w:tr>
      <w:tr w:rsidR="00885794" w:rsidTr="00543FC7">
        <w:tc>
          <w:tcPr>
            <w:tcW w:w="514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34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8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85794" w:rsidTr="00543FC7">
        <w:trPr>
          <w:cantSplit/>
          <w:trHeight w:val="1234"/>
        </w:trPr>
        <w:tc>
          <w:tcPr>
            <w:tcW w:w="514" w:type="dxa"/>
            <w:vMerge w:val="restart"/>
          </w:tcPr>
          <w:p w:rsidR="00885794" w:rsidRDefault="00885794" w:rsidP="00543FC7">
            <w:pPr>
              <w:rPr>
                <w:sz w:val="22"/>
                <w:szCs w:val="22"/>
              </w:rPr>
            </w:pPr>
          </w:p>
        </w:tc>
        <w:tc>
          <w:tcPr>
            <w:tcW w:w="3434" w:type="dxa"/>
            <w:vMerge w:val="restart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 пожаров, иных чрезвычайных ситуаций, в том числе и вызванных террористической деятельностью;    снижение числа погибших (пострадавших) от огня людей и наносимого материального ущерба; повышение защищенности от пожаров и террористической деятельности жителей  муниципального образования за счет развертывания системы профилактики противопожарной и антитеррористической деятельности; повышение активности и сознательности населения в вопросах предупреждения чрезвычайных ситуаций на территории  муниципального образования.</w:t>
            </w:r>
          </w:p>
        </w:tc>
        <w:tc>
          <w:tcPr>
            <w:tcW w:w="2280" w:type="dxa"/>
          </w:tcPr>
          <w:p w:rsidR="00885794" w:rsidRDefault="00885794" w:rsidP="00543FC7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Количество </w:t>
            </w:r>
          </w:p>
          <w:p w:rsidR="00885794" w:rsidRDefault="00885794" w:rsidP="00543FC7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пожаров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, иных чрезвычайных ситуаций, в том числе вызванных террористической деятельностью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4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885794" w:rsidTr="00543FC7">
        <w:trPr>
          <w:cantSplit/>
          <w:trHeight w:val="1234"/>
        </w:trPr>
        <w:tc>
          <w:tcPr>
            <w:tcW w:w="514" w:type="dxa"/>
            <w:vMerge/>
          </w:tcPr>
          <w:p w:rsidR="00885794" w:rsidRDefault="00885794" w:rsidP="00543FC7">
            <w:pPr>
              <w:rPr>
                <w:sz w:val="22"/>
                <w:szCs w:val="22"/>
              </w:rPr>
            </w:pPr>
          </w:p>
        </w:tc>
        <w:tc>
          <w:tcPr>
            <w:tcW w:w="3434" w:type="dxa"/>
            <w:vMerge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885794" w:rsidRDefault="00885794" w:rsidP="00543FC7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Снижение количества </w:t>
            </w:r>
            <w:r>
              <w:rPr>
                <w:sz w:val="22"/>
                <w:szCs w:val="22"/>
              </w:rPr>
              <w:t>погибших (пострадавших) от огня людей и наносимого материального ущерба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885794" w:rsidRDefault="00885794" w:rsidP="0054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85794" w:rsidRDefault="00885794" w:rsidP="00885794">
      <w:pPr>
        <w:pStyle w:val="a8"/>
        <w:spacing w:before="0" w:after="0"/>
        <w:ind w:firstLine="720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885794" w:rsidRDefault="00885794" w:rsidP="00885794">
      <w:pPr>
        <w:pStyle w:val="a8"/>
        <w:spacing w:before="0" w:after="0"/>
        <w:ind w:firstLine="720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885794" w:rsidRDefault="00885794" w:rsidP="00885794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885794" w:rsidRDefault="00885794" w:rsidP="00885794">
      <w:pPr>
        <w:autoSpaceDE w:val="0"/>
        <w:autoSpaceDN w:val="0"/>
        <w:adjustRightInd w:val="0"/>
        <w:jc w:val="both"/>
      </w:pPr>
    </w:p>
    <w:p w:rsidR="00885794" w:rsidRDefault="00885794" w:rsidP="00885794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позволит в конечном итоге:</w:t>
      </w:r>
    </w:p>
    <w:p w:rsidR="00885794" w:rsidRDefault="00885794" w:rsidP="00885794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снизить число погибших (пострадавших) людей и наносимый огнем материальный ущерб;</w:t>
      </w:r>
    </w:p>
    <w:p w:rsidR="00885794" w:rsidRDefault="00885794" w:rsidP="00885794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достигнуть необходимого уровня противопожарной и антитеррористической безопасности при минимизации бюджетных затрат;</w:t>
      </w:r>
    </w:p>
    <w:p w:rsidR="00885794" w:rsidRDefault="00885794" w:rsidP="00885794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создать эффективную систему противодействия угрозам </w:t>
      </w:r>
      <w:proofErr w:type="gramStart"/>
      <w:r>
        <w:rPr>
          <w:rFonts w:ascii="Times New Roman" w:hAnsi="Times New Roman"/>
          <w:bCs/>
          <w:sz w:val="24"/>
          <w:szCs w:val="24"/>
        </w:rPr>
        <w:t>пожарной  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антитеррористической  опасности;</w:t>
      </w:r>
    </w:p>
    <w:p w:rsidR="00885794" w:rsidRDefault="00885794" w:rsidP="00885794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укрепить материально-техническую базу для оптимального функционирования противопожарной системы; </w:t>
      </w:r>
    </w:p>
    <w:p w:rsidR="00885794" w:rsidRDefault="00885794" w:rsidP="00885794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уменьшить риск пожаров в жилом секторе и в муниципальных общежитиях и организациях поселения;</w:t>
      </w:r>
    </w:p>
    <w:p w:rsidR="00885794" w:rsidRDefault="00885794" w:rsidP="00885794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повысить готовность сотрудников учреждений и организаций к действиям по профилактике, предотвращению и ликвидации пожаров и иных чрезвычайных ситуаций, в том числе вызванных террористической деятельностью;</w:t>
      </w:r>
    </w:p>
    <w:p w:rsidR="00885794" w:rsidRDefault="00885794" w:rsidP="00885794">
      <w:pPr>
        <w:pStyle w:val="a9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повысить ответственность должностных лиц за выполнение мероприятий по обеспечению пожарной и антитеррористической безопасности на территории поселения.</w:t>
      </w:r>
    </w:p>
    <w:p w:rsidR="00BF5E26" w:rsidRDefault="00BF5E26" w:rsidP="00885794">
      <w:bookmarkStart w:id="0" w:name="_GoBack"/>
      <w:bookmarkEnd w:id="0"/>
    </w:p>
    <w:sectPr w:rsidR="00BF5E26" w:rsidSect="0088579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651EF"/>
    <w:multiLevelType w:val="hybridMultilevel"/>
    <w:tmpl w:val="5D68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79AC1E10"/>
    <w:lvl w:ilvl="0" w:tplc="CE423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DB61EE8">
      <w:numFmt w:val="none"/>
      <w:lvlText w:val=""/>
      <w:lvlJc w:val="left"/>
      <w:pPr>
        <w:tabs>
          <w:tab w:val="num" w:pos="360"/>
        </w:tabs>
      </w:pPr>
    </w:lvl>
    <w:lvl w:ilvl="2" w:tplc="EBB877E0">
      <w:numFmt w:val="none"/>
      <w:lvlText w:val=""/>
      <w:lvlJc w:val="left"/>
      <w:pPr>
        <w:tabs>
          <w:tab w:val="num" w:pos="360"/>
        </w:tabs>
      </w:pPr>
    </w:lvl>
    <w:lvl w:ilvl="3" w:tplc="472E0ED8">
      <w:numFmt w:val="none"/>
      <w:lvlText w:val=""/>
      <w:lvlJc w:val="left"/>
      <w:pPr>
        <w:tabs>
          <w:tab w:val="num" w:pos="360"/>
        </w:tabs>
      </w:pPr>
    </w:lvl>
    <w:lvl w:ilvl="4" w:tplc="C096AF20">
      <w:numFmt w:val="none"/>
      <w:lvlText w:val=""/>
      <w:lvlJc w:val="left"/>
      <w:pPr>
        <w:tabs>
          <w:tab w:val="num" w:pos="360"/>
        </w:tabs>
      </w:pPr>
    </w:lvl>
    <w:lvl w:ilvl="5" w:tplc="E936505E">
      <w:numFmt w:val="none"/>
      <w:lvlText w:val=""/>
      <w:lvlJc w:val="left"/>
      <w:pPr>
        <w:tabs>
          <w:tab w:val="num" w:pos="360"/>
        </w:tabs>
      </w:pPr>
    </w:lvl>
    <w:lvl w:ilvl="6" w:tplc="B0148CAE">
      <w:numFmt w:val="none"/>
      <w:lvlText w:val=""/>
      <w:lvlJc w:val="left"/>
      <w:pPr>
        <w:tabs>
          <w:tab w:val="num" w:pos="360"/>
        </w:tabs>
      </w:pPr>
    </w:lvl>
    <w:lvl w:ilvl="7" w:tplc="8D90697C">
      <w:numFmt w:val="none"/>
      <w:lvlText w:val=""/>
      <w:lvlJc w:val="left"/>
      <w:pPr>
        <w:tabs>
          <w:tab w:val="num" w:pos="360"/>
        </w:tabs>
      </w:pPr>
    </w:lvl>
    <w:lvl w:ilvl="8" w:tplc="5A6AEE8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94"/>
    <w:rsid w:val="00885794"/>
    <w:rsid w:val="00B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C84C0-3FA0-4208-BE3A-ECB84D4D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7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579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8579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885794"/>
    <w:rPr>
      <w:rFonts w:ascii="Tahoma" w:hAnsi="Tahoma" w:cs="Tahoma"/>
      <w:sz w:val="18"/>
      <w:szCs w:val="18"/>
    </w:rPr>
  </w:style>
  <w:style w:type="character" w:customStyle="1" w:styleId="a6">
    <w:name w:val="Основной текст Знак"/>
    <w:basedOn w:val="a0"/>
    <w:link w:val="a5"/>
    <w:rsid w:val="00885794"/>
    <w:rPr>
      <w:rFonts w:ascii="Tahoma" w:eastAsia="Calibri" w:hAnsi="Tahoma" w:cs="Tahoma"/>
      <w:sz w:val="18"/>
      <w:szCs w:val="18"/>
      <w:lang w:eastAsia="ru-RU"/>
    </w:rPr>
  </w:style>
  <w:style w:type="character" w:styleId="a7">
    <w:name w:val="Strong"/>
    <w:qFormat/>
    <w:rsid w:val="00885794"/>
    <w:rPr>
      <w:rFonts w:cs="Times New Roman"/>
      <w:b/>
      <w:bCs/>
    </w:rPr>
  </w:style>
  <w:style w:type="paragraph" w:styleId="a8">
    <w:name w:val="Normal (Web)"/>
    <w:basedOn w:val="a"/>
    <w:rsid w:val="00885794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ListParagraph">
    <w:name w:val="List Paragraph"/>
    <w:basedOn w:val="a"/>
    <w:rsid w:val="00885794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885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885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885794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8857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8857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8579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88579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885794"/>
    <w:pP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rsid w:val="0088579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2813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2014-11-17T11:48:00Z</dcterms:created>
  <dcterms:modified xsi:type="dcterms:W3CDTF">2014-11-17T11:48:00Z</dcterms:modified>
</cp:coreProperties>
</file>