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6E2D">
      <w:pPr>
        <w:pStyle w:val="ConsPlusTitle"/>
        <w:widowControl/>
        <w:ind w:left="429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Приложение 1 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муниципального образования </w:t>
      </w:r>
      <w:proofErr w:type="spellStart"/>
      <w:r>
        <w:rPr>
          <w:rFonts w:ascii="Times New Roman" w:hAnsi="Times New Roman"/>
        </w:rPr>
        <w:t>Югское</w:t>
      </w:r>
      <w:proofErr w:type="spellEnd"/>
      <w:r>
        <w:rPr>
          <w:rFonts w:ascii="Times New Roman" w:hAnsi="Times New Roman"/>
        </w:rPr>
        <w:t xml:space="preserve"> от .05.2013г. № 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</w:rPr>
        <w:t>Югское</w:t>
      </w:r>
      <w:proofErr w:type="spellEnd"/>
      <w:r>
        <w:rPr>
          <w:rFonts w:ascii="Times New Roman" w:hAnsi="Times New Roman"/>
        </w:rPr>
        <w:t xml:space="preserve"> от 07.11.2013г. № 312</w:t>
      </w:r>
      <w:r>
        <w:rPr>
          <w:rFonts w:ascii="Times New Roman" w:eastAsia="Times New Roman" w:hAnsi="Times New Roman"/>
        </w:rPr>
        <w:t xml:space="preserve"> «Об   утверждении муниципальной </w:t>
      </w:r>
      <w:hyperlink r:id="rId5" w:history="1">
        <w:r>
          <w:rPr>
            <w:rFonts w:ascii="Times New Roman" w:eastAsia="Times New Roman" w:hAnsi="Times New Roman"/>
          </w:rPr>
          <w:t>Программы</w:t>
        </w:r>
      </w:hyperlink>
      <w:r>
        <w:rPr>
          <w:rFonts w:ascii="Times New Roman" w:eastAsia="Times New Roman" w:hAnsi="Times New Roman"/>
        </w:rPr>
        <w:t xml:space="preserve"> «Развитие и   совершенствование  сети автомобильных дорог  и  искусственных сооружений общего пользования муниципального значения </w:t>
      </w:r>
      <w:r>
        <w:rPr>
          <w:rFonts w:ascii="Times New Roman" w:eastAsia="Times New Roman" w:hAnsi="Times New Roman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/>
        </w:rPr>
        <w:t>Югское</w:t>
      </w:r>
      <w:proofErr w:type="spellEnd"/>
      <w:r>
        <w:rPr>
          <w:rFonts w:ascii="Times New Roman" w:eastAsia="Times New Roman" w:hAnsi="Times New Roman"/>
        </w:rPr>
        <w:t xml:space="preserve"> на 2014-2016 годы»</w:t>
      </w:r>
    </w:p>
    <w:p w:rsidR="00000000" w:rsidRDefault="005E6E2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00000" w:rsidRDefault="005E6E2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:rsidR="00000000" w:rsidRDefault="005E6E2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«Развитие и совершенствование  сети автомобильных дорог </w:t>
      </w:r>
    </w:p>
    <w:p w:rsidR="00000000" w:rsidRDefault="005E6E2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искусственных сооружений общего пользования муниципального значения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Югское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на 2014-2016 годы</w:t>
      </w:r>
      <w:r>
        <w:rPr>
          <w:rFonts w:ascii="Times New Roman" w:hAnsi="Times New Roman"/>
          <w:sz w:val="26"/>
          <w:szCs w:val="26"/>
        </w:rPr>
        <w:t>»</w:t>
      </w:r>
    </w:p>
    <w:p w:rsidR="00000000" w:rsidRDefault="005E6E2D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(далее – Программа)</w:t>
      </w:r>
    </w:p>
    <w:p w:rsidR="00000000" w:rsidRDefault="005E6E2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tbl>
      <w:tblPr>
        <w:tblW w:w="1045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10"/>
        <w:gridCol w:w="70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45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5E6E2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5E6E2D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на 2014-2</w:t>
            </w:r>
            <w:r>
              <w:rPr>
                <w:rFonts w:ascii="Times New Roman" w:hAnsi="Times New Roman"/>
              </w:rPr>
              <w:t>016 годы»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Программы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Бюджетный кодекс Российской Федерации, </w:t>
            </w:r>
          </w:p>
          <w:p w:rsidR="00000000" w:rsidRDefault="005E6E2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000000" w:rsidRDefault="005E6E2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закон от 08.11.</w:t>
            </w:r>
            <w:r>
              <w:rPr>
                <w:rFonts w:ascii="Times New Roman" w:eastAsia="Times New Roman" w:hAnsi="Times New Roman"/>
              </w:rPr>
              <w:t xml:space="preserve">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</w:p>
          <w:p w:rsidR="00000000" w:rsidRDefault="005E6E2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закон от 10.12.1995 года N 196-ФЗ «О безопасности дорожного движения»,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000000" w:rsidRDefault="005E6E2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и методика разработки, реализации и оценки эффективности муниципальных  программ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, утвержденный постановлением Администрации 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gramStart"/>
            <w:r>
              <w:rPr>
                <w:rFonts w:ascii="Times New Roman" w:hAnsi="Times New Roman"/>
              </w:rPr>
              <w:t>,о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  <w:r>
              <w:rPr>
                <w:rFonts w:ascii="Times New Roman" w:hAnsi="Times New Roman"/>
              </w:rPr>
              <w:t xml:space="preserve"> 24.09.2013 № 258 (с последующими дополнениями и из</w:t>
            </w:r>
            <w:r>
              <w:rPr>
                <w:rFonts w:ascii="Times New Roman" w:hAnsi="Times New Roman"/>
              </w:rPr>
              <w:t>менениями)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Программы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Style4"/>
              <w:tabs>
                <w:tab w:val="left" w:pos="850"/>
              </w:tabs>
              <w:spacing w:line="240" w:lineRule="auto"/>
              <w:ind w:left="365" w:hanging="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Основной   целью  Программы является совершенствование  и развитие сети автомобильных дорог общего пользования муниципального значения и улично-дорожной сети в населенных пунктах </w:t>
            </w:r>
            <w:r>
              <w:t>муниципального об</w:t>
            </w:r>
            <w:r>
              <w:t xml:space="preserve">разования </w:t>
            </w:r>
            <w:proofErr w:type="spellStart"/>
            <w:r>
              <w:t>Югское</w:t>
            </w:r>
            <w:proofErr w:type="spellEnd"/>
            <w:r>
              <w:t>,</w:t>
            </w:r>
            <w:r>
              <w:rPr>
                <w:sz w:val="22"/>
                <w:szCs w:val="22"/>
              </w:rPr>
              <w:t xml:space="preserve"> в соответствии с потребностями населения, темпами экономического развития </w:t>
            </w:r>
            <w:r>
              <w:t xml:space="preserve">муниципального образования </w:t>
            </w:r>
            <w:proofErr w:type="spellStart"/>
            <w:r>
              <w:t>Югское</w:t>
            </w:r>
            <w:proofErr w:type="spellEnd"/>
            <w:proofErr w:type="gramStart"/>
            <w:r>
              <w:t>,</w:t>
            </w:r>
            <w:r>
              <w:rPr>
                <w:sz w:val="22"/>
                <w:szCs w:val="22"/>
              </w:rPr>
              <w:t xml:space="preserve">, </w:t>
            </w:r>
            <w:proofErr w:type="gramEnd"/>
            <w:r>
              <w:rPr>
                <w:sz w:val="22"/>
                <w:szCs w:val="22"/>
              </w:rPr>
              <w:t xml:space="preserve">а также ростом уровня автомобилизации и объемом автомобильных перевозок.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Style4"/>
              <w:widowControl/>
              <w:tabs>
                <w:tab w:val="left" w:pos="475"/>
              </w:tabs>
              <w:spacing w:line="240" w:lineRule="auto"/>
              <w:ind w:left="475" w:hanging="4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Основными задачами Программы являются: </w:t>
            </w:r>
          </w:p>
          <w:p w:rsidR="00000000" w:rsidRDefault="005E6E2D">
            <w:pPr>
              <w:pStyle w:val="Style4"/>
              <w:widowControl/>
              <w:tabs>
                <w:tab w:val="left" w:pos="365"/>
                <w:tab w:val="left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 xml:space="preserve"> обеспечение   безопасности движения по автомобильным дорогам</w:t>
            </w:r>
            <w:r>
              <w:t xml:space="preserve">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000000" w:rsidRDefault="005E6E2D">
            <w:pPr>
              <w:pStyle w:val="Style4"/>
              <w:widowControl/>
              <w:tabs>
                <w:tab w:val="left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обеспечение  сохранности  существующей  дорожной сети, приоритетное выполнение работ по содержанию и ремонту автомобильных дорог с целью восстановления и</w:t>
            </w:r>
            <w:r>
              <w:rPr>
                <w:sz w:val="22"/>
                <w:szCs w:val="22"/>
              </w:rPr>
              <w:t xml:space="preserve"> улучшения их транспортно-эксплуатационного состояния и пропускной способности;</w:t>
            </w:r>
          </w:p>
          <w:p w:rsidR="00000000" w:rsidRDefault="005E6E2D">
            <w:pPr>
              <w:pStyle w:val="Style4"/>
              <w:widowControl/>
              <w:tabs>
                <w:tab w:val="left" w:pos="365"/>
                <w:tab w:val="left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строительство,   реконструкция  и   капитальный  ремонт автомобильных дорог и искусственных сооружений;</w:t>
            </w:r>
          </w:p>
          <w:p w:rsidR="00000000" w:rsidRDefault="005E6E2D">
            <w:pPr>
              <w:pStyle w:val="Style4"/>
              <w:widowControl/>
              <w:tabs>
                <w:tab w:val="left" w:pos="365"/>
                <w:tab w:val="left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повышение качества дорожных работ с использованием новых техно</w:t>
            </w:r>
            <w:r>
              <w:rPr>
                <w:sz w:val="22"/>
                <w:szCs w:val="22"/>
              </w:rPr>
              <w:t>логий и материалов, повышение ответственности подрядных организаций за выполненные работы.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Программы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Малкова Н.Ю.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Соиспо</w:t>
            </w:r>
            <w:r>
              <w:rPr>
                <w:rFonts w:ascii="Times New Roman" w:hAnsi="Times New Roman"/>
              </w:rPr>
              <w:t xml:space="preserve">лнители Программы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структурного подразделения Чернова Т.А., ведущий специалист </w:t>
            </w:r>
            <w:proofErr w:type="spellStart"/>
            <w:r>
              <w:rPr>
                <w:rFonts w:ascii="Times New Roman" w:hAnsi="Times New Roman"/>
              </w:rPr>
              <w:t>Окольникова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Программы</w:t>
            </w:r>
          </w:p>
          <w:p w:rsidR="00000000" w:rsidRDefault="005E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5E6E2D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5E6E2D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Объем финансирования Программы, всего (тыс. руб.)</w:t>
                  </w:r>
                  <w:r>
                    <w:rPr>
                      <w:rFonts w:ascii="Times New Roman" w:eastAsia="Times New Roman" w:hAnsi="Times New Roman"/>
                    </w:rPr>
                    <w:t xml:space="preserve">: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5E6E2D">
                  <w:pPr>
                    <w:pStyle w:val="ConsPlusCell"/>
                    <w:ind w:right="-10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11 800,7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5E6E2D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 том числе в разрезе источников </w:t>
                  </w:r>
                </w:p>
                <w:p w:rsidR="00000000" w:rsidRDefault="005E6E2D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5E6E2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5E6E2D">
                  <w:pPr>
                    <w:pStyle w:val="ConsPlusCell"/>
                    <w:ind w:right="-10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11 800,7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5E6E2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5E6E2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областной бюджет                                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95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5E6E2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5E6E2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5E6E2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реализации Программы  </w:t>
            </w:r>
          </w:p>
          <w:p w:rsidR="00000000" w:rsidRDefault="005E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реализации Программы:</w:t>
            </w:r>
          </w:p>
          <w:p w:rsidR="00000000" w:rsidRDefault="005E6E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участков автомобильных дорог муниципального значения, на которых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будет выполнен   рем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онт с целью доведения их до нормативных требований  составит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 км</w:t>
            </w:r>
          </w:p>
          <w:p w:rsidR="00000000" w:rsidRDefault="005E6E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5E6E2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00000" w:rsidRDefault="005E6E2D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– муниципальное образование), являющееся муниципальным образованием Череповецкого муниципального р</w:t>
      </w:r>
      <w:r>
        <w:rPr>
          <w:rFonts w:ascii="Times New Roman" w:hAnsi="Times New Roman"/>
          <w:sz w:val="24"/>
          <w:szCs w:val="24"/>
        </w:rPr>
        <w:t xml:space="preserve">айона  Вологодской области, расположено в юго-западной части Череповецкого муниципального района. Поселение примыкает с южной стороны к границе Ярославской области, с запада ограничено территориями </w:t>
      </w:r>
      <w:proofErr w:type="spellStart"/>
      <w:r>
        <w:rPr>
          <w:rFonts w:ascii="Times New Roman" w:hAnsi="Times New Roman"/>
          <w:sz w:val="24"/>
          <w:szCs w:val="24"/>
        </w:rPr>
        <w:t>Мяксинского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и Рыбинского водохранилища</w:t>
      </w:r>
      <w:r>
        <w:rPr>
          <w:rFonts w:ascii="Times New Roman" w:hAnsi="Times New Roman"/>
          <w:sz w:val="24"/>
          <w:szCs w:val="24"/>
        </w:rPr>
        <w:t xml:space="preserve">, с севера граничит  с </w:t>
      </w:r>
      <w:proofErr w:type="spellStart"/>
      <w:r>
        <w:rPr>
          <w:rFonts w:ascii="Times New Roman" w:hAnsi="Times New Roman"/>
          <w:sz w:val="24"/>
          <w:szCs w:val="24"/>
        </w:rPr>
        <w:t>Ирдоматским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сельским поселением и городом Череповцом, с востока ограничено территорией Шекснинского района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Расстояние по автодороге от областного центра 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ологда – 126 км, до Санкт - Петербурга – 555 км, до Москвы – 595 км, жел</w:t>
      </w:r>
      <w:r>
        <w:rPr>
          <w:rFonts w:ascii="Times New Roman" w:hAnsi="Times New Roman"/>
          <w:sz w:val="24"/>
          <w:szCs w:val="24"/>
        </w:rPr>
        <w:t xml:space="preserve">езнодорожный и водный виды транспорта в поселении отсутствуют. 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Сеть автомобильных дорог поселения включает в себя дороги регионального  и муниципального значений.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границы поселения частично входит  трасса Череповец-Сергиев Посад  протяженностью 22 к</w:t>
      </w:r>
      <w:r>
        <w:rPr>
          <w:rFonts w:ascii="Times New Roman" w:hAnsi="Times New Roman"/>
          <w:sz w:val="24"/>
          <w:szCs w:val="24"/>
        </w:rPr>
        <w:t>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Участок дороги регионального значения </w:t>
      </w:r>
      <w:proofErr w:type="spellStart"/>
      <w:r>
        <w:rPr>
          <w:rFonts w:ascii="Times New Roman" w:hAnsi="Times New Roman"/>
          <w:sz w:val="24"/>
          <w:szCs w:val="24"/>
        </w:rPr>
        <w:t>Новосела-Лапач-Бурцево</w:t>
      </w:r>
      <w:proofErr w:type="spellEnd"/>
      <w:r>
        <w:rPr>
          <w:rFonts w:ascii="Times New Roman" w:hAnsi="Times New Roman"/>
          <w:sz w:val="24"/>
          <w:szCs w:val="24"/>
        </w:rPr>
        <w:t xml:space="preserve">, Архангельское – Спас </w:t>
      </w:r>
      <w:proofErr w:type="gramStart"/>
      <w:r>
        <w:rPr>
          <w:rFonts w:ascii="Times New Roman" w:hAnsi="Times New Roman"/>
          <w:sz w:val="24"/>
          <w:szCs w:val="24"/>
        </w:rPr>
        <w:t>-Л</w:t>
      </w:r>
      <w:proofErr w:type="gramEnd"/>
      <w:r>
        <w:rPr>
          <w:rFonts w:ascii="Times New Roman" w:hAnsi="Times New Roman"/>
          <w:sz w:val="24"/>
          <w:szCs w:val="24"/>
        </w:rPr>
        <w:t xml:space="preserve">ом и Воскресенское – Архангельское – </w:t>
      </w:r>
      <w:proofErr w:type="spellStart"/>
      <w:r>
        <w:rPr>
          <w:rFonts w:ascii="Times New Roman" w:hAnsi="Times New Roman"/>
          <w:sz w:val="24"/>
          <w:szCs w:val="24"/>
        </w:rPr>
        <w:t>Шалимово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Сурково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протяженностью 10 км, 6,5 км и 30,0 км соответственно.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Автомобильные дороги имеют огромное значение для му</w:t>
      </w:r>
      <w:r>
        <w:rPr>
          <w:rFonts w:ascii="Times New Roman" w:hAnsi="Times New Roman"/>
          <w:sz w:val="24"/>
          <w:szCs w:val="24"/>
        </w:rPr>
        <w:t xml:space="preserve">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. Они связывают населенные пункты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обеспечивают их жизнедеятельность и во многом определяют возможности развития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, по ним осуществляются автомобильные перев</w:t>
      </w:r>
      <w:r>
        <w:rPr>
          <w:rFonts w:ascii="Times New Roman" w:hAnsi="Times New Roman"/>
          <w:sz w:val="24"/>
          <w:szCs w:val="24"/>
        </w:rPr>
        <w:t xml:space="preserve">озки грузов и пассажиров. 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snapToGrid w:val="0"/>
          <w:sz w:val="24"/>
          <w:szCs w:val="24"/>
        </w:rPr>
        <w:t>Протяженность улично-дорожной сети в населенных пунктах поселения составляет – 161 км.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автомобильных дорог постоянно растет в связи с изменением образа жизни людей, превращением автомобиля в необходимое средство передв</w:t>
      </w:r>
      <w:r>
        <w:rPr>
          <w:rFonts w:ascii="Times New Roman" w:hAnsi="Times New Roman"/>
          <w:sz w:val="24"/>
          <w:szCs w:val="24"/>
        </w:rPr>
        <w:t>ижения. Рост количества транспортных средств и увеличение объемов грузовых и пассажирских перевозок на автомобильном транспорте приводят к повышению интенсивности движения на автомобильных дорогах. Общий объем перевозок по автомобильным дорогам осуществляе</w:t>
      </w:r>
      <w:r>
        <w:rPr>
          <w:rFonts w:ascii="Times New Roman" w:hAnsi="Times New Roman"/>
          <w:sz w:val="24"/>
          <w:szCs w:val="24"/>
        </w:rPr>
        <w:t xml:space="preserve">тся в условиях превышения нормативного уровня загрузки дорожной сети, что приводит к повреждению покрытия и, как следствие, снижению грузопотока и безопасности дорожного движения. 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уровня транспортно-эксплуатационного состояния и развития </w:t>
      </w:r>
      <w:proofErr w:type="gramStart"/>
      <w:r>
        <w:rPr>
          <w:rFonts w:ascii="Times New Roman" w:hAnsi="Times New Roman"/>
          <w:sz w:val="24"/>
          <w:szCs w:val="24"/>
        </w:rPr>
        <w:t>сети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</w:t>
      </w:r>
      <w:r>
        <w:rPr>
          <w:rFonts w:ascii="Times New Roman" w:hAnsi="Times New Roman"/>
          <w:sz w:val="24"/>
          <w:szCs w:val="24"/>
        </w:rPr>
        <w:t xml:space="preserve">ьных дорог, обеспечивающей связи между населенными пунктами, во многом зависят устойчивое экономическое развитие поселения и повышения уровня жизни населения. Однако основная доля автомобильных дорог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не позволяет обеспечит</w:t>
      </w:r>
      <w:r>
        <w:rPr>
          <w:rFonts w:ascii="Times New Roman" w:hAnsi="Times New Roman"/>
          <w:sz w:val="24"/>
          <w:szCs w:val="24"/>
        </w:rPr>
        <w:t xml:space="preserve">ь достаточную пропускную способность автомобильных дорог, а также безопасное обслуживание транспортных </w:t>
      </w:r>
      <w:r>
        <w:rPr>
          <w:rFonts w:ascii="Times New Roman" w:hAnsi="Times New Roman"/>
          <w:sz w:val="24"/>
          <w:szCs w:val="24"/>
        </w:rPr>
        <w:lastRenderedPageBreak/>
        <w:t xml:space="preserve">средств, кроме того, большая протяженность автомобильных дорог не соответствует нормативным требованиям по транспортно-эксплуатационному состоянию. 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</w:t>
      </w:r>
      <w:r>
        <w:rPr>
          <w:rFonts w:ascii="Times New Roman" w:hAnsi="Times New Roman"/>
          <w:sz w:val="24"/>
          <w:szCs w:val="24"/>
        </w:rPr>
        <w:t xml:space="preserve">е того,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имеются автомобильные дороги, не имеющие твердого покрытия. Опережение роста интенсивности движения на автомобильных дорогах по сравнению с увеличением протяженности и пропускной </w:t>
      </w:r>
      <w:proofErr w:type="gramStart"/>
      <w:r>
        <w:rPr>
          <w:rFonts w:ascii="Times New Roman" w:hAnsi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</w:t>
      </w:r>
      <w:r>
        <w:rPr>
          <w:rFonts w:ascii="Times New Roman" w:hAnsi="Times New Roman"/>
          <w:sz w:val="24"/>
          <w:szCs w:val="24"/>
        </w:rPr>
        <w:t>ьных дорог приводит к росту уровня аварийности и снижению скорости движения транспортных средств.  На сегодняшний день около 50 % муниципальных автомобильных дорог поселения имеет или неудовлетворительную ровность дорожных покрытий, или неудовлетворительны</w:t>
      </w:r>
      <w:r>
        <w:rPr>
          <w:rFonts w:ascii="Times New Roman" w:hAnsi="Times New Roman"/>
          <w:sz w:val="24"/>
          <w:szCs w:val="24"/>
        </w:rPr>
        <w:t xml:space="preserve">е сцепные свойства дорожных покрытий, дорожное полотно автомобильных дорог не выдерживает возрастающих нагрузок от большегрузных автомобилей. 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объездных автомобильных дорог вокруг большинства населенных пунктов поселения вынуждает использовать и</w:t>
      </w:r>
      <w:r>
        <w:rPr>
          <w:rFonts w:ascii="Times New Roman" w:hAnsi="Times New Roman"/>
          <w:sz w:val="24"/>
          <w:szCs w:val="24"/>
        </w:rPr>
        <w:t>х улично-дорожную сеть для транзитного автомобильного движения. Улицы, являющиеся продолжением автомобильных дорог, имеют недостаточную ширину, где по условиям сложившейся застройки невозможно их расширение. Технические параметры улиц не соответствуют уров</w:t>
      </w:r>
      <w:r>
        <w:rPr>
          <w:rFonts w:ascii="Times New Roman" w:hAnsi="Times New Roman"/>
          <w:sz w:val="24"/>
          <w:szCs w:val="24"/>
        </w:rPr>
        <w:t>ням возрастающей транспортной нагрузки.</w:t>
      </w:r>
    </w:p>
    <w:p w:rsidR="00000000" w:rsidRDefault="005E6E2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Автомобильный транспорт как один из самых распространенных, 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  пр</w:t>
      </w:r>
      <w:r>
        <w:rPr>
          <w:rFonts w:ascii="Times New Roman" w:hAnsi="Times New Roman"/>
          <w:sz w:val="24"/>
          <w:szCs w:val="24"/>
        </w:rPr>
        <w:t xml:space="preserve">едставляют собой </w:t>
      </w:r>
      <w:proofErr w:type="spellStart"/>
      <w:r>
        <w:rPr>
          <w:rFonts w:ascii="Times New Roman" w:hAnsi="Times New Roman"/>
          <w:sz w:val="24"/>
          <w:szCs w:val="24"/>
        </w:rPr>
        <w:t>материалоемкие</w:t>
      </w:r>
      <w:proofErr w:type="spellEnd"/>
      <w:r>
        <w:rPr>
          <w:rFonts w:ascii="Times New Roman" w:hAnsi="Times New Roman"/>
          <w:sz w:val="24"/>
          <w:szCs w:val="24"/>
        </w:rPr>
        <w:t>, трудоемкие линейные сооружения, ремонт и содержание которых требует больших финансовых затрат.</w:t>
      </w:r>
    </w:p>
    <w:p w:rsidR="00000000" w:rsidRDefault="005E6E2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Из-за нехватки доходов в бюджете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– бюджет поселения) в последние годы содержание автомо</w:t>
      </w:r>
      <w:r>
        <w:rPr>
          <w:rFonts w:ascii="Times New Roman" w:hAnsi="Times New Roman"/>
          <w:sz w:val="24"/>
          <w:szCs w:val="24"/>
        </w:rPr>
        <w:t xml:space="preserve">бильных дорог поселения оставалось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достаточно </w:t>
      </w:r>
      <w:proofErr w:type="gramStart"/>
      <w:r>
        <w:rPr>
          <w:rFonts w:ascii="Times New Roman" w:hAnsi="Times New Roman"/>
          <w:sz w:val="24"/>
          <w:szCs w:val="24"/>
        </w:rPr>
        <w:t>низком</w:t>
      </w:r>
      <w:proofErr w:type="gramEnd"/>
      <w:r>
        <w:rPr>
          <w:rFonts w:ascii="Times New Roman" w:hAnsi="Times New Roman"/>
          <w:sz w:val="24"/>
          <w:szCs w:val="24"/>
        </w:rPr>
        <w:t xml:space="preserve"> уровне, ремонтные работы проводились исключительно на аварийных участках дорог; поэтому на сегодняшний день  дороги поселения находятся в неудовлетворительном состоянии из-за большого срока эксплуатац</w:t>
      </w:r>
      <w:r>
        <w:rPr>
          <w:rFonts w:ascii="Times New Roman" w:hAnsi="Times New Roman"/>
          <w:sz w:val="24"/>
          <w:szCs w:val="24"/>
        </w:rPr>
        <w:t>ии и невыполнения ремонтов, предусмотренных нормативами.</w:t>
      </w:r>
    </w:p>
    <w:p w:rsidR="00000000" w:rsidRDefault="005E6E2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Ниже приведены показатели объемов финансирования по содержанию автомобильных дорог и инженерных сооружений на них в границах поселения в рамках благоустройства  и долгосрочных целевых программ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пос</w:t>
      </w:r>
      <w:r>
        <w:rPr>
          <w:rFonts w:ascii="Times New Roman" w:hAnsi="Times New Roman"/>
          <w:sz w:val="24"/>
          <w:szCs w:val="24"/>
        </w:rPr>
        <w:t>ледние 4 года:</w:t>
      </w:r>
    </w:p>
    <w:p w:rsidR="00000000" w:rsidRDefault="005E6E2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88" w:type="dxa"/>
        <w:tblLook w:val="01E0"/>
      </w:tblPr>
      <w:tblGrid>
        <w:gridCol w:w="1617"/>
        <w:gridCol w:w="416"/>
        <w:gridCol w:w="1487"/>
        <w:gridCol w:w="1233"/>
      </w:tblGrid>
      <w:tr w:rsidR="00000000">
        <w:tc>
          <w:tcPr>
            <w:tcW w:w="161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год</w:t>
            </w:r>
          </w:p>
        </w:tc>
        <w:tc>
          <w:tcPr>
            <w:tcW w:w="416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18 271,6</w:t>
            </w:r>
          </w:p>
        </w:tc>
        <w:tc>
          <w:tcPr>
            <w:tcW w:w="1233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61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  <w:tc>
          <w:tcPr>
            <w:tcW w:w="416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9 517,7</w:t>
            </w:r>
          </w:p>
        </w:tc>
        <w:tc>
          <w:tcPr>
            <w:tcW w:w="1233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61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416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6 911,2</w:t>
            </w:r>
          </w:p>
        </w:tc>
        <w:tc>
          <w:tcPr>
            <w:tcW w:w="1233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61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416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6 248,3</w:t>
            </w:r>
          </w:p>
        </w:tc>
        <w:tc>
          <w:tcPr>
            <w:tcW w:w="1233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</w:tbl>
    <w:p w:rsidR="00000000" w:rsidRDefault="005E6E2D">
      <w:pPr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Недостаточность объемов финансирования привели к </w:t>
      </w:r>
      <w:proofErr w:type="gramStart"/>
      <w:r>
        <w:rPr>
          <w:rFonts w:ascii="Times New Roman" w:hAnsi="Times New Roman"/>
          <w:sz w:val="24"/>
          <w:szCs w:val="24"/>
        </w:rPr>
        <w:t>хроническому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недоремонту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автомобильных дорог и улично-дорожной сети в нас</w:t>
      </w:r>
      <w:r>
        <w:rPr>
          <w:rFonts w:ascii="Times New Roman" w:hAnsi="Times New Roman"/>
          <w:sz w:val="24"/>
          <w:szCs w:val="24"/>
        </w:rPr>
        <w:t xml:space="preserve">еленных пунктах. Проблема обеспечения сохранности и модернизации </w:t>
      </w:r>
      <w:proofErr w:type="gramStart"/>
      <w:r>
        <w:rPr>
          <w:rFonts w:ascii="Times New Roman" w:hAnsi="Times New Roman"/>
          <w:sz w:val="24"/>
          <w:szCs w:val="24"/>
        </w:rPr>
        <w:t>сети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 носит масштабный  и комплексный характер, что требует комплексного подхода к её решению с привлечением сил и средств областного и районного бюджетов.</w:t>
      </w:r>
    </w:p>
    <w:p w:rsidR="00000000" w:rsidRDefault="005E6E2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ра</w:t>
      </w:r>
      <w:r>
        <w:rPr>
          <w:rFonts w:ascii="Times New Roman" w:hAnsi="Times New Roman"/>
          <w:sz w:val="24"/>
          <w:szCs w:val="24"/>
        </w:rPr>
        <w:t xml:space="preserve">зработки Программы обусловлена также интенсивным развитием в населенных пунктах индивидуальной  жилой застройки, с организациями культурно-бытового, </w:t>
      </w:r>
      <w:proofErr w:type="spellStart"/>
      <w:r>
        <w:rPr>
          <w:rFonts w:ascii="Times New Roman" w:hAnsi="Times New Roman"/>
          <w:sz w:val="24"/>
          <w:szCs w:val="24"/>
        </w:rPr>
        <w:t>спортивно-досугового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обслуживания. В связи с возросшим спросом на загородную недвижимость  населенных пункт</w:t>
      </w:r>
      <w:r>
        <w:rPr>
          <w:rFonts w:ascii="Times New Roman" w:hAnsi="Times New Roman"/>
          <w:sz w:val="24"/>
          <w:szCs w:val="24"/>
        </w:rPr>
        <w:t>ов поселения необходимо обеспечить повышение пропускной способности и улучшение состояния автомобильных дорог местного значения.</w:t>
      </w:r>
    </w:p>
    <w:p w:rsidR="00000000" w:rsidRDefault="005E6E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</w:p>
    <w:p w:rsidR="00000000" w:rsidRDefault="005E6E2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000000" w:rsidRDefault="005E6E2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000000" w:rsidRDefault="005E6E2D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Основными приоритетами Программы являют</w:t>
      </w:r>
      <w:r>
        <w:rPr>
          <w:sz w:val="24"/>
          <w:szCs w:val="24"/>
        </w:rPr>
        <w:t>ся: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формирование единой дорожной сети, круглогодично доступной для населения поселения и хозяйствующих субъектов;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увеличение пропускной способности и скоростных параметров автодорожной сети поселения;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bookmarkStart w:id="0" w:name="sub_4203"/>
      <w:bookmarkStart w:id="1" w:name="sub_4205"/>
      <w:r>
        <w:rPr>
          <w:sz w:val="24"/>
          <w:szCs w:val="24"/>
        </w:rPr>
        <w:t>- обеспечение доступности и качества транспортных у</w:t>
      </w:r>
      <w:r>
        <w:rPr>
          <w:sz w:val="24"/>
          <w:szCs w:val="24"/>
        </w:rPr>
        <w:t>слуг для населения;</w:t>
      </w:r>
    </w:p>
    <w:bookmarkEnd w:id="0"/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повышение уровня безопасности дорожного движения;</w:t>
      </w:r>
    </w:p>
    <w:bookmarkEnd w:id="1"/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снижение вредного воздействия транспорта на окружающую среду.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приоритетов, основной целью Программы является совершенствование и развитие сети автомобильных дорог общего по</w:t>
      </w:r>
      <w:r>
        <w:rPr>
          <w:rFonts w:ascii="Times New Roman" w:hAnsi="Times New Roman"/>
          <w:sz w:val="24"/>
          <w:szCs w:val="24"/>
        </w:rPr>
        <w:t>льзования муниципального значения и улично-дорожной сети в населенных пунктах поселения в соответствии с потребностями населения, темпами экономического развития поселения, а также ростом уровня автомобилизации и объемом автомобильных перевозок.</w:t>
      </w:r>
    </w:p>
    <w:p w:rsidR="00000000" w:rsidRDefault="005E6E2D">
      <w:pPr>
        <w:pStyle w:val="Style4"/>
        <w:widowControl/>
        <w:spacing w:line="240" w:lineRule="auto"/>
        <w:ind w:firstLine="550"/>
        <w:rPr>
          <w:rFonts w:eastAsia="Times New Roman"/>
        </w:rPr>
      </w:pPr>
      <w:r>
        <w:t>Для достиж</w:t>
      </w:r>
      <w:r>
        <w:t xml:space="preserve">ения указанной цели необходимо решить ряд задач </w:t>
      </w:r>
      <w:r>
        <w:rPr>
          <w:rFonts w:eastAsia="Times New Roman"/>
        </w:rPr>
        <w:t xml:space="preserve">непосредственно связанных с повышением надежности и безопасности движения на автомобильных дорогах. </w:t>
      </w:r>
    </w:p>
    <w:p w:rsidR="00000000" w:rsidRDefault="005E6E2D">
      <w:pPr>
        <w:pStyle w:val="Style4"/>
        <w:widowControl/>
        <w:spacing w:line="240" w:lineRule="auto"/>
        <w:ind w:firstLine="550"/>
        <w:rPr>
          <w:rFonts w:eastAsia="Times New Roman"/>
        </w:rPr>
      </w:pPr>
      <w:r>
        <w:rPr>
          <w:rFonts w:eastAsia="Times New Roman"/>
        </w:rPr>
        <w:t>Решив задачу, связанную с увеличением протяженности автомобильных дорог, соответствующих нормативным требов</w:t>
      </w:r>
      <w:r>
        <w:rPr>
          <w:rFonts w:eastAsia="Times New Roman"/>
        </w:rPr>
        <w:t>аниям, в том числе за счет реконструкции участков автомобильных дорог, имеющих переходный тип дорожного покрытия проезжей части  можно увеличить пропускную способность дорожной сети, улучшить условия движения автотранспорта и снизить уровень аварийности на</w:t>
      </w:r>
      <w:r>
        <w:rPr>
          <w:rFonts w:eastAsia="Times New Roman"/>
        </w:rPr>
        <w:t xml:space="preserve"> дорогах. </w:t>
      </w:r>
    </w:p>
    <w:p w:rsidR="00000000" w:rsidRDefault="005E6E2D">
      <w:pPr>
        <w:pStyle w:val="Style4"/>
        <w:widowControl/>
        <w:spacing w:line="240" w:lineRule="auto"/>
        <w:ind w:firstLine="550"/>
      </w:pPr>
      <w:r>
        <w:t xml:space="preserve">Необходимо также обеспечить  сохранность,  строительство, реконструкцию, содержание и ремонт существующей  дорожной сети, с целью восстановления и улучшения ее транспортно-эксплуатационного состояния. </w:t>
      </w:r>
    </w:p>
    <w:p w:rsidR="00000000" w:rsidRDefault="005E6E2D">
      <w:pPr>
        <w:pStyle w:val="Style4"/>
        <w:widowControl/>
        <w:spacing w:line="240" w:lineRule="auto"/>
        <w:ind w:firstLine="550"/>
      </w:pPr>
      <w:r>
        <w:t>Особое внимание следует уделить повышению к</w:t>
      </w:r>
      <w:r>
        <w:t>ачества дорожных работ с использованием новых технологий и материалов, следует повысить ответственность подрядных организаций за выполненные работы.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Реализация Программы предусмотрена на период 2014 - 2016 годов.</w:t>
      </w:r>
    </w:p>
    <w:p w:rsidR="00000000" w:rsidRDefault="005E6E2D">
      <w:pPr>
        <w:pStyle w:val="NoSpacing"/>
        <w:jc w:val="center"/>
        <w:rPr>
          <w:rFonts w:ascii="Times New Roman" w:hAnsi="Times New Roman"/>
        </w:rPr>
      </w:pPr>
    </w:p>
    <w:p w:rsidR="00000000" w:rsidRDefault="005E6E2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</w:t>
      </w:r>
      <w:r>
        <w:rPr>
          <w:rFonts w:ascii="Times New Roman" w:hAnsi="Times New Roman"/>
          <w:b/>
          <w:sz w:val="24"/>
          <w:szCs w:val="24"/>
        </w:rPr>
        <w:t>ие объема финансовых ресурсов, необходимых для реализации Программы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</w:t>
      </w:r>
      <w:r>
        <w:rPr>
          <w:rFonts w:ascii="Times New Roman" w:hAnsi="Times New Roman"/>
          <w:sz w:val="24"/>
          <w:szCs w:val="24"/>
        </w:rPr>
        <w:t>сть в финансовых, материальных и трудовых ресурсах для реализации Программы складывается из ресурсов, необходимых для строительства, реконструкции, ремонта, содержания автомобильных дорог и искусственных сооружений на них, и мероприятий по обеспечению безо</w:t>
      </w:r>
      <w:r>
        <w:rPr>
          <w:rFonts w:ascii="Times New Roman" w:hAnsi="Times New Roman"/>
          <w:sz w:val="24"/>
          <w:szCs w:val="24"/>
        </w:rPr>
        <w:t>пасности дорожного движения. В ходе реализации Программы будет широко применяться конкурсная система закупок материалов, оборудования, выполнения подрядных работ на основе отбора наиболее выгодных предложений.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Общий объем финансовых ресурсов на реализацию </w:t>
      </w:r>
      <w:r>
        <w:rPr>
          <w:sz w:val="24"/>
          <w:szCs w:val="24"/>
        </w:rPr>
        <w:t>Программы составляет 14 400,7 тыс. ру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лей, в том числе по годам реализации Программы: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416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5E6E2D">
            <w:pPr>
              <w:spacing w:after="0" w:line="24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11 800,7</w:t>
            </w:r>
          </w:p>
        </w:tc>
        <w:tc>
          <w:tcPr>
            <w:tcW w:w="1131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5E6E2D">
            <w:pPr>
              <w:spacing w:after="0" w:line="240" w:lineRule="auto"/>
              <w:ind w:right="-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11 800,7</w:t>
            </w:r>
          </w:p>
        </w:tc>
        <w:tc>
          <w:tcPr>
            <w:tcW w:w="1080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21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416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131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000000" w:rsidRDefault="005E6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1 300,0 </w:t>
            </w:r>
          </w:p>
        </w:tc>
        <w:tc>
          <w:tcPr>
            <w:tcW w:w="1080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217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416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131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000000" w:rsidRDefault="005E6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080" w:type="dxa"/>
          </w:tcPr>
          <w:p w:rsidR="00000000" w:rsidRDefault="005E6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</w:tbl>
    <w:p w:rsidR="00000000" w:rsidRDefault="005E6E2D">
      <w:pPr>
        <w:pStyle w:val="2"/>
        <w:spacing w:line="240" w:lineRule="auto"/>
        <w:rPr>
          <w:sz w:val="24"/>
          <w:szCs w:val="24"/>
        </w:rPr>
      </w:pPr>
    </w:p>
    <w:p w:rsidR="00000000" w:rsidRDefault="005E6E2D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ресурсного обеспечения на 2014 и 2015 годы определен с учетом показателей бюджета поселения, утвержденных на 2013 - 2015 годы соответственно; объем бюджетн</w:t>
      </w:r>
      <w:r>
        <w:rPr>
          <w:sz w:val="24"/>
          <w:szCs w:val="24"/>
        </w:rPr>
        <w:t>ых 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сигнований на реализацию Программы  на 2016 год заложен исходя из финансовых возможн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бюджета поселения и потребности на финансирование расходов, направленных на реализ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 Программы.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</w:t>
      </w:r>
      <w:r>
        <w:rPr>
          <w:rFonts w:ascii="Times New Roman" w:eastAsia="Times New Roman" w:hAnsi="Times New Roman"/>
          <w:sz w:val="24"/>
          <w:szCs w:val="24"/>
        </w:rPr>
        <w:t>мы подлежат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ежегодному уточнению исходя из возможностей доходной базы бюджета поселения. </w:t>
      </w:r>
      <w:r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</w:t>
      </w:r>
      <w:r>
        <w:rPr>
          <w:rFonts w:ascii="Times New Roman" w:hAnsi="Times New Roman"/>
          <w:sz w:val="24"/>
          <w:szCs w:val="24"/>
        </w:rPr>
        <w:t>сяцев со дня вступлений его в законную силу.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rFonts w:ascii="Times New Roman" w:hAnsi="Times New Roman"/>
          <w:sz w:val="24"/>
          <w:szCs w:val="24"/>
        </w:rPr>
        <w:t>Ресурсное обеспечение реализации Программы за счет средств бюджета поселения,  в том числе в</w:t>
      </w:r>
      <w:r>
        <w:rPr>
          <w:rFonts w:ascii="Times New Roman" w:hAnsi="Times New Roman"/>
          <w:sz w:val="24"/>
          <w:szCs w:val="24"/>
        </w:rPr>
        <w:t xml:space="preserve"> разрезе распределения средств по основным мероприятиям программы, приведено в таблицах 1 и 2 соответственно: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5"/>
          <w:szCs w:val="25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за счет средств бюджета муниципального образования </w:t>
      </w:r>
      <w:proofErr w:type="spellStart"/>
      <w:r>
        <w:rPr>
          <w:rFonts w:ascii="Times New Roman" w:hAnsi="Times New Roman"/>
          <w:sz w:val="25"/>
          <w:szCs w:val="25"/>
        </w:rPr>
        <w:t>Югское</w:t>
      </w:r>
      <w:proofErr w:type="spellEnd"/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5E6E2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</w:t>
            </w:r>
            <w:r>
              <w:rPr>
                <w:rFonts w:ascii="Times New Roman" w:eastAsia="Times New Roman" w:hAnsi="Times New Roman"/>
              </w:rPr>
              <w:t xml:space="preserve">исполнитель, соисполнители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на реализацию муниципальной программы  </w:t>
            </w:r>
          </w:p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00000">
        <w:trPr>
          <w:trHeight w:val="505"/>
        </w:trPr>
        <w:tc>
          <w:tcPr>
            <w:tcW w:w="4305" w:type="dxa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11 800,7</w:t>
            </w:r>
          </w:p>
        </w:tc>
        <w:tc>
          <w:tcPr>
            <w:tcW w:w="1980" w:type="dxa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1 300,0  </w:t>
            </w:r>
          </w:p>
        </w:tc>
        <w:tc>
          <w:tcPr>
            <w:tcW w:w="1980" w:type="dxa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</w:t>
            </w:r>
            <w:r>
              <w:rPr>
                <w:rFonts w:ascii="Times New Roman" w:eastAsia="Times New Roman" w:hAnsi="Times New Roman"/>
              </w:rPr>
              <w:t>0 </w:t>
            </w:r>
          </w:p>
        </w:tc>
      </w:tr>
      <w:tr w:rsidR="00000000">
        <w:trPr>
          <w:trHeight w:val="707"/>
        </w:trPr>
        <w:tc>
          <w:tcPr>
            <w:tcW w:w="4305" w:type="dxa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 Программы глава муниципального образования Малкова Н.Ю., соисполнители: руководитель структурного подразделения Чернова Т.А., ведущий специалист </w:t>
            </w:r>
            <w:proofErr w:type="spellStart"/>
            <w:r>
              <w:rPr>
                <w:rFonts w:ascii="Times New Roman" w:eastAsia="Times New Roman" w:hAnsi="Times New Roman"/>
              </w:rPr>
              <w:t>Окольникова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М.Г. </w:t>
            </w:r>
          </w:p>
        </w:tc>
        <w:tc>
          <w:tcPr>
            <w:tcW w:w="1980" w:type="dxa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000000" w:rsidRDefault="005E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Информация о распределения средств,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выделя</w:t>
      </w:r>
      <w:r>
        <w:rPr>
          <w:rFonts w:ascii="Times New Roman" w:hAnsi="Times New Roman"/>
          <w:sz w:val="25"/>
          <w:szCs w:val="25"/>
        </w:rPr>
        <w:t>емых</w:t>
      </w:r>
      <w:proofErr w:type="gramEnd"/>
      <w:r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разрезе распределения средств по подпрограммам  и основным мероприятиям</w:t>
      </w:r>
      <w:r>
        <w:rPr>
          <w:rFonts w:ascii="Times New Roman" w:hAnsi="Times New Roman"/>
          <w:b/>
          <w:sz w:val="25"/>
          <w:szCs w:val="25"/>
        </w:rPr>
        <w:t xml:space="preserve"> 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Расходы, всего (тыс. р</w:t>
            </w:r>
            <w:r>
              <w:rPr>
                <w:rFonts w:ascii="Times New Roman" w:eastAsia="Times New Roman" w:hAnsi="Times New Roman"/>
              </w:rPr>
              <w:t>уб.)</w:t>
            </w:r>
          </w:p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Развитие и совершенствование сети автомобильных дорог и искусственных сооружений общего по</w:t>
            </w:r>
            <w:r>
              <w:rPr>
                <w:rFonts w:ascii="Times New Roman" w:hAnsi="Times New Roman"/>
                <w:b/>
              </w:rPr>
              <w:t xml:space="preserve">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</w:rPr>
              <w:t>Югское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 2014-2016 годы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11 800,7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1300,0 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Основные мероприятия Программы</w:t>
            </w:r>
          </w:p>
          <w:p w:rsidR="00000000" w:rsidRDefault="005E6E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 Содержание автомобильных дорог и мостов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2 975,3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5E6E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 Проведение государственной экспертизы сме</w:t>
            </w:r>
            <w:r>
              <w:rPr>
                <w:rFonts w:ascii="Times New Roman" w:hAnsi="Times New Roman"/>
              </w:rPr>
              <w:t>тной стоимости по  ремонту дорог общего пользования местного значения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 15,0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5E6E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Приобретение и установка дорожных знаков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5E6E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4. Технический надзор за строительством, капитальным ремонтом и ремонтом автомобильных дорог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 Ремонт дорог общего пользования местного значения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8 775,4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950,0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950,0</w:t>
            </w:r>
          </w:p>
        </w:tc>
      </w:tr>
    </w:tbl>
    <w:p w:rsidR="00000000" w:rsidRDefault="005E6E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Прогнозная (справочная) оценка расходов федерального,  областного, районного бюджетов, бюджета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и средств из внебюджетных источников на</w:t>
      </w:r>
      <w:r>
        <w:rPr>
          <w:rFonts w:ascii="Times New Roman" w:hAnsi="Times New Roman"/>
          <w:sz w:val="24"/>
          <w:szCs w:val="24"/>
        </w:rPr>
        <w:t xml:space="preserve"> реализацию целей Программы приведена в таблице 3: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федерального, областного, районного бюджетов, бюджета муниципального образования </w:t>
      </w:r>
      <w:proofErr w:type="spellStart"/>
      <w:r>
        <w:rPr>
          <w:rFonts w:ascii="Times New Roman" w:hAnsi="Times New Roman"/>
          <w:sz w:val="25"/>
          <w:szCs w:val="25"/>
        </w:rPr>
        <w:t>Югское</w:t>
      </w:r>
      <w:proofErr w:type="spellEnd"/>
      <w:r>
        <w:rPr>
          <w:rFonts w:ascii="Times New Roman" w:hAnsi="Times New Roman"/>
          <w:sz w:val="25"/>
          <w:szCs w:val="25"/>
        </w:rPr>
        <w:t xml:space="preserve"> и средств из внебюджетных источников на реализацию целей муницип</w:t>
      </w:r>
      <w:r>
        <w:rPr>
          <w:rFonts w:ascii="Times New Roman" w:hAnsi="Times New Roman"/>
          <w:sz w:val="25"/>
          <w:szCs w:val="25"/>
        </w:rPr>
        <w:t xml:space="preserve">альной программы 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11 800,7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1 300,0  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1 300,0 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 поселения             </w:t>
            </w:r>
            <w:r>
              <w:rPr>
                <w:rFonts w:ascii="Times New Roman" w:eastAsia="Times New Roman" w:hAnsi="Times New Roman"/>
              </w:rPr>
              <w:t xml:space="preserve">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11 800,7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 -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 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E6E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</w:tbl>
    <w:p w:rsidR="00000000" w:rsidRDefault="005E6E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5E6E2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5E6E2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достижения цели и р</w:t>
      </w:r>
      <w:r>
        <w:rPr>
          <w:rFonts w:ascii="Times New Roman" w:hAnsi="Times New Roman"/>
          <w:b/>
          <w:sz w:val="24"/>
          <w:szCs w:val="24"/>
        </w:rPr>
        <w:t xml:space="preserve">ешения задач Программы </w:t>
      </w:r>
    </w:p>
    <w:p w:rsidR="00000000" w:rsidRDefault="005E6E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Расчет значения целевых показателей (индикаторов) Програм</w:t>
      </w:r>
      <w:r>
        <w:rPr>
          <w:sz w:val="24"/>
          <w:szCs w:val="24"/>
        </w:rPr>
        <w:t>мы осуществляется на основании ведомственной отчетности и статистических данных Федеральной службы государственной статистики за отчетный год.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4</w:t>
      </w:r>
    </w:p>
    <w:p w:rsidR="00000000" w:rsidRDefault="005E6E2D">
      <w:pPr>
        <w:pStyle w:val="2"/>
        <w:spacing w:line="240" w:lineRule="auto"/>
        <w:rPr>
          <w:sz w:val="24"/>
          <w:szCs w:val="24"/>
          <w:highlight w:val="yellow"/>
        </w:rPr>
      </w:pPr>
    </w:p>
    <w:p w:rsidR="00000000" w:rsidRDefault="005E6E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Сведения о показателях (индикаторах)</w:t>
      </w:r>
      <w:r>
        <w:rPr>
          <w:rFonts w:ascii="Times New Roman" w:hAnsi="Times New Roman"/>
          <w:sz w:val="25"/>
          <w:szCs w:val="25"/>
        </w:rPr>
        <w:t xml:space="preserve"> муниципальной программы </w:t>
      </w:r>
    </w:p>
    <w:p w:rsidR="00000000" w:rsidRDefault="005E6E2D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0575" w:type="dxa"/>
        <w:tblInd w:w="93" w:type="dxa"/>
        <w:tblLayout w:type="fixed"/>
        <w:tblLook w:val="00A0"/>
      </w:tblPr>
      <w:tblGrid>
        <w:gridCol w:w="540"/>
        <w:gridCol w:w="2775"/>
        <w:gridCol w:w="2750"/>
        <w:gridCol w:w="660"/>
        <w:gridCol w:w="660"/>
        <w:gridCol w:w="880"/>
        <w:gridCol w:w="770"/>
        <w:gridCol w:w="770"/>
        <w:gridCol w:w="770"/>
      </w:tblGrid>
      <w:tr w:rsidR="00000000">
        <w:trPr>
          <w:cantSplit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Задачи, направленные на достижение цели  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proofErr w:type="spellStart"/>
            <w:r>
              <w:rPr>
                <w:rFonts w:ascii="Times New Roman" w:hAnsi="Times New Roman"/>
              </w:rPr>
              <w:t>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000000">
        <w:trPr>
          <w:cantSplit/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факт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оценка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</w:t>
            </w:r>
          </w:p>
        </w:tc>
      </w:tr>
      <w:tr w:rsidR="00000000">
        <w:trPr>
          <w:cantSplit/>
          <w:trHeight w:val="8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год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</w:t>
            </w:r>
          </w:p>
        </w:tc>
      </w:tr>
      <w:tr w:rsidR="00000000">
        <w:trPr>
          <w:trHeight w:val="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rPr>
          <w:cantSplit/>
          <w:trHeight w:val="1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сохранности</w:t>
            </w:r>
            <w:r>
              <w:rPr>
                <w:rFonts w:ascii="Times New Roman" w:hAnsi="Times New Roman"/>
              </w:rPr>
              <w:t xml:space="preserve"> существующей дорожной сети, приоритетное выполнение работ по содержанию и ремонту автомобильных дорог с целью восстановления и улучшения их транспортно-эксплуатационного </w:t>
            </w:r>
            <w:r>
              <w:rPr>
                <w:rFonts w:ascii="Times New Roman" w:hAnsi="Times New Roman"/>
              </w:rPr>
              <w:lastRenderedPageBreak/>
              <w:t>состояния и пропускной способности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Доля протяженности автомобильных дорог общего п</w:t>
            </w:r>
            <w:r>
              <w:rPr>
                <w:rFonts w:ascii="Times New Roman" w:hAnsi="Times New Roman"/>
              </w:rPr>
              <w:t>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60" w:type="dxa"/>
            <w:tcBorders>
              <w:top w:val="single" w:sz="4" w:space="0" w:color="auto"/>
            </w:tcBorders>
            <w:noWrap/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</w:tr>
      <w:tr w:rsidR="00000000">
        <w:trPr>
          <w:cantSplit/>
          <w:trHeight w:val="12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дорог с усовершенствованным типом покрытия в общей протяженности сети авт</w:t>
            </w:r>
            <w:r>
              <w:rPr>
                <w:rFonts w:ascii="Times New Roman" w:hAnsi="Times New Roman"/>
              </w:rPr>
              <w:t>омобильных дорог местного значения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E6E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</w:tbl>
    <w:p w:rsidR="00000000" w:rsidRDefault="005E6E2D">
      <w:pPr>
        <w:pStyle w:val="2"/>
        <w:spacing w:line="240" w:lineRule="auto"/>
        <w:rPr>
          <w:sz w:val="22"/>
          <w:szCs w:val="22"/>
        </w:rPr>
      </w:pPr>
    </w:p>
    <w:p w:rsidR="00000000" w:rsidRDefault="005E6E2D">
      <w:pPr>
        <w:pStyle w:val="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При этом:  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а)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</w:t>
      </w:r>
      <w:r>
        <w:rPr>
          <w:sz w:val="24"/>
          <w:szCs w:val="24"/>
        </w:rPr>
        <w:t xml:space="preserve">естного значения указывается в процентах и рассчитывается по формуле: </w:t>
      </w:r>
    </w:p>
    <w:tbl>
      <w:tblPr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68"/>
        <w:gridCol w:w="440"/>
        <w:gridCol w:w="2640"/>
        <w:gridCol w:w="440"/>
        <w:gridCol w:w="2530"/>
        <w:gridCol w:w="440"/>
        <w:gridCol w:w="1015"/>
      </w:tblGrid>
      <w:tr w:rsidR="00000000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</w:t>
            </w:r>
            <w:r>
              <w:rPr>
                <w:sz w:val="20"/>
                <w:szCs w:val="20"/>
              </w:rPr>
              <w:t xml:space="preserve"> значения, %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сети автомобильных дорог общего пользования местного значения, не отвечающих нормативным требованиям по состоянию на конец отчетного года, (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протяженность сети автомобильных дорог общего пользования муниципального </w:t>
            </w:r>
            <w:r>
              <w:rPr>
                <w:sz w:val="20"/>
                <w:szCs w:val="20"/>
              </w:rPr>
              <w:t>значения по состоянию на конец отчетного года</w:t>
            </w:r>
          </w:p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right="33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000000" w:rsidRDefault="005E6E2D">
      <w:pPr>
        <w:pStyle w:val="2"/>
        <w:spacing w:line="240" w:lineRule="auto"/>
        <w:rPr>
          <w:sz w:val="24"/>
          <w:szCs w:val="24"/>
        </w:rPr>
      </w:pP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б) доля дорог с усовершенствованным типом покрытия в общей протяженности сети автомобильных дорог общего пользования местного значения указывается в процентах и рассчитывается по формуле: </w:t>
      </w:r>
    </w:p>
    <w:tbl>
      <w:tblPr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68"/>
        <w:gridCol w:w="440"/>
        <w:gridCol w:w="2640"/>
        <w:gridCol w:w="440"/>
        <w:gridCol w:w="2530"/>
        <w:gridCol w:w="440"/>
        <w:gridCol w:w="1015"/>
      </w:tblGrid>
      <w:tr w:rsidR="00000000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</w:t>
            </w:r>
            <w:r>
              <w:rPr>
                <w:sz w:val="20"/>
                <w:szCs w:val="20"/>
              </w:rPr>
              <w:t xml:space="preserve">рог с </w:t>
            </w:r>
            <w:proofErr w:type="spellStart"/>
            <w:proofErr w:type="gramStart"/>
            <w:r>
              <w:rPr>
                <w:sz w:val="20"/>
                <w:szCs w:val="20"/>
              </w:rPr>
              <w:t>усовершенство-ванным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типом покрытия в общей протяженности сети автомобильных дорог общего пользования местного значения, %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сети автодорог общего пользовании местного значения с твердым покрытием по состоянию на конец отчетного года</w:t>
            </w:r>
          </w:p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протяженность сети автодорог общего пользовании местного значения по состоянию на конец отчетного года</w:t>
            </w:r>
          </w:p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E6E2D">
            <w:pPr>
              <w:pStyle w:val="2"/>
              <w:spacing w:line="240" w:lineRule="auto"/>
              <w:ind w:right="33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000000" w:rsidRDefault="005E6E2D">
      <w:pPr>
        <w:pStyle w:val="2"/>
        <w:spacing w:line="240" w:lineRule="auto"/>
        <w:rPr>
          <w:sz w:val="22"/>
          <w:szCs w:val="22"/>
        </w:rPr>
      </w:pPr>
    </w:p>
    <w:p w:rsidR="00000000" w:rsidRDefault="005E6E2D">
      <w:pPr>
        <w:pStyle w:val="2"/>
        <w:spacing w:line="240" w:lineRule="auto"/>
        <w:rPr>
          <w:sz w:val="22"/>
          <w:szCs w:val="22"/>
        </w:rPr>
      </w:pPr>
    </w:p>
    <w:p w:rsidR="00000000" w:rsidRDefault="005E6E2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000000" w:rsidRDefault="005E6E2D">
      <w:pPr>
        <w:pStyle w:val="2"/>
        <w:spacing w:line="240" w:lineRule="auto"/>
        <w:rPr>
          <w:sz w:val="22"/>
          <w:szCs w:val="22"/>
        </w:rPr>
      </w:pP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числу наиболее значимых социально-экономических результатов модернизац</w:t>
      </w:r>
      <w:r>
        <w:rPr>
          <w:rFonts w:ascii="Times New Roman" w:eastAsia="Times New Roman" w:hAnsi="Times New Roman"/>
          <w:sz w:val="24"/>
          <w:szCs w:val="24"/>
        </w:rPr>
        <w:t xml:space="preserve">ии и развития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сети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автомобильных дорог относятся: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повышение уровня и улучшение условий жизни населения;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содействие освоению новых территорий и ресурсов;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улучшение транспортного обслуживания населения;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сокращение негативного влияния транспортно-доро</w:t>
      </w:r>
      <w:r>
        <w:rPr>
          <w:rFonts w:ascii="Times New Roman" w:eastAsia="Times New Roman" w:hAnsi="Times New Roman"/>
          <w:sz w:val="24"/>
          <w:szCs w:val="24"/>
        </w:rPr>
        <w:t>жного комплекса на окружающую среду.</w:t>
      </w:r>
    </w:p>
    <w:p w:rsidR="00000000" w:rsidRDefault="005E6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Оценка результативности Программы будет заключаться в сопоставлении достигнутых показателей с запланированными на соответствующий год значениями целевых показателей. </w:t>
      </w:r>
    </w:p>
    <w:p w:rsidR="00000000" w:rsidRDefault="005E6E2D">
      <w:pPr>
        <w:pStyle w:val="2"/>
        <w:spacing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результате реализации Программы д</w:t>
      </w:r>
      <w:r>
        <w:rPr>
          <w:sz w:val="24"/>
          <w:szCs w:val="24"/>
        </w:rPr>
        <w:t>оля протяженности</w:t>
      </w:r>
      <w:r>
        <w:rPr>
          <w:sz w:val="24"/>
          <w:szCs w:val="24"/>
        </w:rPr>
        <w:t xml:space="preserve">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снизится на 10,0 %; протяженность участков автомобильных дорог муниципального з</w:t>
      </w:r>
      <w:r>
        <w:rPr>
          <w:sz w:val="24"/>
          <w:szCs w:val="24"/>
        </w:rPr>
        <w:t xml:space="preserve">начения, на которых </w:t>
      </w:r>
      <w:proofErr w:type="gramStart"/>
      <w:r>
        <w:rPr>
          <w:sz w:val="24"/>
          <w:szCs w:val="24"/>
        </w:rPr>
        <w:t>будет выполнен   ремонт с целью доведения их до нормативных требований  составит</w:t>
      </w:r>
      <w:proofErr w:type="gramEnd"/>
      <w:r>
        <w:rPr>
          <w:sz w:val="24"/>
          <w:szCs w:val="24"/>
        </w:rPr>
        <w:t xml:space="preserve"> 6,5 км. </w:t>
      </w:r>
    </w:p>
    <w:p w:rsidR="00000000" w:rsidRDefault="005E6E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00000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E6E2D" w:rsidRDefault="005E6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5E6E2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BFD"/>
    <w:rsid w:val="005E6E2D"/>
    <w:rsid w:val="00E5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2">
    <w:name w:val="Body Text Indent 2"/>
    <w:basedOn w:val="a"/>
    <w:semiHidden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a0"/>
    <w:locked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3">
    <w:name w:val="Знак Знак Знак3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Pr>
      <w:sz w:val="22"/>
      <w:szCs w:val="22"/>
    </w:rPr>
  </w:style>
  <w:style w:type="paragraph" w:customStyle="1" w:styleId="20">
    <w:name w:val="Знак Знак Знак2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8Char">
    <w:name w:val="Heading 8 Char"/>
    <w:basedOn w:val="a0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 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semiHidden/>
    <w:rPr>
      <w:rFonts w:cs="Times New Roman"/>
      <w:color w:val="0000FF"/>
      <w:u w:val="single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Links>
    <vt:vector size="24" baseType="variant"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</dc:creator>
  <cp:keywords/>
  <dc:description/>
  <cp:lastModifiedBy>Administrator</cp:lastModifiedBy>
  <cp:revision>2</cp:revision>
  <cp:lastPrinted>2014-06-17T07:46:00Z</cp:lastPrinted>
  <dcterms:created xsi:type="dcterms:W3CDTF">2014-06-19T14:16:00Z</dcterms:created>
  <dcterms:modified xsi:type="dcterms:W3CDTF">2014-06-19T14:16:00Z</dcterms:modified>
</cp:coreProperties>
</file>