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AE" w:rsidRPr="00C55862" w:rsidRDefault="00FC4A99" w:rsidP="00750CAE">
      <w:pPr>
        <w:pStyle w:val="2"/>
        <w:shd w:val="clear" w:color="auto" w:fill="auto"/>
        <w:spacing w:line="240" w:lineRule="auto"/>
        <w:ind w:left="40" w:right="40" w:firstLine="66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750CAE" w:rsidRPr="00C5586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Извещение о проведен</w:t>
      </w:r>
      <w:proofErr w:type="gramStart"/>
      <w:r w:rsidR="00750CAE" w:rsidRPr="00C5586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ии ау</w:t>
      </w:r>
      <w:proofErr w:type="gramEnd"/>
      <w:r w:rsidR="00750CAE" w:rsidRPr="00C5586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кциона по </w:t>
      </w:r>
      <w:r w:rsidR="00AF29E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заключению договора </w:t>
      </w:r>
      <w:r w:rsidR="0082217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купли-продажи</w:t>
      </w:r>
      <w:r w:rsidR="00BF4B5E" w:rsidRPr="00C5586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750CAE" w:rsidRPr="00C5586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земельного участка</w:t>
      </w:r>
    </w:p>
    <w:p w:rsidR="00750CAE" w:rsidRDefault="00750CAE" w:rsidP="00750CAE">
      <w:pPr>
        <w:pStyle w:val="2"/>
        <w:shd w:val="clear" w:color="auto" w:fill="auto"/>
        <w:spacing w:line="240" w:lineRule="auto"/>
        <w:ind w:left="40" w:right="40" w:firstLine="668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50CAE" w:rsidRDefault="00750CAE" w:rsidP="00AD4309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 аукциона: администрация 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="00693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Югско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693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Продавец), ИНН </w:t>
      </w:r>
      <w:r w:rsidR="00693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3523017212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ОГРН</w:t>
      </w:r>
      <w:r w:rsidR="00C259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1093536001481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адрес:</w:t>
      </w:r>
      <w:r w:rsidR="00C259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Вологодская область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C259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Череповецкий р-н, д. Новое Домозерово, 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д. 48,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тел.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66-98-84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50CAE" w:rsidRDefault="00750CAE" w:rsidP="00750CAE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Уполномоченный  орган:</w:t>
      </w:r>
      <w:r w:rsidRPr="00750CA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 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Югско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Продавец), ИНН 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3523017212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ОГРН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1093536001481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адрес: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Вологодская область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Череповецкий р-н, д. Новое Домозерово, д. 48,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тел.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66-98-84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50CAE" w:rsidRDefault="00750CAE" w:rsidP="00750CAE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решения о проведен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кциона: постановлени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Администрации 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Югско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Череповецкого муници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пального района Вологодской обла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сти от </w:t>
      </w:r>
      <w:r w:rsidR="00FE3B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29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FE3B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06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.201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FE3B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506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«О </w:t>
      </w:r>
      <w:r w:rsidR="002866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продаже на аукционе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участк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1B45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450C" w:rsidRDefault="001B450C" w:rsidP="00750CAE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Место проведения аукциона: Вологодская  область, 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Череповец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кий  район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Новое Домозерово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</w:t>
      </w:r>
      <w:r w:rsidR="00E54C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F8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актовый зал.</w:t>
      </w:r>
    </w:p>
    <w:p w:rsidR="00A844D8" w:rsidRDefault="00A844D8" w:rsidP="00750CAE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и время проведения аукциона: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="00FE3B4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2702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августа</w:t>
      </w:r>
      <w:r w:rsidRPr="00F863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2016 года в 1</w:t>
      </w:r>
      <w:r w:rsidR="00F86385" w:rsidRPr="00F86385">
        <w:rPr>
          <w:rFonts w:ascii="Times New Roman" w:hAnsi="Times New Roman" w:cs="Times New Roman"/>
          <w:sz w:val="24"/>
          <w:szCs w:val="24"/>
          <w:lang w:eastAsia="ru-RU" w:bidi="ru-RU"/>
        </w:rPr>
        <w:t>0</w:t>
      </w:r>
      <w:r w:rsidRPr="00F86385">
        <w:rPr>
          <w:rFonts w:ascii="Times New Roman" w:hAnsi="Times New Roman" w:cs="Times New Roman"/>
          <w:sz w:val="24"/>
          <w:szCs w:val="24"/>
          <w:lang w:eastAsia="ru-RU" w:bidi="ru-RU"/>
        </w:rPr>
        <w:t>.00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A844D8" w:rsidRDefault="00A844D8" w:rsidP="00A844D8">
      <w:pPr>
        <w:pStyle w:val="2"/>
        <w:shd w:val="clear" w:color="auto" w:fill="auto"/>
        <w:spacing w:line="240" w:lineRule="auto"/>
        <w:ind w:left="40" w:right="6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проведения аукциона: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укцион</w:t>
      </w:r>
      <w:proofErr w:type="gramEnd"/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открытый  по  форме  подачи  предложений  о  цене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участк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проводится  в  следующем  порядке:</w:t>
      </w:r>
    </w:p>
    <w:p w:rsidR="00A844D8" w:rsidRDefault="00A844D8" w:rsidP="00A844D8">
      <w:pPr>
        <w:pStyle w:val="2"/>
        <w:shd w:val="clear" w:color="auto" w:fill="auto"/>
        <w:spacing w:line="240" w:lineRule="auto"/>
        <w:ind w:left="40" w:right="60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а) 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аукцион  ведет  аукционист;</w:t>
      </w:r>
    </w:p>
    <w:p w:rsidR="00A844D8" w:rsidRDefault="00C55862" w:rsidP="00A844D8">
      <w:pPr>
        <w:pStyle w:val="2"/>
        <w:shd w:val="clear" w:color="auto" w:fill="auto"/>
        <w:spacing w:line="240" w:lineRule="auto"/>
        <w:ind w:left="40" w:right="60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б) аукцион  начинается  с  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оглашения  аукционистом  наименования, основных  характеристик  и  начальной  цены, шага  аукциона  и  порядка  проведения  аукциона.</w:t>
      </w:r>
    </w:p>
    <w:p w:rsidR="00A844D8" w:rsidRDefault="00BF4B5E" w:rsidP="00A844D8">
      <w:pPr>
        <w:pStyle w:val="2"/>
        <w:shd w:val="clear" w:color="auto" w:fill="auto"/>
        <w:spacing w:line="240" w:lineRule="auto"/>
        <w:ind w:left="40" w:right="60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Шаг  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аукциона  устанавливается  в  размере  3  </w:t>
      </w:r>
      <w:r w:rsidR="003429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%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начальной  цены  и  не  изменяется  в  течение  всего  аукциона;</w:t>
      </w:r>
    </w:p>
    <w:p w:rsidR="00A844D8" w:rsidRPr="00AD4309" w:rsidRDefault="00BF4B5E" w:rsidP="00A844D8">
      <w:pPr>
        <w:pStyle w:val="2"/>
        <w:shd w:val="clear" w:color="auto" w:fill="auto"/>
        <w:spacing w:line="240" w:lineRule="auto"/>
        <w:ind w:left="40" w:right="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в) 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участникам  аукциона  выдаются  нумерованные  билеты, которые  они  поднимают  после  оглашения  аукционистом  начальной  цены  и  каждого  очередного  размера  цены   земельн</w:t>
      </w:r>
      <w:r w:rsidR="002702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участк</w:t>
      </w:r>
      <w:r w:rsidR="002702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в  случае, если  готовы  заключить  договор  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купли-продажи</w:t>
      </w:r>
      <w:r w:rsidR="00A844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в  соответствии  с  разме</w:t>
      </w:r>
      <w:r w:rsidR="00A844D8"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ром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="00A844D8"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A844D8"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к;</w:t>
      </w:r>
    </w:p>
    <w:p w:rsidR="00A844D8" w:rsidRPr="00AD4309" w:rsidRDefault="00A844D8" w:rsidP="00A844D8">
      <w:pPr>
        <w:pStyle w:val="2"/>
        <w:shd w:val="clear" w:color="auto" w:fill="auto"/>
        <w:spacing w:line="240" w:lineRule="auto"/>
        <w:ind w:left="20" w:firstLine="80"/>
        <w:rPr>
          <w:rFonts w:ascii="Times New Roman" w:hAnsi="Times New Roman" w:cs="Times New Roman"/>
          <w:sz w:val="24"/>
          <w:szCs w:val="24"/>
        </w:rPr>
      </w:pP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г) каждый последующий размер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аукционист 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значает 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путем увеличения размера цены на шаг аукциона. После объявления очередного размера цены за </w:t>
      </w:r>
      <w:r w:rsidR="002702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аукционист называет номер билета участника аукциона, который первым поднял билет, и указывает на этого участника аукциона. Затем аукцио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нист объявляет следующий размер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в соответствии с шагом аукциона;</w:t>
      </w:r>
    </w:p>
    <w:p w:rsidR="00A844D8" w:rsidRPr="00AD4309" w:rsidRDefault="00A844D8" w:rsidP="00BF4B5E">
      <w:pPr>
        <w:pStyle w:val="2"/>
        <w:shd w:val="clear" w:color="auto" w:fill="auto"/>
        <w:spacing w:line="240" w:lineRule="auto"/>
        <w:ind w:left="20" w:firstLine="80"/>
        <w:rPr>
          <w:rFonts w:ascii="Times New Roman" w:hAnsi="Times New Roman" w:cs="Times New Roman"/>
          <w:sz w:val="24"/>
          <w:szCs w:val="24"/>
        </w:rPr>
      </w:pP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д) при отсутствии участников аукцио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на, готовых заключить договор 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купли-продажи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названным размером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к, аукционист повторяет этот размер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3 раза.</w:t>
      </w:r>
      <w:r w:rsidR="00BF4B5E">
        <w:rPr>
          <w:rFonts w:ascii="Times New Roman" w:hAnsi="Times New Roman" w:cs="Times New Roman"/>
          <w:sz w:val="24"/>
          <w:szCs w:val="24"/>
        </w:rPr>
        <w:t xml:space="preserve"> 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Если после троекратного объявления очередного размера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A844D8" w:rsidRPr="00AD4309" w:rsidRDefault="00A844D8" w:rsidP="00A844D8">
      <w:pPr>
        <w:pStyle w:val="2"/>
        <w:shd w:val="clear" w:color="auto" w:fill="auto"/>
        <w:spacing w:line="240" w:lineRule="auto"/>
        <w:ind w:left="20" w:firstLine="80"/>
        <w:rPr>
          <w:rFonts w:ascii="Times New Roman" w:hAnsi="Times New Roman" w:cs="Times New Roman"/>
          <w:sz w:val="24"/>
          <w:szCs w:val="24"/>
        </w:rPr>
      </w:pP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е) по завершени</w:t>
      </w:r>
      <w:r w:rsidR="00AF29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аукциона аукцио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нист объявляет о продаже земельного участка, называет размер цены за зе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и номер билета по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бедителя аукциона.</w:t>
      </w:r>
    </w:p>
    <w:p w:rsidR="00A844D8" w:rsidRPr="00AD4309" w:rsidRDefault="00A844D8" w:rsidP="00342950">
      <w:pPr>
        <w:pStyle w:val="2"/>
        <w:shd w:val="clear" w:color="auto" w:fill="auto"/>
        <w:spacing w:line="240" w:lineRule="auto"/>
        <w:ind w:left="20" w:firstLine="689"/>
        <w:rPr>
          <w:rFonts w:ascii="Times New Roman" w:hAnsi="Times New Roman" w:cs="Times New Roman"/>
          <w:sz w:val="24"/>
          <w:szCs w:val="24"/>
        </w:rPr>
      </w:pP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Форма подачи предложений о размере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- открытая.</w:t>
      </w:r>
    </w:p>
    <w:p w:rsidR="00A844D8" w:rsidRDefault="00A844D8" w:rsidP="00A844D8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Победителем аукциона признается покупатель, предложивший наибольший размер цены за земельн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AD43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к. </w:t>
      </w:r>
    </w:p>
    <w:p w:rsidR="004A645C" w:rsidRDefault="004A645C" w:rsidP="00A844D8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Протокол о результатах аукциона составляется в двух экземплярах, один из которых передается победителю аукциона, а второй остается у Продавца.</w:t>
      </w:r>
    </w:p>
    <w:p w:rsidR="00385E9C" w:rsidRDefault="00385E9C" w:rsidP="00A844D8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Продавец 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купли-продажи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земельного участка в десятидневный срок со дня составления протокола о результатах аукциона. При этом цена определяется в размере, предложенном победителем аукциона. Не допускается заключение указанных договоров ранее</w:t>
      </w:r>
      <w:r w:rsidR="00AF29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84BA4" w:rsidRDefault="00956A37" w:rsidP="00384BA4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Если договоры 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купли-продажи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84B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30 дней со дня направления победителю аукциона проектов указанных договоров не были им подписаны и представлены в адрес </w:t>
      </w:r>
      <w:r w:rsidR="00384B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Продавца, Продавец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 В данном случае договор </w:t>
      </w:r>
      <w:r w:rsidR="004423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купли-продажи</w:t>
      </w:r>
      <w:r w:rsidR="00384B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земельного участка должен быть подписан и представлен в адрес Продавца в течение 30 дней со дня направления такому участнику проектов договоров.</w:t>
      </w:r>
    </w:p>
    <w:p w:rsidR="003B15F3" w:rsidRPr="00A6548A" w:rsidRDefault="006969E2" w:rsidP="00BF4B5E">
      <w:pPr>
        <w:pStyle w:val="2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6548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Лот №1</w:t>
      </w:r>
    </w:p>
    <w:p w:rsidR="006969E2" w:rsidRDefault="00442398" w:rsidP="003B15F3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B15F3" w:rsidRPr="00DA60D1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3B15F3" w:rsidRPr="00DA60D1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B15F3" w:rsidRPr="00DA60D1">
        <w:rPr>
          <w:rFonts w:ascii="Times New Roman" w:hAnsi="Times New Roman" w:cs="Times New Roman"/>
          <w:sz w:val="24"/>
          <w:szCs w:val="24"/>
        </w:rPr>
        <w:t>к</w:t>
      </w:r>
      <w:r w:rsidR="00DA60D1">
        <w:rPr>
          <w:rFonts w:ascii="Times New Roman" w:hAnsi="Times New Roman" w:cs="Times New Roman"/>
          <w:sz w:val="24"/>
          <w:szCs w:val="24"/>
        </w:rPr>
        <w:t xml:space="preserve"> 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 зе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мель населенных пунктов с кадаст</w:t>
      </w:r>
      <w:r w:rsidR="0096423B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ровым номером </w:t>
      </w:r>
      <w:r w:rsidR="00A6548A" w:rsidRP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35:22:0310004:380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площадью 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222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кв. м, местоположение: Вологод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ская область, р-н Череповецкий, с/с </w:t>
      </w:r>
      <w:r w:rsidR="00AF29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Домозеровский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д. </w:t>
      </w:r>
      <w:r w:rsidR="00AF29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Новое Домозерово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предоставляе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мый </w:t>
      </w:r>
      <w:r w:rsidR="00AD4309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</w:t>
      </w:r>
      <w:r w:rsidR="00AD4309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огородничества (без права строительства)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3F2C90" w:rsidRPr="00EE4FDF" w:rsidRDefault="003F2C90" w:rsidP="00BF4B5E">
      <w:pPr>
        <w:pStyle w:val="2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Права на земельный участок: государственная не</w:t>
      </w:r>
      <w:r w:rsidR="00AF29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разграниченная собственность.</w:t>
      </w:r>
    </w:p>
    <w:p w:rsidR="003F2C90" w:rsidRDefault="006969E2" w:rsidP="00AD4309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Разрешенное использование зе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мельного участка </w:t>
      </w:r>
      <w:r w:rsidR="003F2C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огородничеств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(без права строительства)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966536" w:rsidRDefault="006969E2" w:rsidP="00AB4616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Начальная  цена  </w:t>
      </w:r>
      <w:r w:rsidR="000D39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лота № 1</w:t>
      </w:r>
      <w:r w:rsidR="00DA6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DA60D1" w:rsidRPr="00DA60D1">
        <w:rPr>
          <w:rFonts w:ascii="Times New Roman" w:hAnsi="Times New Roman" w:cs="Times New Roman"/>
          <w:sz w:val="24"/>
          <w:szCs w:val="24"/>
        </w:rPr>
        <w:t>земельн</w:t>
      </w:r>
      <w:r w:rsidR="00DA60D1">
        <w:rPr>
          <w:rFonts w:ascii="Times New Roman" w:hAnsi="Times New Roman" w:cs="Times New Roman"/>
          <w:sz w:val="24"/>
          <w:szCs w:val="24"/>
        </w:rPr>
        <w:t>ого</w:t>
      </w:r>
      <w:r w:rsidR="00DA60D1" w:rsidRPr="00DA60D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A60D1">
        <w:rPr>
          <w:rFonts w:ascii="Times New Roman" w:hAnsi="Times New Roman" w:cs="Times New Roman"/>
          <w:sz w:val="24"/>
          <w:szCs w:val="24"/>
        </w:rPr>
        <w:t xml:space="preserve">а 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 зе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мель населенных пунктов с кадастровым номером 35:22:0</w:t>
      </w:r>
      <w:r w:rsidR="00DA6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31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000</w:t>
      </w:r>
      <w:r w:rsidR="00DA6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380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площадью 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222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кв. м, местоположение: Вологод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ская область, р-н Череповецкий, с/с </w:t>
      </w:r>
      <w:r w:rsidR="00DA6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Домозеровский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д. </w:t>
      </w:r>
      <w:r w:rsidR="00DA6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Новое Домозерово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предоставляе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</w:t>
      </w:r>
      <w:r w:rsidR="00AB46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B46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</w:t>
      </w:r>
      <w:r w:rsidR="00AB46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A60D1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огородничества (без права строительства)</w:t>
      </w:r>
      <w:r w:rsidR="00AB46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размере кадастровой стоимости по состоянию на 2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.2016 г.</w:t>
      </w:r>
      <w:r w:rsidR="00AB46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составляет 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20450,64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двадцать </w:t>
      </w:r>
      <w:r w:rsid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ысяч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четыреста пятьдесят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 рубл</w:t>
      </w:r>
      <w:r w:rsidR="00586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ей</w:t>
      </w:r>
      <w:r w:rsidR="00DA39F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64</w:t>
      </w:r>
      <w:r w:rsidR="00DA39F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копе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="00DA39F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96653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DE6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6969E2" w:rsidRDefault="00966536" w:rsidP="00AD4309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«Ш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аг аукциона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»: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613,52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шестьсот тринадцать</w:t>
      </w:r>
      <w:r w:rsidR="00F906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рубл</w:t>
      </w:r>
      <w:r w:rsidR="007541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52</w:t>
      </w:r>
      <w:r w:rsidR="00F906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копе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="00F906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6969E2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91EA3" w:rsidRDefault="00F91EA3" w:rsidP="00F91EA3">
      <w:pPr>
        <w:pStyle w:val="2"/>
        <w:shd w:val="clear" w:color="auto" w:fill="auto"/>
        <w:spacing w:line="240" w:lineRule="auto"/>
        <w:ind w:left="20" w:firstLine="68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C518E">
        <w:rPr>
          <w:rFonts w:ascii="Times New Roman" w:hAnsi="Times New Roman" w:cs="Times New Roman"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20 %  от начальной цены земельного участка, что составляет 4090</w:t>
      </w:r>
      <w:r w:rsidR="005E3CC6">
        <w:rPr>
          <w:rFonts w:ascii="Times New Roman" w:hAnsi="Times New Roman" w:cs="Times New Roman"/>
          <w:sz w:val="24"/>
          <w:szCs w:val="24"/>
        </w:rPr>
        <w:t>,13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Pr="003429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F91EA3" w:rsidRDefault="00F91EA3" w:rsidP="00AD4309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92F3A" w:rsidRPr="00A6548A" w:rsidRDefault="00B92F3A" w:rsidP="00B92F3A">
      <w:pPr>
        <w:pStyle w:val="2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6548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Лот №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2</w:t>
      </w:r>
    </w:p>
    <w:p w:rsidR="00B92F3A" w:rsidRDefault="00B92F3A" w:rsidP="00B92F3A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A60D1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A60D1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60D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 зе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мель населенных пунктов с кадастровым номером </w:t>
      </w:r>
      <w:r w:rsidRP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35:22:030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Pr="00A65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площадью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400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кв. м, местоположение: Вологод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ская область, р-н Череповецкий, с/с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Домозеровский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Новосела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предоставляе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мый  для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огородничества (без права строительства)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92F3A" w:rsidRPr="00EE4FDF" w:rsidRDefault="00B92F3A" w:rsidP="00B92F3A">
      <w:pPr>
        <w:pStyle w:val="2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Права на земельный участок: государственная не разграниченная собственность.</w:t>
      </w:r>
    </w:p>
    <w:p w:rsidR="00B92F3A" w:rsidRDefault="00B92F3A" w:rsidP="00B92F3A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Разрешенное использование зе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мельного участка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огородничеств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без права строительства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B92F3A" w:rsidRDefault="00B92F3A" w:rsidP="00B92F3A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Начальная  цена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лота № 2, </w:t>
      </w:r>
      <w:r w:rsidRPr="00DA60D1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A60D1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 зе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мель населенных пунктов с кадастровым номером 35:22:0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площадью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400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кв. м, местоположение: Вологод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ская область, р-н Череповецкий, с/с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Домозеровский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Новосела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предоставляе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огородничества (без права строительства), в размере кадастровой стоимости по состоянию на 2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.06.2016 г. составляет 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26920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двадцать шесть т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ысяч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девятьсот двадцать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 рубл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ей 00 копеек. </w:t>
      </w:r>
    </w:p>
    <w:p w:rsidR="00B92F3A" w:rsidRDefault="00B92F3A" w:rsidP="00B92F3A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«Ш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аг аукциона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»: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807,60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восемьсот семь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рублей  </w:t>
      </w:r>
      <w:r w:rsidR="001C52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копеек</w:t>
      </w: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91EA3" w:rsidRDefault="00F91EA3" w:rsidP="00F91EA3">
      <w:pPr>
        <w:pStyle w:val="2"/>
        <w:shd w:val="clear" w:color="auto" w:fill="auto"/>
        <w:spacing w:line="240" w:lineRule="auto"/>
        <w:ind w:left="20" w:firstLine="68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C518E">
        <w:rPr>
          <w:rFonts w:ascii="Times New Roman" w:hAnsi="Times New Roman" w:cs="Times New Roman"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20 %  от начальной цены земельного участка, что составляет 5384 руб. 00 коп.</w:t>
      </w:r>
      <w:r w:rsidRPr="003429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B92F3A" w:rsidRDefault="005E3CC6" w:rsidP="00AD4309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Предельные п</w:t>
      </w:r>
      <w:r w:rsidRPr="005E3C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араметры разрешенного строительства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т</w:t>
      </w:r>
      <w:r>
        <w:rPr>
          <w:rFonts w:ascii="Times New Roman" w:hAnsi="Times New Roman" w:cs="Times New Roman"/>
          <w:sz w:val="24"/>
          <w:szCs w:val="24"/>
        </w:rPr>
        <w:t xml:space="preserve">ехнические условия подключения объекта к сетям инженерно-технического обеспечения </w:t>
      </w:r>
      <w:r w:rsidRPr="005E3C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отсутствуют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так как разрешенное использование земельных участков не предусматривает застройки.</w:t>
      </w:r>
    </w:p>
    <w:p w:rsidR="00F90650" w:rsidRDefault="004710C9" w:rsidP="00024996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в аукционе </w:t>
      </w:r>
      <w:r w:rsidR="00024996">
        <w:rPr>
          <w:rFonts w:ascii="Times New Roman" w:hAnsi="Times New Roman" w:cs="Times New Roman"/>
          <w:sz w:val="24"/>
          <w:szCs w:val="24"/>
        </w:rPr>
        <w:t>принимаются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установленной в извещении о проведении аукциона форме с указанием банковских реквизитов счета для возврата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задатка с </w:t>
      </w:r>
      <w:r w:rsidR="001C5294">
        <w:rPr>
          <w:rFonts w:ascii="Times New Roman" w:hAnsi="Times New Roman" w:cs="Times New Roman"/>
          <w:sz w:val="24"/>
          <w:szCs w:val="24"/>
        </w:rPr>
        <w:t>0</w:t>
      </w:r>
      <w:r w:rsidR="00400F12">
        <w:rPr>
          <w:rFonts w:ascii="Times New Roman" w:hAnsi="Times New Roman" w:cs="Times New Roman"/>
          <w:sz w:val="24"/>
          <w:szCs w:val="24"/>
        </w:rPr>
        <w:t>5</w:t>
      </w:r>
      <w:r w:rsidR="00DA39FB">
        <w:rPr>
          <w:rFonts w:ascii="Times New Roman" w:hAnsi="Times New Roman" w:cs="Times New Roman"/>
          <w:sz w:val="24"/>
          <w:szCs w:val="24"/>
        </w:rPr>
        <w:t xml:space="preserve"> </w:t>
      </w:r>
      <w:r w:rsidR="00B92F3A">
        <w:rPr>
          <w:rFonts w:ascii="Times New Roman" w:hAnsi="Times New Roman" w:cs="Times New Roman"/>
          <w:sz w:val="24"/>
          <w:szCs w:val="24"/>
        </w:rPr>
        <w:t>ию</w:t>
      </w:r>
      <w:r w:rsidR="001C5294">
        <w:rPr>
          <w:rFonts w:ascii="Times New Roman" w:hAnsi="Times New Roman" w:cs="Times New Roman"/>
          <w:sz w:val="24"/>
          <w:szCs w:val="24"/>
        </w:rPr>
        <w:t>л</w:t>
      </w:r>
      <w:r w:rsidR="00B92F3A">
        <w:rPr>
          <w:rFonts w:ascii="Times New Roman" w:hAnsi="Times New Roman" w:cs="Times New Roman"/>
          <w:sz w:val="24"/>
          <w:szCs w:val="24"/>
        </w:rPr>
        <w:t>я</w:t>
      </w:r>
      <w:r w:rsidR="00DA3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A39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92F3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42174">
        <w:rPr>
          <w:rFonts w:ascii="Times New Roman" w:hAnsi="Times New Roman" w:cs="Times New Roman"/>
          <w:sz w:val="24"/>
          <w:szCs w:val="24"/>
        </w:rPr>
        <w:t>9</w:t>
      </w:r>
      <w:r w:rsidR="00D02EE5">
        <w:rPr>
          <w:rFonts w:ascii="Times New Roman" w:hAnsi="Times New Roman" w:cs="Times New Roman"/>
          <w:sz w:val="24"/>
          <w:szCs w:val="24"/>
        </w:rPr>
        <w:t xml:space="preserve"> ию</w:t>
      </w:r>
      <w:r w:rsidR="00B92F3A">
        <w:rPr>
          <w:rFonts w:ascii="Times New Roman" w:hAnsi="Times New Roman" w:cs="Times New Roman"/>
          <w:sz w:val="24"/>
          <w:szCs w:val="24"/>
        </w:rPr>
        <w:t>ля</w:t>
      </w:r>
      <w:r w:rsidRPr="00DA39FB">
        <w:rPr>
          <w:rFonts w:ascii="Times New Roman" w:hAnsi="Times New Roman" w:cs="Times New Roman"/>
          <w:sz w:val="24"/>
          <w:szCs w:val="24"/>
        </w:rPr>
        <w:t xml:space="preserve"> 2016 года  понедельник – пятница с 8.00 до 1</w:t>
      </w:r>
      <w:r w:rsidR="00DA39FB">
        <w:rPr>
          <w:rFonts w:ascii="Times New Roman" w:hAnsi="Times New Roman" w:cs="Times New Roman"/>
          <w:sz w:val="24"/>
          <w:szCs w:val="24"/>
        </w:rPr>
        <w:t>6</w:t>
      </w:r>
      <w:r w:rsidRPr="00DA39FB">
        <w:rPr>
          <w:rFonts w:ascii="Times New Roman" w:hAnsi="Times New Roman" w:cs="Times New Roman"/>
          <w:sz w:val="24"/>
          <w:szCs w:val="24"/>
        </w:rPr>
        <w:t>.</w:t>
      </w:r>
      <w:r w:rsidR="00DA39FB">
        <w:rPr>
          <w:rFonts w:ascii="Times New Roman" w:hAnsi="Times New Roman" w:cs="Times New Roman"/>
          <w:sz w:val="24"/>
          <w:szCs w:val="24"/>
        </w:rPr>
        <w:t>00</w:t>
      </w:r>
      <w:r w:rsidRPr="00DA39FB">
        <w:rPr>
          <w:rFonts w:ascii="Times New Roman" w:hAnsi="Times New Roman" w:cs="Times New Roman"/>
          <w:sz w:val="24"/>
          <w:szCs w:val="24"/>
        </w:rPr>
        <w:t>, обед  с 1</w:t>
      </w:r>
      <w:r w:rsidR="00DA39FB">
        <w:rPr>
          <w:rFonts w:ascii="Times New Roman" w:hAnsi="Times New Roman" w:cs="Times New Roman"/>
          <w:sz w:val="24"/>
          <w:szCs w:val="24"/>
        </w:rPr>
        <w:t>2</w:t>
      </w:r>
      <w:r w:rsidRPr="00DA39FB">
        <w:rPr>
          <w:rFonts w:ascii="Times New Roman" w:hAnsi="Times New Roman" w:cs="Times New Roman"/>
          <w:sz w:val="24"/>
          <w:szCs w:val="24"/>
        </w:rPr>
        <w:t>.00 до 1</w:t>
      </w:r>
      <w:r w:rsidR="00DA39FB">
        <w:rPr>
          <w:rFonts w:ascii="Times New Roman" w:hAnsi="Times New Roman" w:cs="Times New Roman"/>
          <w:sz w:val="24"/>
          <w:szCs w:val="24"/>
        </w:rPr>
        <w:t>3</w:t>
      </w:r>
      <w:r w:rsidRPr="00DA39FB">
        <w:rPr>
          <w:rFonts w:ascii="Times New Roman" w:hAnsi="Times New Roman" w:cs="Times New Roman"/>
          <w:sz w:val="24"/>
          <w:szCs w:val="24"/>
        </w:rPr>
        <w:t>.00 по адресу:</w:t>
      </w:r>
      <w:r w:rsidR="00024996" w:rsidRPr="00DA39FB">
        <w:rPr>
          <w:rFonts w:ascii="Times New Roman" w:hAnsi="Times New Roman" w:cs="Times New Roman"/>
          <w:sz w:val="24"/>
          <w:szCs w:val="24"/>
        </w:rPr>
        <w:t xml:space="preserve"> </w:t>
      </w:r>
      <w:r w:rsidR="00024996" w:rsidRPr="00DA39FB">
        <w:rPr>
          <w:rFonts w:ascii="Times New Roman" w:hAnsi="Times New Roman" w:cs="Times New Roman"/>
          <w:sz w:val="24"/>
          <w:szCs w:val="24"/>
          <w:lang w:eastAsia="ru-RU" w:bidi="ru-RU"/>
        </w:rPr>
        <w:t>Вологодская  область  Череповецкий  район,</w:t>
      </w:r>
      <w:r w:rsidR="00E54C87" w:rsidRPr="00DA39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</w:t>
      </w:r>
      <w:r w:rsidR="00024996" w:rsidRPr="00DA39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="00E54C87" w:rsidRPr="00DA39FB">
        <w:rPr>
          <w:rFonts w:ascii="Times New Roman" w:hAnsi="Times New Roman" w:cs="Times New Roman"/>
          <w:sz w:val="24"/>
          <w:szCs w:val="24"/>
          <w:lang w:eastAsia="ru-RU" w:bidi="ru-RU"/>
        </w:rPr>
        <w:t>Новое</w:t>
      </w:r>
      <w:r w:rsidR="00E54C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Домозерово</w:t>
      </w:r>
      <w:r w:rsidR="000249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</w:t>
      </w:r>
      <w:r w:rsidR="00B41E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249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E54C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="00024996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="00024996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каб</w:t>
      </w:r>
      <w:proofErr w:type="spellEnd"/>
      <w:r w:rsidR="00024996"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№ </w:t>
      </w:r>
      <w:r w:rsidR="00E54C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0249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24996" w:rsidRDefault="00024996" w:rsidP="00024996">
      <w:pPr>
        <w:pStyle w:val="a6"/>
        <w:spacing w:before="0" w:beforeAutospacing="0" w:after="0" w:afterAutospacing="0"/>
        <w:ind w:firstLine="668"/>
        <w:jc w:val="both"/>
      </w:pPr>
      <w:r>
        <w:t xml:space="preserve">Заявки с прилагаемыми к ним документами регистрируются Продавцом в журнале приема заявок с присвоением каждой заявке номера и указанием даты и времени приема документов, о чем на заявке делается отметка. Один заявитель вправе подать только одну заявку на участие в аукционе. Заявки, поступившие по истечении срока их приема, </w:t>
      </w:r>
      <w:r>
        <w:lastRenderedPageBreak/>
        <w:t xml:space="preserve">возвращаются </w:t>
      </w:r>
      <w:r w:rsidR="00F87DC7">
        <w:t>заявителям</w:t>
      </w:r>
      <w:r>
        <w:t xml:space="preserve"> или их уполномоченным представителям в день поступления. Заявитель имеет право отозвать принятую Продавцом заявку на участие в аукционе до дня окончания срока приема заявок, уведомив об этом Продавца в письменной форме. В этом случае Продавец возвращает заявителю внесенный им задаток в течение 3 рабочих дней со дня поступления уведомления об отзыве заявки. В случае отзыва заявки заявителем позднее дня окончания срока приема заявок задаток возвращается в порядке, установленном для участников аукциона.</w:t>
      </w:r>
    </w:p>
    <w:p w:rsidR="00024996" w:rsidRDefault="00024996" w:rsidP="00024996">
      <w:pPr>
        <w:pStyle w:val="a6"/>
        <w:spacing w:before="0" w:beforeAutospacing="0" w:after="0" w:afterAutospacing="0"/>
        <w:ind w:firstLine="668"/>
        <w:jc w:val="both"/>
      </w:pPr>
      <w:r>
        <w:t xml:space="preserve">Участниками аукциона могут являться </w:t>
      </w:r>
      <w:r w:rsidR="00F91EA3">
        <w:t xml:space="preserve">физические </w:t>
      </w:r>
      <w:r>
        <w:t>лица.</w:t>
      </w:r>
    </w:p>
    <w:p w:rsidR="00E54C87" w:rsidRDefault="00024996" w:rsidP="00E54C87">
      <w:pPr>
        <w:pStyle w:val="a6"/>
        <w:spacing w:before="0" w:beforeAutospacing="0" w:after="0" w:afterAutospacing="0"/>
        <w:ind w:firstLine="668"/>
        <w:jc w:val="both"/>
      </w:pPr>
      <w:r>
        <w:t xml:space="preserve">Перечень документов, подаваемых </w:t>
      </w:r>
      <w:r w:rsidR="00F87DC7">
        <w:t>заявителями</w:t>
      </w:r>
      <w:r>
        <w:t xml:space="preserve"> для участия в аукционе:</w:t>
      </w:r>
    </w:p>
    <w:p w:rsidR="00E54C87" w:rsidRPr="00E54C87" w:rsidRDefault="00E54C87" w:rsidP="00E54C87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54C87">
        <w:rPr>
          <w:rFonts w:ascii="Times New Roman" w:eastAsia="Times New Roman" w:hAnsi="Times New Roman" w:cs="Times New Roman"/>
          <w:color w:val="auto"/>
          <w:lang w:bidi="ar-SA"/>
        </w:rPr>
        <w:t>Заявление (2 экземпляра, один - для Заявителя);</w:t>
      </w:r>
    </w:p>
    <w:p w:rsidR="00E54C87" w:rsidRPr="00E54C87" w:rsidRDefault="00E54C87" w:rsidP="00E54C87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54C87">
        <w:rPr>
          <w:rFonts w:ascii="Times New Roman" w:eastAsia="Times New Roman" w:hAnsi="Times New Roman" w:cs="Times New Roman"/>
          <w:color w:val="auto"/>
          <w:lang w:bidi="ar-SA"/>
        </w:rPr>
        <w:t>Платежный документ с отметкой банка об исполнении, подтверждающий внесение задатка;</w:t>
      </w:r>
    </w:p>
    <w:p w:rsidR="00024996" w:rsidRDefault="00024996" w:rsidP="00F87DC7">
      <w:pPr>
        <w:pStyle w:val="a6"/>
        <w:spacing w:before="0" w:beforeAutospacing="0" w:after="0" w:afterAutospacing="0"/>
        <w:jc w:val="both"/>
      </w:pPr>
      <w:r>
        <w:t xml:space="preserve"> Предоставление документов, подтверждающих внесение задатка, признается заключением соглашения о задатке.</w:t>
      </w:r>
    </w:p>
    <w:p w:rsidR="00ED3DE1" w:rsidRPr="00BF4714" w:rsidRDefault="00ED3DE1" w:rsidP="00ED3DE1">
      <w:pPr>
        <w:pStyle w:val="a6"/>
        <w:spacing w:before="0" w:beforeAutospacing="0" w:after="0" w:afterAutospacing="0"/>
        <w:ind w:firstLine="709"/>
        <w:jc w:val="both"/>
      </w:pPr>
      <w:r w:rsidRPr="00BF4714">
        <w:t>Заседание комиссии по вопросу рассм</w:t>
      </w:r>
      <w:r w:rsidR="00BF4714">
        <w:t xml:space="preserve">отрения заявок состоится </w:t>
      </w:r>
      <w:r w:rsidR="00B92F3A">
        <w:t>2</w:t>
      </w:r>
      <w:r w:rsidR="00842174">
        <w:t>9</w:t>
      </w:r>
      <w:r w:rsidR="00D02EE5">
        <w:t xml:space="preserve"> ию</w:t>
      </w:r>
      <w:r w:rsidR="00B92F3A">
        <w:t>л</w:t>
      </w:r>
      <w:r w:rsidR="00D02EE5">
        <w:t>я</w:t>
      </w:r>
      <w:r w:rsidRPr="00BF4714">
        <w:t xml:space="preserve"> 2016 г.</w:t>
      </w:r>
      <w:r w:rsidR="00BF4714">
        <w:t xml:space="preserve"> </w:t>
      </w:r>
      <w:r w:rsidRPr="00BF4714">
        <w:t xml:space="preserve">в  </w:t>
      </w:r>
      <w:r w:rsidR="00BF4714">
        <w:t>1</w:t>
      </w:r>
      <w:r w:rsidR="00842174">
        <w:t>4</w:t>
      </w:r>
      <w:r w:rsidRPr="00BF4714">
        <w:t xml:space="preserve"> ч. по адресу:</w:t>
      </w:r>
      <w:r w:rsidR="00BF4714">
        <w:t xml:space="preserve"> </w:t>
      </w:r>
      <w:r w:rsidR="00BF4714" w:rsidRPr="00BF4714">
        <w:t>Вологодская  область  Череповецкий  район, д. Новое Домозерово, д.30.</w:t>
      </w:r>
    </w:p>
    <w:p w:rsidR="00BF586D" w:rsidRDefault="00BF586D" w:rsidP="00BF586D">
      <w:pPr>
        <w:pStyle w:val="a6"/>
        <w:spacing w:before="0" w:beforeAutospacing="0" w:after="0" w:afterAutospacing="0"/>
        <w:ind w:firstLine="668"/>
        <w:jc w:val="both"/>
      </w:pPr>
      <w:r>
        <w:t>Заявитель не допускается к участию в аукционе в следующих случаях:</w:t>
      </w:r>
    </w:p>
    <w:p w:rsidR="00BF586D" w:rsidRDefault="00BF586D" w:rsidP="00BF586D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>
        <w:t>непредставление необходимых для участия в аукционе документов или представление недостоверных сведений;</w:t>
      </w:r>
    </w:p>
    <w:p w:rsidR="00BF586D" w:rsidRDefault="00BF586D" w:rsidP="00BF586D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BF586D" w:rsidRDefault="00BF586D" w:rsidP="00BF586D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>
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F586D" w:rsidRPr="00BF586D" w:rsidRDefault="00BF586D" w:rsidP="00BF586D">
      <w:pPr>
        <w:pStyle w:val="a6"/>
        <w:numPr>
          <w:ilvl w:val="0"/>
          <w:numId w:val="11"/>
        </w:numPr>
        <w:spacing w:before="0" w:beforeAutospacing="0" w:after="0" w:afterAutospacing="0"/>
        <w:jc w:val="both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866DA" w:rsidRDefault="00342950" w:rsidP="002866DA">
      <w:pPr>
        <w:pStyle w:val="2"/>
        <w:shd w:val="clear" w:color="auto" w:fill="auto"/>
        <w:tabs>
          <w:tab w:val="left" w:pos="8288"/>
          <w:tab w:val="left" w:pos="8378"/>
        </w:tabs>
        <w:spacing w:line="240" w:lineRule="auto"/>
        <w:ind w:left="20" w:firstLine="68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E4F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Сумма задатка перечисляется Заявителем на банковские реквизиты: 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D92091" w:rsidRDefault="002866DA" w:rsidP="002866DA">
      <w:pPr>
        <w:pStyle w:val="2"/>
        <w:shd w:val="clear" w:color="auto" w:fill="auto"/>
        <w:tabs>
          <w:tab w:val="left" w:pos="8288"/>
          <w:tab w:val="left" w:pos="8378"/>
        </w:tabs>
        <w:spacing w:line="240" w:lineRule="auto"/>
        <w:ind w:left="20" w:firstLine="688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41EA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Департамент финансов Вологодской области (Администрация муниципального образования Югское л/с 702.30.001.1) </w:t>
      </w:r>
      <w:proofErr w:type="gramStart"/>
      <w:r w:rsidRPr="00B41EA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р</w:t>
      </w:r>
      <w:proofErr w:type="gramEnd"/>
      <w:r w:rsidRPr="00B41EA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/</w:t>
      </w:r>
      <w:proofErr w:type="spellStart"/>
      <w:r w:rsidRPr="00B41EA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сч</w:t>
      </w:r>
      <w:proofErr w:type="spellEnd"/>
      <w:r w:rsidRPr="00B41EA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 40302810800465000047 в РКЦ Череповец г. Череповец БИК 041946000 тип средств 040000 код дохода 70200000000000000000 ИНН/КПП 3523017212/352301001 (задаток за участие в аукционе).</w:t>
      </w:r>
    </w:p>
    <w:p w:rsidR="00385E9C" w:rsidRPr="00ED3DE1" w:rsidRDefault="00385E9C" w:rsidP="00ED3DE1">
      <w:pPr>
        <w:pStyle w:val="2"/>
        <w:shd w:val="clear" w:color="auto" w:fill="auto"/>
        <w:spacing w:line="240" w:lineRule="auto"/>
        <w:ind w:left="20" w:firstLine="68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трех рабочих дней со дня подписания протокола о результатах аукциона Продавец обязан возвратить задатки лицам, участвовавшим в аукционе, но не победившим в нем. Задаток, внесенный лицом признанным победителем аукциона, 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внесенный иным лицом с которым договор </w:t>
      </w:r>
      <w:r w:rsidR="00B92F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купли-продажи 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заключается в соответствии с пунктом 13,14 или 20 статьи 39.12 Земельного кодекса, засчитыва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тся в 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счет </w:t>
      </w:r>
      <w:r w:rsidR="00B92F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плат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земельн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к.</w:t>
      </w:r>
      <w:proofErr w:type="gramEnd"/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Задатки, внесенные этими лицами, не заключившими в установленном порядке договора </w:t>
      </w:r>
      <w:r w:rsidR="00B92F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купли-продажи </w:t>
      </w:r>
      <w:r w:rsidR="00ED3D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вследствие уклонения от заключения указанного договора, не возвращаются.</w:t>
      </w:r>
    </w:p>
    <w:p w:rsidR="00D92091" w:rsidRDefault="00384BA4" w:rsidP="00D92091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 иной информацией об объекте </w:t>
      </w:r>
      <w:r w:rsidR="00D9209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, условиями договора </w:t>
      </w:r>
      <w:r w:rsidR="00B92F3A">
        <w:rPr>
          <w:rFonts w:ascii="Times New Roman" w:hAnsi="Times New Roman" w:cs="Times New Roman"/>
          <w:sz w:val="24"/>
          <w:szCs w:val="24"/>
        </w:rPr>
        <w:t>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92F3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92F3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можно ознакомиться </w:t>
      </w:r>
      <w:r w:rsidRPr="00D92091">
        <w:rPr>
          <w:rFonts w:ascii="Times New Roman" w:hAnsi="Times New Roman" w:cs="Times New Roman"/>
          <w:sz w:val="24"/>
          <w:szCs w:val="24"/>
        </w:rPr>
        <w:t>по адресу:</w:t>
      </w:r>
      <w:r w:rsidR="00D92091">
        <w:rPr>
          <w:rFonts w:ascii="Times New Roman" w:hAnsi="Times New Roman" w:cs="Times New Roman"/>
          <w:sz w:val="24"/>
          <w:szCs w:val="24"/>
        </w:rPr>
        <w:t xml:space="preserve"> </w:t>
      </w:r>
      <w:r w:rsidR="00D92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Вологодская область, Череповецкий р-н, д. Новое Домозерово, д. 48, тел. 66-98-84.</w:t>
      </w:r>
    </w:p>
    <w:p w:rsidR="00FA6D08" w:rsidRPr="00384BA4" w:rsidRDefault="00FA6D08" w:rsidP="00024996">
      <w:pPr>
        <w:pStyle w:val="2"/>
        <w:shd w:val="clear" w:color="auto" w:fill="auto"/>
        <w:spacing w:line="240" w:lineRule="auto"/>
        <w:ind w:left="40" w:right="40" w:firstLine="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осмотра участк</w:t>
      </w:r>
      <w:r w:rsidR="00B92F3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либо по предварительному согласованию, телефон </w:t>
      </w:r>
      <w:r w:rsidR="00D92091">
        <w:rPr>
          <w:rFonts w:ascii="Times New Roman" w:hAnsi="Times New Roman" w:cs="Times New Roman"/>
          <w:sz w:val="24"/>
          <w:szCs w:val="24"/>
        </w:rPr>
        <w:t>66-98-84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309" w:rsidRPr="00384BA4" w:rsidRDefault="00AD4309" w:rsidP="00EE4FDF">
      <w:pPr>
        <w:pStyle w:val="2"/>
        <w:shd w:val="clear" w:color="auto" w:fill="auto"/>
        <w:spacing w:line="240" w:lineRule="auto"/>
        <w:ind w:left="20" w:firstLine="688"/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8858D8" w:rsidRPr="00EE4FDF" w:rsidRDefault="008858D8" w:rsidP="00FA6D08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2950" w:rsidRDefault="008858D8" w:rsidP="00D92091">
      <w:pPr>
        <w:pStyle w:val="40"/>
        <w:shd w:val="clear" w:color="auto" w:fill="auto"/>
        <w:tabs>
          <w:tab w:val="right" w:pos="1079"/>
          <w:tab w:val="left" w:pos="1224"/>
        </w:tabs>
        <w:spacing w:line="240" w:lineRule="auto"/>
        <w:ind w:left="460" w:firstLine="160"/>
        <w:rPr>
          <w:rFonts w:ascii="Times New Roman" w:hAnsi="Times New Roman" w:cs="Times New Roman"/>
          <w:i w:val="0"/>
          <w:sz w:val="24"/>
          <w:szCs w:val="24"/>
        </w:rPr>
      </w:pPr>
      <w:r w:rsidRPr="00FA6D08">
        <w:rPr>
          <w:rFonts w:ascii="Times New Roman" w:hAnsi="Times New Roman" w:cs="Times New Roman"/>
          <w:i w:val="0"/>
          <w:sz w:val="24"/>
          <w:szCs w:val="24"/>
        </w:rPr>
        <w:t xml:space="preserve">Глава  </w:t>
      </w:r>
      <w:proofErr w:type="spellStart"/>
      <w:r w:rsidR="00D92091">
        <w:rPr>
          <w:rFonts w:ascii="Times New Roman" w:hAnsi="Times New Roman" w:cs="Times New Roman"/>
          <w:i w:val="0"/>
          <w:sz w:val="24"/>
          <w:szCs w:val="24"/>
        </w:rPr>
        <w:t>Югского</w:t>
      </w:r>
      <w:proofErr w:type="spellEnd"/>
      <w:r w:rsidR="00D92091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образования</w:t>
      </w:r>
    </w:p>
    <w:p w:rsidR="0092356A" w:rsidRDefault="0092356A" w:rsidP="00D92091">
      <w:pPr>
        <w:pStyle w:val="40"/>
        <w:shd w:val="clear" w:color="auto" w:fill="auto"/>
        <w:tabs>
          <w:tab w:val="right" w:pos="1079"/>
          <w:tab w:val="left" w:pos="1224"/>
        </w:tabs>
        <w:spacing w:line="240" w:lineRule="auto"/>
        <w:ind w:left="460" w:firstLine="160"/>
        <w:rPr>
          <w:rStyle w:val="0pt0"/>
          <w:rFonts w:ascii="Times New Roman" w:hAnsi="Times New Roman" w:cs="Times New Roman"/>
          <w:sz w:val="24"/>
          <w:szCs w:val="24"/>
        </w:rPr>
      </w:pPr>
    </w:p>
    <w:p w:rsidR="001914E4" w:rsidRPr="008858D8" w:rsidRDefault="00EE4FDF" w:rsidP="00F91EA3">
      <w:pPr>
        <w:pStyle w:val="2"/>
        <w:shd w:val="clear" w:color="auto" w:fill="auto"/>
        <w:tabs>
          <w:tab w:val="left" w:leader="underscore" w:pos="1123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EE4FDF">
        <w:rPr>
          <w:rStyle w:val="0pt0"/>
          <w:rFonts w:ascii="Times New Roman" w:hAnsi="Times New Roman" w:cs="Times New Roman"/>
          <w:sz w:val="24"/>
          <w:szCs w:val="24"/>
        </w:rPr>
        <w:t>Приложение к извещению о проведен</w:t>
      </w:r>
      <w:proofErr w:type="gramStart"/>
      <w:r w:rsidRPr="00EE4FDF">
        <w:rPr>
          <w:rStyle w:val="0pt0"/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E4FDF">
        <w:rPr>
          <w:rStyle w:val="0pt0"/>
          <w:rFonts w:ascii="Times New Roman" w:hAnsi="Times New Roman" w:cs="Times New Roman"/>
          <w:sz w:val="24"/>
          <w:szCs w:val="24"/>
        </w:rPr>
        <w:t>кциона</w:t>
      </w:r>
      <w:r w:rsidR="00FA6D08">
        <w:rPr>
          <w:rStyle w:val="0pt0"/>
          <w:rFonts w:ascii="Times New Roman" w:hAnsi="Times New Roman" w:cs="Times New Roman"/>
          <w:sz w:val="24"/>
          <w:szCs w:val="24"/>
        </w:rPr>
        <w:t xml:space="preserve">: заявка, </w:t>
      </w:r>
      <w:r w:rsidR="00B41EA4">
        <w:rPr>
          <w:rStyle w:val="0pt0"/>
          <w:rFonts w:ascii="Times New Roman" w:hAnsi="Times New Roman" w:cs="Times New Roman"/>
          <w:sz w:val="24"/>
          <w:szCs w:val="24"/>
        </w:rPr>
        <w:t xml:space="preserve">проект </w:t>
      </w:r>
      <w:r w:rsidR="00FA6D08">
        <w:rPr>
          <w:rStyle w:val="0pt0"/>
          <w:rFonts w:ascii="Times New Roman" w:hAnsi="Times New Roman" w:cs="Times New Roman"/>
          <w:sz w:val="24"/>
          <w:szCs w:val="24"/>
        </w:rPr>
        <w:t>договор</w:t>
      </w:r>
      <w:r w:rsidR="00B41EA4">
        <w:rPr>
          <w:rStyle w:val="0pt0"/>
          <w:rFonts w:ascii="Times New Roman" w:hAnsi="Times New Roman" w:cs="Times New Roman"/>
          <w:sz w:val="24"/>
          <w:szCs w:val="24"/>
        </w:rPr>
        <w:t xml:space="preserve">а </w:t>
      </w:r>
      <w:r w:rsidR="00B92F3A">
        <w:rPr>
          <w:rStyle w:val="0pt0"/>
          <w:rFonts w:ascii="Times New Roman" w:hAnsi="Times New Roman" w:cs="Times New Roman"/>
          <w:sz w:val="24"/>
          <w:szCs w:val="24"/>
        </w:rPr>
        <w:t>купли-продажи</w:t>
      </w:r>
      <w:r w:rsidR="00DE6D23">
        <w:rPr>
          <w:rStyle w:val="0pt0"/>
          <w:rFonts w:ascii="Times New Roman" w:hAnsi="Times New Roman" w:cs="Times New Roman"/>
          <w:sz w:val="24"/>
          <w:szCs w:val="24"/>
        </w:rPr>
        <w:t xml:space="preserve">, </w:t>
      </w:r>
      <w:r w:rsidR="00A37C7C">
        <w:rPr>
          <w:rStyle w:val="0pt0"/>
          <w:rFonts w:ascii="Times New Roman" w:hAnsi="Times New Roman" w:cs="Times New Roman"/>
          <w:sz w:val="24"/>
          <w:szCs w:val="24"/>
        </w:rPr>
        <w:t>проект договора о задатке</w:t>
      </w:r>
      <w:r w:rsidR="0092356A">
        <w:rPr>
          <w:rStyle w:val="0pt0"/>
          <w:rFonts w:ascii="Times New Roman" w:hAnsi="Times New Roman" w:cs="Times New Roman"/>
          <w:sz w:val="24"/>
          <w:szCs w:val="24"/>
        </w:rPr>
        <w:t>.</w:t>
      </w:r>
    </w:p>
    <w:sectPr w:rsidR="001914E4" w:rsidRPr="008858D8" w:rsidSect="00A4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5B" w:rsidRDefault="008E725B" w:rsidP="00EC7CC2">
      <w:r>
        <w:separator/>
      </w:r>
    </w:p>
  </w:endnote>
  <w:endnote w:type="continuationSeparator" w:id="0">
    <w:p w:rsidR="008E725B" w:rsidRDefault="008E725B" w:rsidP="00EC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5B" w:rsidRDefault="008E725B" w:rsidP="00EC7CC2">
      <w:r>
        <w:separator/>
      </w:r>
    </w:p>
  </w:footnote>
  <w:footnote w:type="continuationSeparator" w:id="0">
    <w:p w:rsidR="008E725B" w:rsidRDefault="008E725B" w:rsidP="00EC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266"/>
    <w:multiLevelType w:val="multilevel"/>
    <w:tmpl w:val="013224C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F78A7"/>
    <w:multiLevelType w:val="hybridMultilevel"/>
    <w:tmpl w:val="70840802"/>
    <w:lvl w:ilvl="0" w:tplc="FE580008">
      <w:start w:val="1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234545D8"/>
    <w:multiLevelType w:val="multilevel"/>
    <w:tmpl w:val="5B401132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  <w:color w:val="000000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290B4060"/>
    <w:multiLevelType w:val="multilevel"/>
    <w:tmpl w:val="C77695E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E5EC3"/>
    <w:multiLevelType w:val="multilevel"/>
    <w:tmpl w:val="CBDE85F6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04CF9"/>
    <w:multiLevelType w:val="multilevel"/>
    <w:tmpl w:val="54B4F0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0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000000"/>
      </w:rPr>
    </w:lvl>
  </w:abstractNum>
  <w:abstractNum w:abstractNumId="6">
    <w:nsid w:val="49225C88"/>
    <w:multiLevelType w:val="multilevel"/>
    <w:tmpl w:val="985C7DFA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3503C5"/>
    <w:multiLevelType w:val="multilevel"/>
    <w:tmpl w:val="85CA0D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C573CB"/>
    <w:multiLevelType w:val="multilevel"/>
    <w:tmpl w:val="F850B806"/>
    <w:lvl w:ilvl="0">
      <w:start w:val="2014"/>
      <w:numFmt w:val="decimal"/>
      <w:lvlText w:val="02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FC26F2"/>
    <w:multiLevelType w:val="hybridMultilevel"/>
    <w:tmpl w:val="768A0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D8082C"/>
    <w:multiLevelType w:val="multilevel"/>
    <w:tmpl w:val="45123FBE"/>
    <w:lvl w:ilvl="0">
      <w:start w:val="1"/>
      <w:numFmt w:val="decimal"/>
      <w:lvlText w:val="4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1B6E37"/>
    <w:multiLevelType w:val="multilevel"/>
    <w:tmpl w:val="2B747EDC"/>
    <w:lvl w:ilvl="0">
      <w:start w:val="2015"/>
      <w:numFmt w:val="decimal"/>
      <w:lvlText w:val="20.0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9E2"/>
    <w:rsid w:val="00024996"/>
    <w:rsid w:val="00033625"/>
    <w:rsid w:val="00067ACE"/>
    <w:rsid w:val="000D398A"/>
    <w:rsid w:val="000E34A2"/>
    <w:rsid w:val="001914E4"/>
    <w:rsid w:val="001A61A7"/>
    <w:rsid w:val="001B450C"/>
    <w:rsid w:val="001C5294"/>
    <w:rsid w:val="00203936"/>
    <w:rsid w:val="00270286"/>
    <w:rsid w:val="002866DA"/>
    <w:rsid w:val="002D1CFC"/>
    <w:rsid w:val="00325505"/>
    <w:rsid w:val="00336BFF"/>
    <w:rsid w:val="00342950"/>
    <w:rsid w:val="003562AC"/>
    <w:rsid w:val="00384BA4"/>
    <w:rsid w:val="00385E9C"/>
    <w:rsid w:val="00396F99"/>
    <w:rsid w:val="003B15F3"/>
    <w:rsid w:val="003F2C90"/>
    <w:rsid w:val="00400F12"/>
    <w:rsid w:val="00403E1D"/>
    <w:rsid w:val="00406654"/>
    <w:rsid w:val="00442398"/>
    <w:rsid w:val="004710C9"/>
    <w:rsid w:val="004770F8"/>
    <w:rsid w:val="004A645C"/>
    <w:rsid w:val="00532FDE"/>
    <w:rsid w:val="00581830"/>
    <w:rsid w:val="00586245"/>
    <w:rsid w:val="005A3CD5"/>
    <w:rsid w:val="005B2810"/>
    <w:rsid w:val="005C1759"/>
    <w:rsid w:val="005C518E"/>
    <w:rsid w:val="005E3CC6"/>
    <w:rsid w:val="006434EC"/>
    <w:rsid w:val="006933C6"/>
    <w:rsid w:val="006969E2"/>
    <w:rsid w:val="007333E3"/>
    <w:rsid w:val="00750CAE"/>
    <w:rsid w:val="007541E6"/>
    <w:rsid w:val="00761C14"/>
    <w:rsid w:val="00762710"/>
    <w:rsid w:val="007650ED"/>
    <w:rsid w:val="00805C24"/>
    <w:rsid w:val="00822171"/>
    <w:rsid w:val="00825D86"/>
    <w:rsid w:val="00842174"/>
    <w:rsid w:val="00864AE3"/>
    <w:rsid w:val="008858D8"/>
    <w:rsid w:val="00897A8E"/>
    <w:rsid w:val="008B6B60"/>
    <w:rsid w:val="008E725B"/>
    <w:rsid w:val="0092307F"/>
    <w:rsid w:val="0092356A"/>
    <w:rsid w:val="00945AC0"/>
    <w:rsid w:val="009461B0"/>
    <w:rsid w:val="00956A37"/>
    <w:rsid w:val="0096423B"/>
    <w:rsid w:val="00966536"/>
    <w:rsid w:val="009841BB"/>
    <w:rsid w:val="00985BDC"/>
    <w:rsid w:val="00996665"/>
    <w:rsid w:val="009A14C1"/>
    <w:rsid w:val="009B6859"/>
    <w:rsid w:val="00A14A54"/>
    <w:rsid w:val="00A37C7C"/>
    <w:rsid w:val="00A42461"/>
    <w:rsid w:val="00A46734"/>
    <w:rsid w:val="00A53A53"/>
    <w:rsid w:val="00A6548A"/>
    <w:rsid w:val="00A844D8"/>
    <w:rsid w:val="00AB4616"/>
    <w:rsid w:val="00AC082A"/>
    <w:rsid w:val="00AD4309"/>
    <w:rsid w:val="00AE2649"/>
    <w:rsid w:val="00AF29EA"/>
    <w:rsid w:val="00B1659D"/>
    <w:rsid w:val="00B34C37"/>
    <w:rsid w:val="00B41EA4"/>
    <w:rsid w:val="00B4690D"/>
    <w:rsid w:val="00B8221B"/>
    <w:rsid w:val="00B92F3A"/>
    <w:rsid w:val="00BF3B19"/>
    <w:rsid w:val="00BF4714"/>
    <w:rsid w:val="00BF4B5E"/>
    <w:rsid w:val="00BF586D"/>
    <w:rsid w:val="00C259C4"/>
    <w:rsid w:val="00C3018E"/>
    <w:rsid w:val="00C55862"/>
    <w:rsid w:val="00CD77F9"/>
    <w:rsid w:val="00D02EE5"/>
    <w:rsid w:val="00D27863"/>
    <w:rsid w:val="00D92091"/>
    <w:rsid w:val="00DA39FB"/>
    <w:rsid w:val="00DA60D1"/>
    <w:rsid w:val="00DC5495"/>
    <w:rsid w:val="00DE6D23"/>
    <w:rsid w:val="00E32FD0"/>
    <w:rsid w:val="00E54C87"/>
    <w:rsid w:val="00E6314F"/>
    <w:rsid w:val="00EC0326"/>
    <w:rsid w:val="00EC7CC2"/>
    <w:rsid w:val="00ED3DE1"/>
    <w:rsid w:val="00EE4FDF"/>
    <w:rsid w:val="00F30A4F"/>
    <w:rsid w:val="00F36942"/>
    <w:rsid w:val="00F86385"/>
    <w:rsid w:val="00F87DC7"/>
    <w:rsid w:val="00F90650"/>
    <w:rsid w:val="00F91EA3"/>
    <w:rsid w:val="00F94996"/>
    <w:rsid w:val="00FA6D08"/>
    <w:rsid w:val="00FB45FC"/>
    <w:rsid w:val="00FC4A99"/>
    <w:rsid w:val="00FD336B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9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969E2"/>
    <w:rPr>
      <w:rFonts w:ascii="Arial" w:eastAsia="Arial" w:hAnsi="Arial" w:cs="Arial"/>
      <w:spacing w:val="-2"/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3"/>
    <w:rsid w:val="006969E2"/>
    <w:pPr>
      <w:shd w:val="clear" w:color="auto" w:fill="FFFFFF"/>
      <w:spacing w:line="96" w:lineRule="exact"/>
      <w:ind w:hanging="40"/>
      <w:jc w:val="both"/>
    </w:pPr>
    <w:rPr>
      <w:rFonts w:ascii="Arial" w:eastAsia="Arial" w:hAnsi="Arial" w:cs="Arial"/>
      <w:color w:val="auto"/>
      <w:spacing w:val="-2"/>
      <w:sz w:val="8"/>
      <w:szCs w:val="8"/>
      <w:lang w:eastAsia="en-US" w:bidi="ar-SA"/>
    </w:rPr>
  </w:style>
  <w:style w:type="character" w:customStyle="1" w:styleId="Candara45pt0pt">
    <w:name w:val="Основной текст + Candara;4;5 pt;Интервал 0 pt"/>
    <w:basedOn w:val="a3"/>
    <w:rsid w:val="006969E2"/>
    <w:rPr>
      <w:rFonts w:ascii="Candara" w:eastAsia="Candara" w:hAnsi="Candara" w:cs="Candara"/>
      <w:color w:val="000000"/>
      <w:spacing w:val="-3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AD4309"/>
    <w:rPr>
      <w:rFonts w:ascii="Arial Unicode MS" w:eastAsia="Arial Unicode MS" w:hAnsi="Arial Unicode MS" w:cs="Arial Unicode MS"/>
      <w:color w:val="000000"/>
      <w:spacing w:val="-2"/>
      <w:w w:val="100"/>
      <w:position w:val="0"/>
      <w:sz w:val="8"/>
      <w:szCs w:val="8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3"/>
    <w:rsid w:val="00AD4309"/>
    <w:rPr>
      <w:rFonts w:ascii="Arial Unicode MS" w:eastAsia="Arial Unicode MS" w:hAnsi="Arial Unicode MS" w:cs="Arial Unicode MS"/>
      <w:color w:val="000000"/>
      <w:spacing w:val="-3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EE4FDF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EE4FDF"/>
    <w:rPr>
      <w:rFonts w:ascii="Arial Unicode MS" w:eastAsia="Arial Unicode MS" w:hAnsi="Arial Unicode MS" w:cs="Arial Unicode MS"/>
      <w:i/>
      <w:iCs/>
      <w:spacing w:val="-6"/>
      <w:sz w:val="8"/>
      <w:szCs w:val="8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EE4FDF"/>
    <w:rPr>
      <w:rFonts w:ascii="Arial Unicode MS" w:eastAsia="Arial Unicode MS" w:hAnsi="Arial Unicode MS" w:cs="Arial Unicode MS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E4FDF"/>
    <w:pPr>
      <w:shd w:val="clear" w:color="auto" w:fill="FFFFFF"/>
      <w:spacing w:after="60" w:line="96" w:lineRule="exact"/>
    </w:pPr>
    <w:rPr>
      <w:rFonts w:ascii="Arial Unicode MS" w:eastAsia="Arial Unicode MS" w:hAnsi="Arial Unicode MS" w:cs="Arial Unicode MS"/>
      <w:i/>
      <w:iCs/>
      <w:color w:val="auto"/>
      <w:spacing w:val="-6"/>
      <w:sz w:val="8"/>
      <w:szCs w:val="8"/>
      <w:lang w:eastAsia="en-US" w:bidi="ar-SA"/>
    </w:rPr>
  </w:style>
  <w:style w:type="character" w:customStyle="1" w:styleId="a5">
    <w:name w:val="Основной текст + Малые прописные"/>
    <w:basedOn w:val="a3"/>
    <w:rsid w:val="008858D8"/>
    <w:rPr>
      <w:rFonts w:ascii="Arial Unicode MS" w:eastAsia="Arial Unicode MS" w:hAnsi="Arial Unicode MS" w:cs="Arial Unicode MS"/>
      <w:smallCaps/>
      <w:color w:val="000000"/>
      <w:spacing w:val="-2"/>
      <w:w w:val="100"/>
      <w:position w:val="0"/>
      <w:sz w:val="8"/>
      <w:szCs w:val="8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3"/>
    <w:rsid w:val="008858D8"/>
    <w:rPr>
      <w:rFonts w:ascii="Arial Unicode MS" w:eastAsia="Arial Unicode MS" w:hAnsi="Arial Unicode MS" w:cs="Arial Unicode MS"/>
      <w:color w:val="000000"/>
      <w:spacing w:val="22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0pt">
    <w:name w:val="Основной текст (4) + Не курсив;Интервал 0 pt"/>
    <w:basedOn w:val="4"/>
    <w:rsid w:val="008858D8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024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header"/>
    <w:basedOn w:val="a"/>
    <w:link w:val="a8"/>
    <w:uiPriority w:val="99"/>
    <w:unhideWhenUsed/>
    <w:rsid w:val="00EC7C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7CC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EC7C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7CC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9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969E2"/>
    <w:rPr>
      <w:rFonts w:ascii="Arial" w:eastAsia="Arial" w:hAnsi="Arial" w:cs="Arial"/>
      <w:spacing w:val="-2"/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3"/>
    <w:rsid w:val="006969E2"/>
    <w:pPr>
      <w:shd w:val="clear" w:color="auto" w:fill="FFFFFF"/>
      <w:spacing w:line="96" w:lineRule="exact"/>
      <w:ind w:hanging="40"/>
      <w:jc w:val="both"/>
    </w:pPr>
    <w:rPr>
      <w:rFonts w:ascii="Arial" w:eastAsia="Arial" w:hAnsi="Arial" w:cs="Arial"/>
      <w:color w:val="auto"/>
      <w:spacing w:val="-2"/>
      <w:sz w:val="8"/>
      <w:szCs w:val="8"/>
      <w:lang w:eastAsia="en-US" w:bidi="ar-SA"/>
    </w:rPr>
  </w:style>
  <w:style w:type="character" w:customStyle="1" w:styleId="Candara45pt0pt">
    <w:name w:val="Основной текст + Candara;4;5 pt;Интервал 0 pt"/>
    <w:basedOn w:val="a3"/>
    <w:rsid w:val="006969E2"/>
    <w:rPr>
      <w:rFonts w:ascii="Candara" w:eastAsia="Candara" w:hAnsi="Candara" w:cs="Candara"/>
      <w:color w:val="000000"/>
      <w:spacing w:val="-3"/>
      <w:w w:val="100"/>
      <w:position w:val="0"/>
      <w:sz w:val="9"/>
      <w:szCs w:val="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3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NewUser</cp:lastModifiedBy>
  <cp:revision>39</cp:revision>
  <dcterms:created xsi:type="dcterms:W3CDTF">2015-12-02T06:46:00Z</dcterms:created>
  <dcterms:modified xsi:type="dcterms:W3CDTF">2016-07-05T04:58:00Z</dcterms:modified>
</cp:coreProperties>
</file>