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89" w:rsidRDefault="00AB6C89" w:rsidP="00AB6C89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Сведения о 991 объекте культурного наследия Вологодской области содержатся в ЕГРН</w:t>
      </w:r>
    </w:p>
    <w:p w:rsidR="00AB6C89" w:rsidRDefault="00AB6C89" w:rsidP="00AB6C8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AB6C89" w:rsidRDefault="00AB6C89" w:rsidP="00AB6C8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 начала 2025 года в Единый государственный реестр недвижимости (ЕГРН) внесены сведения о 33 объектах культурного наследия (ОКН) и о 14 территориях объектов культурного наследия (ТОКН). Всего по состоянию на 1 июня 2025 года в реестре недвижимости содержится 991 ОКН и 738 ТОКН, включенных в Единый государственный реестр объектов культурного наследия.</w:t>
      </w:r>
    </w:p>
    <w:p w:rsidR="00AB6C89" w:rsidRDefault="00AB6C89" w:rsidP="00AB6C8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ОКН относятся объекты недвижимого имущества, представляющие собой памятники истории и культуры, археологии, искусства, архитектуры.</w:t>
      </w:r>
    </w:p>
    <w:p w:rsidR="00AB6C89" w:rsidRDefault="00AB6C89" w:rsidP="00AB6C8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Среди ОКН</w:t>
      </w: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внесенных в ЕГРН в текущем году, можно выделить такие объекты как: </w:t>
      </w:r>
    </w:p>
    <w:p w:rsidR="00AB6C89" w:rsidRDefault="00AB6C89" w:rsidP="00AB6C8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– «Кинотеатр «Родина» – здание старейшего кинотеатра на 330 мест на улице Чернышевского в г. Вологде, построенное в 1957 году. </w:t>
      </w:r>
    </w:p>
    <w:p w:rsidR="00AB6C89" w:rsidRDefault="00AB6C89" w:rsidP="00AB6C8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– «Бюст дважды Героя Советского Союза А.Ф.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Клубова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», созданный в 1947 году. Памятник установлен в селе Кубенское около Дома Культуры в честь Александра Фёдоровича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Клубова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— советского аса, участника Великой Отечественной войны, лётчика-истребителя, дважды Героя Советского Союза.</w:t>
      </w:r>
    </w:p>
    <w:p w:rsidR="00AB6C89" w:rsidRDefault="00AB6C89" w:rsidP="00AB6C8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– «Дом Демидова С.А. с часовней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Филиппо</w:t>
      </w:r>
      <w:proofErr w:type="spellEnd"/>
      <w:r>
        <w:rPr>
          <w:rFonts w:ascii="Times New Roman" w:hAnsi="Times New Roman"/>
          <w:color w:val="000000" w:themeColor="text1"/>
          <w:sz w:val="28"/>
        </w:rPr>
        <w:t>–</w:t>
      </w:r>
      <w:proofErr w:type="spellStart"/>
      <w:r>
        <w:rPr>
          <w:rFonts w:ascii="Times New Roman" w:hAnsi="Times New Roman"/>
          <w:color w:val="000000" w:themeColor="text1"/>
          <w:sz w:val="28"/>
        </w:rPr>
        <w:t>Ипатьевского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монастыря», 1857 года постройки, расположенный по адресу: г. Череповец, Советский проспект, 31. Памятник является образцом гражданской архитектуры Х</w:t>
      </w:r>
      <w:proofErr w:type="gramStart"/>
      <w:r>
        <w:rPr>
          <w:rFonts w:ascii="Times New Roman" w:hAnsi="Times New Roman"/>
          <w:color w:val="000000" w:themeColor="text1"/>
          <w:sz w:val="28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Х века типа доходного дома с торговыми и общественными помещениями, построенный череповецким мещанином Степаном Александровичем Демидовым. В описях за 1902 год при здании числились слесарные мастерские и магазин готового платья. </w:t>
      </w:r>
    </w:p>
    <w:p w:rsidR="00AB6C89" w:rsidRDefault="00AB6C89" w:rsidP="00AB6C89">
      <w:pPr>
        <w:spacing w:after="0"/>
        <w:ind w:firstLine="708"/>
        <w:jc w:val="both"/>
        <w:rPr>
          <w:rFonts w:ascii="Liberation Sans" w:hAnsi="Liberation Sans"/>
          <w:color w:val="333333"/>
          <w:sz w:val="24"/>
        </w:rPr>
      </w:pPr>
      <w:r>
        <w:rPr>
          <w:rFonts w:ascii="Times New Roman" w:hAnsi="Times New Roman"/>
          <w:color w:val="000000" w:themeColor="text1"/>
          <w:sz w:val="28"/>
        </w:rPr>
        <w:t xml:space="preserve">– «Церковь Преображения, 1888–1890 гг.» - небольшая кирпичная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однопрестольная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кладбищенская церковь села Устье. Сейчас в ней располагается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Усть</w:t>
      </w:r>
      <w:proofErr w:type="spellEnd"/>
      <w:r>
        <w:rPr>
          <w:rFonts w:ascii="Times New Roman" w:hAnsi="Times New Roman"/>
          <w:color w:val="000000" w:themeColor="text1"/>
          <w:sz w:val="28"/>
        </w:rPr>
        <w:t>-Кубинский районный историко-этнографический музей. </w:t>
      </w:r>
    </w:p>
    <w:p w:rsidR="00AB6C89" w:rsidRDefault="00AB6C89" w:rsidP="00AB6C89">
      <w:pPr>
        <w:spacing w:after="0"/>
        <w:ind w:firstLine="708"/>
        <w:jc w:val="both"/>
        <w:rPr>
          <w:rFonts w:ascii="Liberation Sans" w:hAnsi="Liberation Sans"/>
          <w:color w:val="334059"/>
          <w:sz w:val="24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i/>
          <w:color w:val="000000" w:themeColor="text1"/>
          <w:sz w:val="28"/>
        </w:rPr>
        <w:t>Объекты культурного наследия в Вологодской области представляют особую ценность не только для нашего региона, но и для всей страны. Наша главная задача сохранить их. Одним из самых эффективных способов учета, сохранения и защиты таких объектов является внесение информации об объектах культурного наследия в ЕГРН»</w:t>
      </w:r>
      <w:r>
        <w:rPr>
          <w:rFonts w:ascii="Times New Roman" w:hAnsi="Times New Roman"/>
          <w:color w:val="000000" w:themeColor="text1"/>
          <w:sz w:val="28"/>
        </w:rPr>
        <w:t xml:space="preserve">, – отметил руководитель Управления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Росреестра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по Вологодской области </w:t>
      </w:r>
      <w:r>
        <w:rPr>
          <w:rFonts w:ascii="Times New Roman" w:hAnsi="Times New Roman"/>
          <w:b/>
          <w:color w:val="000000" w:themeColor="text1"/>
          <w:sz w:val="28"/>
        </w:rPr>
        <w:t xml:space="preserve">Дмитрий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Тулин</w:t>
      </w:r>
      <w:proofErr w:type="spellEnd"/>
      <w:r>
        <w:rPr>
          <w:rFonts w:ascii="Liberation Sans" w:hAnsi="Liberation Sans"/>
          <w:b/>
          <w:color w:val="334059"/>
          <w:sz w:val="24"/>
        </w:rPr>
        <w:t>.</w:t>
      </w:r>
    </w:p>
    <w:p w:rsidR="00AB6C89" w:rsidRDefault="00AB6C89" w:rsidP="00AB6C8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Правообладатели ОКН обязаны обеспечить их сохранность. В границах ТОКН запрещается проектирование и проведение различных видов работ, за </w:t>
      </w:r>
      <w:r>
        <w:rPr>
          <w:rFonts w:ascii="Times New Roman" w:hAnsi="Times New Roman"/>
          <w:color w:val="000000" w:themeColor="text1"/>
          <w:sz w:val="28"/>
        </w:rPr>
        <w:lastRenderedPageBreak/>
        <w:t xml:space="preserve">исключением тех, которые направлены на их сохранение. Несоблюдение правил использования ОКН, предусмотренных законодательством, может повлечь неблагоприятные последствия для собственника или пользователя, вплоть до изъятия такого объекта в судебном порядке. </w:t>
      </w:r>
    </w:p>
    <w:p w:rsidR="00AB6C89" w:rsidRDefault="00AB6C89" w:rsidP="00AB6C89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i/>
          <w:color w:val="000000" w:themeColor="text1"/>
          <w:sz w:val="28"/>
        </w:rPr>
        <w:t xml:space="preserve">Получить информацию о том, является ли объект недвижимости ОКН можно посредством Публичной кадастровой карты </w:t>
      </w:r>
      <w:r w:rsidRPr="00A210BE">
        <w:rPr>
          <w:rFonts w:ascii="Times New Roman" w:hAnsi="Times New Roman"/>
          <w:i/>
          <w:sz w:val="28"/>
        </w:rPr>
        <w:t>федеральной государственной географической информационной системы «Единая цифровая платформа «Национальная система пространственных данных»</w:t>
      </w:r>
      <w:r>
        <w:rPr>
          <w:rFonts w:ascii="Times New Roman" w:hAnsi="Times New Roman"/>
          <w:i/>
          <w:color w:val="000000" w:themeColor="text1"/>
          <w:sz w:val="28"/>
        </w:rPr>
        <w:t xml:space="preserve">, а также посредством получения выписки из ЕГРН на портале </w:t>
      </w:r>
      <w:proofErr w:type="spellStart"/>
      <w:r>
        <w:rPr>
          <w:rFonts w:ascii="Times New Roman" w:hAnsi="Times New Roman"/>
          <w:i/>
          <w:color w:val="000000" w:themeColor="text1"/>
          <w:sz w:val="28"/>
        </w:rPr>
        <w:t>Госуслуг</w:t>
      </w:r>
      <w:proofErr w:type="spellEnd"/>
      <w:r>
        <w:rPr>
          <w:rFonts w:ascii="Times New Roman" w:hAnsi="Times New Roman"/>
          <w:i/>
          <w:color w:val="000000" w:themeColor="text1"/>
          <w:sz w:val="28"/>
        </w:rPr>
        <w:t xml:space="preserve"> и через офисы МФЦ</w:t>
      </w:r>
      <w:r>
        <w:rPr>
          <w:rFonts w:ascii="Times New Roman" w:hAnsi="Times New Roman"/>
          <w:color w:val="000000" w:themeColor="text1"/>
          <w:sz w:val="28"/>
        </w:rPr>
        <w:t>», – пояснила директор филиала ППК «</w:t>
      </w:r>
      <w:proofErr w:type="spellStart"/>
      <w:r>
        <w:rPr>
          <w:rFonts w:ascii="Times New Roman" w:hAnsi="Times New Roman"/>
          <w:color w:val="000000" w:themeColor="text1"/>
          <w:sz w:val="28"/>
        </w:rPr>
        <w:t>Роскадастр</w:t>
      </w:r>
      <w:proofErr w:type="spellEnd"/>
      <w:r>
        <w:rPr>
          <w:rFonts w:ascii="Times New Roman" w:hAnsi="Times New Roman"/>
          <w:color w:val="000000" w:themeColor="text1"/>
          <w:sz w:val="28"/>
        </w:rPr>
        <w:t>» по Вологодской области</w:t>
      </w:r>
      <w:r>
        <w:rPr>
          <w:rFonts w:ascii="Times New Roman" w:hAnsi="Times New Roman"/>
          <w:b/>
          <w:color w:val="000000" w:themeColor="text1"/>
          <w:sz w:val="28"/>
        </w:rPr>
        <w:t xml:space="preserve"> Сабина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Каплевская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F720C9" w:rsidRDefault="00F720C9"/>
    <w:p w:rsidR="00F720C9" w:rsidRDefault="00F720C9"/>
    <w:p w:rsidR="00F720C9" w:rsidRDefault="00F720C9"/>
    <w:p w:rsidR="00F720C9" w:rsidRDefault="00F720C9"/>
    <w:p w:rsidR="00F720C9" w:rsidRDefault="00F720C9"/>
    <w:p w:rsidR="00F720C9" w:rsidRDefault="00F720C9"/>
    <w:p w:rsidR="00F720C9" w:rsidRDefault="00F720C9"/>
    <w:p w:rsidR="00F720C9" w:rsidRDefault="00F720C9"/>
    <w:p w:rsidR="00F720C9" w:rsidRDefault="00F720C9"/>
    <w:p w:rsidR="00F720C9" w:rsidRDefault="00F720C9"/>
    <w:p w:rsidR="00F720C9" w:rsidRDefault="00F720C9"/>
    <w:p w:rsidR="00F720C9" w:rsidRDefault="00F720C9" w:rsidP="00F720C9">
      <w:pPr>
        <w:spacing w:after="0" w:line="240" w:lineRule="auto"/>
      </w:pPr>
    </w:p>
    <w:p w:rsidR="00F720C9" w:rsidRDefault="00F720C9" w:rsidP="00F720C9">
      <w:pPr>
        <w:spacing w:after="0" w:line="240" w:lineRule="auto"/>
      </w:pPr>
      <w:r>
        <w:t>Контакты для СМИ:</w:t>
      </w:r>
    </w:p>
    <w:p w:rsidR="00F720C9" w:rsidRDefault="00F720C9" w:rsidP="00F720C9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F720C9" w:rsidRDefault="00F720C9" w:rsidP="00F720C9">
      <w:pPr>
        <w:spacing w:after="0" w:line="240" w:lineRule="auto"/>
      </w:pPr>
      <w:r>
        <w:t>(8172) 72 86 11, доб. 1045</w:t>
      </w:r>
    </w:p>
    <w:p w:rsidR="00F720C9" w:rsidRDefault="00F720C9" w:rsidP="00F720C9">
      <w:pPr>
        <w:spacing w:after="0" w:line="240" w:lineRule="auto"/>
      </w:pPr>
      <w:hyperlink r:id="rId5" w:history="1">
        <w:r w:rsidRPr="00EB3596">
          <w:rPr>
            <w:rStyle w:val="a3"/>
            <w:lang w:val="en-US"/>
          </w:rPr>
          <w:t>press</w:t>
        </w:r>
        <w:r w:rsidRPr="00ED7547">
          <w:rPr>
            <w:rStyle w:val="a3"/>
          </w:rPr>
          <w:t>@</w:t>
        </w:r>
        <w:r w:rsidRPr="00EB3596">
          <w:rPr>
            <w:rStyle w:val="a3"/>
            <w:lang w:val="en-US"/>
          </w:rPr>
          <w:t>r</w:t>
        </w:r>
        <w:r w:rsidRPr="00ED7547">
          <w:rPr>
            <w:rStyle w:val="a3"/>
          </w:rPr>
          <w:t>35.</w:t>
        </w:r>
        <w:proofErr w:type="spellStart"/>
        <w:r w:rsidRPr="00EB3596">
          <w:rPr>
            <w:rStyle w:val="a3"/>
            <w:lang w:val="en-US"/>
          </w:rPr>
          <w:t>rosreestr</w:t>
        </w:r>
        <w:proofErr w:type="spellEnd"/>
        <w:r w:rsidRPr="00ED7547">
          <w:rPr>
            <w:rStyle w:val="a3"/>
          </w:rPr>
          <w:t>.</w:t>
        </w:r>
        <w:proofErr w:type="spellStart"/>
        <w:r w:rsidRPr="00EB3596">
          <w:rPr>
            <w:rStyle w:val="a3"/>
            <w:lang w:val="en-US"/>
          </w:rPr>
          <w:t>ru</w:t>
        </w:r>
        <w:proofErr w:type="spellEnd"/>
      </w:hyperlink>
    </w:p>
    <w:p w:rsidR="00F720C9" w:rsidRPr="00ED7547" w:rsidRDefault="00F720C9" w:rsidP="00F720C9">
      <w:pPr>
        <w:spacing w:after="0" w:line="240" w:lineRule="auto"/>
      </w:pPr>
      <w:r>
        <w:t>160001, г. Вологда, ул. Челюскинцев, д. 3</w:t>
      </w:r>
    </w:p>
    <w:p w:rsidR="00F720C9" w:rsidRDefault="00F720C9" w:rsidP="00F720C9">
      <w:pPr>
        <w:spacing w:after="0" w:line="240" w:lineRule="auto"/>
      </w:pPr>
    </w:p>
    <w:p w:rsidR="00F720C9" w:rsidRDefault="00F720C9" w:rsidP="00F720C9">
      <w:pPr>
        <w:spacing w:after="0" w:line="240" w:lineRule="auto"/>
      </w:pPr>
      <w:r>
        <w:t>Пресс-служба филиала ППК «</w:t>
      </w:r>
      <w:proofErr w:type="spellStart"/>
      <w:r>
        <w:t>Роскадастр</w:t>
      </w:r>
      <w:proofErr w:type="spellEnd"/>
      <w:r>
        <w:t>» по Вологодской области</w:t>
      </w:r>
    </w:p>
    <w:p w:rsidR="00F720C9" w:rsidRDefault="00F720C9" w:rsidP="00F720C9">
      <w:pPr>
        <w:spacing w:after="0" w:line="240" w:lineRule="auto"/>
      </w:pPr>
      <w:r>
        <w:t xml:space="preserve">(8172) 57 26 </w:t>
      </w:r>
      <w:r w:rsidR="00061C56">
        <w:t>74</w:t>
      </w:r>
      <w:bookmarkStart w:id="0" w:name="_GoBack"/>
      <w:bookmarkEnd w:id="0"/>
    </w:p>
    <w:p w:rsidR="00F720C9" w:rsidRDefault="00F720C9" w:rsidP="00F720C9">
      <w:pPr>
        <w:spacing w:after="0" w:line="240" w:lineRule="auto"/>
      </w:pPr>
      <w:hyperlink r:id="rId6" w:history="1">
        <w:r w:rsidRPr="00E22841">
          <w:rPr>
            <w:rStyle w:val="a3"/>
            <w:lang w:val="en-US"/>
          </w:rPr>
          <w:t>press</w:t>
        </w:r>
        <w:r w:rsidRPr="00E22841">
          <w:rPr>
            <w:rStyle w:val="a3"/>
          </w:rPr>
          <w:t>35@35.</w:t>
        </w:r>
        <w:proofErr w:type="spellStart"/>
        <w:r w:rsidRPr="00E22841">
          <w:rPr>
            <w:rStyle w:val="a3"/>
            <w:lang w:val="en-US"/>
          </w:rPr>
          <w:t>kadastr</w:t>
        </w:r>
        <w:proofErr w:type="spellEnd"/>
        <w:r w:rsidRPr="00E22841">
          <w:rPr>
            <w:rStyle w:val="a3"/>
          </w:rPr>
          <w:t>.</w:t>
        </w:r>
        <w:proofErr w:type="spellStart"/>
        <w:r w:rsidRPr="00E22841">
          <w:rPr>
            <w:rStyle w:val="a3"/>
            <w:lang w:val="en-US"/>
          </w:rPr>
          <w:t>ru</w:t>
        </w:r>
        <w:proofErr w:type="spellEnd"/>
      </w:hyperlink>
    </w:p>
    <w:p w:rsidR="00F720C9" w:rsidRDefault="00F720C9" w:rsidP="00F720C9">
      <w:pPr>
        <w:spacing w:after="0" w:line="240" w:lineRule="auto"/>
      </w:pPr>
      <w:r>
        <w:t>160019, г. Вологда, ул. Лаврова, д. 13</w:t>
      </w:r>
    </w:p>
    <w:sectPr w:rsidR="00F7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89"/>
    <w:rsid w:val="00061C56"/>
    <w:rsid w:val="001F0E19"/>
    <w:rsid w:val="003678BE"/>
    <w:rsid w:val="003C188A"/>
    <w:rsid w:val="009651DC"/>
    <w:rsid w:val="00AB6C89"/>
    <w:rsid w:val="00B43918"/>
    <w:rsid w:val="00F7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89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0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89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35@35.kadastr.ru" TargetMode="External"/><Relationship Id="rId5" Type="http://schemas.openxmlformats.org/officeDocument/2006/relationships/hyperlink" Target="mailto:press@r35.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4</cp:revision>
  <dcterms:created xsi:type="dcterms:W3CDTF">2025-06-25T13:20:00Z</dcterms:created>
  <dcterms:modified xsi:type="dcterms:W3CDTF">2025-06-26T11:10:00Z</dcterms:modified>
</cp:coreProperties>
</file>