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3E" w:rsidRPr="0058293E" w:rsidRDefault="0058293E" w:rsidP="0058293E">
      <w:pPr>
        <w:spacing w:before="92" w:line="242" w:lineRule="auto"/>
        <w:ind w:left="5589" w:right="5556" w:firstLine="6"/>
        <w:jc w:val="center"/>
        <w:rPr>
          <w:sz w:val="32"/>
          <w:szCs w:val="32"/>
        </w:rPr>
      </w:pPr>
      <w:r w:rsidRPr="0058293E">
        <w:rPr>
          <w:sz w:val="32"/>
          <w:szCs w:val="32"/>
        </w:rPr>
        <w:t>Реестр (карта) коррупционных рисков организации</w:t>
      </w:r>
      <w:r w:rsidR="00ED083E">
        <w:rPr>
          <w:sz w:val="32"/>
          <w:szCs w:val="32"/>
        </w:rPr>
        <w:t xml:space="preserve"> </w:t>
      </w:r>
      <w:r w:rsidRPr="0058293E">
        <w:rPr>
          <w:sz w:val="32"/>
          <w:szCs w:val="32"/>
        </w:rPr>
        <w:t>по</w:t>
      </w:r>
      <w:r w:rsidR="00ED083E">
        <w:rPr>
          <w:sz w:val="32"/>
          <w:szCs w:val="32"/>
        </w:rPr>
        <w:t xml:space="preserve"> </w:t>
      </w:r>
      <w:proofErr w:type="spellStart"/>
      <w:r w:rsidRPr="0058293E">
        <w:rPr>
          <w:sz w:val="32"/>
          <w:szCs w:val="32"/>
        </w:rPr>
        <w:t>состояниюнаДК</w:t>
      </w:r>
      <w:proofErr w:type="spellEnd"/>
      <w:r w:rsidRPr="0058293E">
        <w:rPr>
          <w:sz w:val="32"/>
          <w:szCs w:val="32"/>
        </w:rPr>
        <w:t xml:space="preserve"> «Меридиан» </w:t>
      </w:r>
    </w:p>
    <w:p w:rsidR="001F75F2" w:rsidRDefault="001F75F2">
      <w:pPr>
        <w:rPr>
          <w:sz w:val="20"/>
        </w:rPr>
        <w:sectPr w:rsidR="001F75F2">
          <w:type w:val="continuous"/>
          <w:pgSz w:w="16840" w:h="11910" w:orient="landscape"/>
          <w:pgMar w:top="1100" w:right="100" w:bottom="280" w:left="1080" w:header="720" w:footer="720" w:gutter="0"/>
          <w:cols w:space="720"/>
        </w:sectPr>
      </w:pPr>
    </w:p>
    <w:p w:rsidR="001F75F2" w:rsidRDefault="001F75F2">
      <w:pPr>
        <w:pStyle w:val="a3"/>
        <w:spacing w:before="1"/>
        <w:rPr>
          <w:b/>
        </w:rPr>
      </w:pPr>
    </w:p>
    <w:p w:rsidR="001F75F2" w:rsidRDefault="001F75F2">
      <w:pPr>
        <w:pStyle w:val="a3"/>
        <w:spacing w:before="5"/>
        <w:rPr>
          <w:sz w:val="23"/>
        </w:rPr>
      </w:pPr>
    </w:p>
    <w:p w:rsidR="001F75F2" w:rsidRDefault="00296EA2">
      <w:pPr>
        <w:pStyle w:val="a3"/>
        <w:spacing w:before="90"/>
        <w:ind w:right="323"/>
        <w:jc w:val="right"/>
      </w:pPr>
      <w:r>
        <w:t>Приложение№1</w:t>
      </w:r>
    </w:p>
    <w:p w:rsidR="00296EA2" w:rsidRDefault="00296EA2">
      <w:pPr>
        <w:pStyle w:val="a3"/>
        <w:spacing w:before="90"/>
        <w:ind w:right="323"/>
        <w:jc w:val="right"/>
      </w:pPr>
      <w:r>
        <w:t>К приказу от 30.08.2022 № 34 «ОД»</w:t>
      </w:r>
    </w:p>
    <w:p w:rsidR="001F75F2" w:rsidRDefault="001F75F2">
      <w:pPr>
        <w:pStyle w:val="a3"/>
        <w:rPr>
          <w:sz w:val="20"/>
        </w:rPr>
      </w:pPr>
    </w:p>
    <w:p w:rsidR="001F75F2" w:rsidRDefault="001F75F2">
      <w:pPr>
        <w:pStyle w:val="a3"/>
        <w:rPr>
          <w:sz w:val="23"/>
        </w:rPr>
      </w:pPr>
    </w:p>
    <w:p w:rsidR="001F75F2" w:rsidRDefault="00296EA2">
      <w:pPr>
        <w:spacing w:before="92" w:line="242" w:lineRule="auto"/>
        <w:ind w:left="5589" w:right="5556" w:firstLine="6"/>
        <w:jc w:val="center"/>
        <w:rPr>
          <w:sz w:val="20"/>
        </w:rPr>
      </w:pPr>
      <w:r>
        <w:rPr>
          <w:sz w:val="20"/>
        </w:rPr>
        <w:t xml:space="preserve">Реестр (карта) коррупционных рисков организациипосостояниюнаДК «Меридиан» </w:t>
      </w:r>
    </w:p>
    <w:p w:rsidR="001F75F2" w:rsidRDefault="001F75F2">
      <w:pPr>
        <w:pStyle w:val="a3"/>
        <w:rPr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1844"/>
        <w:gridCol w:w="3825"/>
        <w:gridCol w:w="2128"/>
        <w:gridCol w:w="708"/>
        <w:gridCol w:w="4599"/>
      </w:tblGrid>
      <w:tr w:rsidR="001F75F2" w:rsidTr="00B37745">
        <w:trPr>
          <w:trHeight w:val="434"/>
        </w:trPr>
        <w:tc>
          <w:tcPr>
            <w:tcW w:w="1908" w:type="dxa"/>
            <w:vMerge w:val="restart"/>
          </w:tcPr>
          <w:p w:rsidR="001F75F2" w:rsidRDefault="00296EA2">
            <w:pPr>
              <w:pStyle w:val="TableParagraph"/>
              <w:spacing w:before="101"/>
              <w:ind w:left="383" w:right="355" w:firstLine="12"/>
              <w:rPr>
                <w:sz w:val="20"/>
              </w:rPr>
            </w:pPr>
            <w:r>
              <w:rPr>
                <w:sz w:val="20"/>
              </w:rPr>
              <w:t>Направлениедеятельности</w:t>
            </w:r>
          </w:p>
        </w:tc>
        <w:tc>
          <w:tcPr>
            <w:tcW w:w="1844" w:type="dxa"/>
            <w:vMerge w:val="restart"/>
          </w:tcPr>
          <w:p w:rsidR="001F75F2" w:rsidRDefault="00296EA2">
            <w:pPr>
              <w:pStyle w:val="TableParagraph"/>
              <w:spacing w:before="101"/>
              <w:ind w:left="111"/>
              <w:rPr>
                <w:sz w:val="20"/>
              </w:rPr>
            </w:pPr>
            <w:r>
              <w:rPr>
                <w:sz w:val="20"/>
              </w:rPr>
              <w:t>Критическаяточка</w:t>
            </w:r>
          </w:p>
        </w:tc>
        <w:tc>
          <w:tcPr>
            <w:tcW w:w="3825" w:type="dxa"/>
            <w:vMerge w:val="restart"/>
          </w:tcPr>
          <w:p w:rsidR="001F75F2" w:rsidRDefault="00296EA2">
            <w:pPr>
              <w:pStyle w:val="TableParagraph"/>
              <w:spacing w:before="101"/>
              <w:ind w:left="948" w:right="613" w:hanging="309"/>
              <w:rPr>
                <w:sz w:val="20"/>
              </w:rPr>
            </w:pPr>
            <w:r>
              <w:rPr>
                <w:sz w:val="20"/>
              </w:rPr>
              <w:t>Краткое описание возможнойкоррупционнойсхемы</w:t>
            </w:r>
          </w:p>
        </w:tc>
        <w:tc>
          <w:tcPr>
            <w:tcW w:w="2128" w:type="dxa"/>
            <w:vMerge w:val="restart"/>
          </w:tcPr>
          <w:p w:rsidR="001F75F2" w:rsidRDefault="00296EA2">
            <w:pPr>
              <w:pStyle w:val="TableParagraph"/>
              <w:spacing w:before="101"/>
              <w:ind w:left="91" w:right="86" w:firstLine="6"/>
              <w:jc w:val="center"/>
              <w:rPr>
                <w:sz w:val="20"/>
              </w:rPr>
            </w:pPr>
            <w:r>
              <w:rPr>
                <w:sz w:val="20"/>
              </w:rPr>
              <w:t>Должность работника,</w:t>
            </w:r>
            <w:r>
              <w:rPr>
                <w:spacing w:val="-1"/>
                <w:sz w:val="20"/>
              </w:rPr>
              <w:t xml:space="preserve">деятельность </w:t>
            </w:r>
            <w:r>
              <w:rPr>
                <w:sz w:val="20"/>
              </w:rPr>
              <w:t>которогосвязана скоррупционнымирисками</w:t>
            </w:r>
          </w:p>
        </w:tc>
        <w:tc>
          <w:tcPr>
            <w:tcW w:w="5307" w:type="dxa"/>
            <w:gridSpan w:val="2"/>
          </w:tcPr>
          <w:p w:rsidR="001F75F2" w:rsidRDefault="00296EA2">
            <w:pPr>
              <w:pStyle w:val="TableParagraph"/>
              <w:spacing w:before="101"/>
              <w:ind w:left="551"/>
              <w:rPr>
                <w:sz w:val="20"/>
              </w:rPr>
            </w:pPr>
            <w:r>
              <w:rPr>
                <w:sz w:val="20"/>
              </w:rPr>
              <w:t>Меры поминимизациирисковвкритическойточке</w:t>
            </w:r>
          </w:p>
        </w:tc>
      </w:tr>
      <w:tr w:rsidR="001F75F2" w:rsidTr="00B37745">
        <w:trPr>
          <w:trHeight w:val="910"/>
        </w:trPr>
        <w:tc>
          <w:tcPr>
            <w:tcW w:w="19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F75F2" w:rsidRDefault="00296EA2">
            <w:pPr>
              <w:pStyle w:val="TableParagraph"/>
              <w:spacing w:before="100"/>
              <w:ind w:left="80" w:right="39" w:hanging="16"/>
              <w:rPr>
                <w:sz w:val="20"/>
              </w:rPr>
            </w:pPr>
            <w:r>
              <w:rPr>
                <w:sz w:val="20"/>
              </w:rPr>
              <w:t>Реализуемые</w:t>
            </w: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spacing w:before="100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Предлагаемые</w:t>
            </w:r>
          </w:p>
        </w:tc>
      </w:tr>
      <w:tr w:rsidR="001F75F2" w:rsidTr="00B37745">
        <w:trPr>
          <w:trHeight w:val="328"/>
        </w:trPr>
        <w:tc>
          <w:tcPr>
            <w:tcW w:w="1908" w:type="dxa"/>
            <w:tcBorders>
              <w:bottom w:val="nil"/>
            </w:tcBorders>
          </w:tcPr>
          <w:p w:rsidR="001F75F2" w:rsidRDefault="00296EA2">
            <w:pPr>
              <w:pStyle w:val="TableParagraph"/>
              <w:spacing w:before="100" w:line="208" w:lineRule="exact"/>
              <w:ind w:left="63"/>
              <w:rPr>
                <w:sz w:val="20"/>
              </w:rPr>
            </w:pPr>
            <w:r>
              <w:rPr>
                <w:sz w:val="20"/>
              </w:rPr>
              <w:t>1.Основная</w:t>
            </w:r>
          </w:p>
        </w:tc>
        <w:tc>
          <w:tcPr>
            <w:tcW w:w="1844" w:type="dxa"/>
            <w:tcBorders>
              <w:bottom w:val="nil"/>
            </w:tcBorders>
          </w:tcPr>
          <w:p w:rsidR="001F75F2" w:rsidRDefault="00296EA2">
            <w:pPr>
              <w:pStyle w:val="TableParagraph"/>
              <w:spacing w:before="100" w:line="208" w:lineRule="exact"/>
              <w:ind w:left="59"/>
              <w:rPr>
                <w:sz w:val="20"/>
              </w:rPr>
            </w:pPr>
            <w:r>
              <w:rPr>
                <w:sz w:val="20"/>
              </w:rPr>
              <w:t>1.Управленческая</w:t>
            </w:r>
          </w:p>
        </w:tc>
        <w:tc>
          <w:tcPr>
            <w:tcW w:w="3825" w:type="dxa"/>
            <w:tcBorders>
              <w:bottom w:val="nil"/>
            </w:tcBorders>
          </w:tcPr>
          <w:p w:rsidR="001F75F2" w:rsidRDefault="00296EA2">
            <w:pPr>
              <w:pStyle w:val="TableParagraph"/>
              <w:spacing w:before="100" w:line="208" w:lineRule="exact"/>
              <w:ind w:left="48" w:right="38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Использованиесвоихслужебных</w:t>
            </w:r>
          </w:p>
        </w:tc>
        <w:tc>
          <w:tcPr>
            <w:tcW w:w="2128" w:type="dxa"/>
            <w:vMerge w:val="restart"/>
          </w:tcPr>
          <w:p w:rsidR="001F75F2" w:rsidRDefault="00296EA2">
            <w:pPr>
              <w:pStyle w:val="TableParagraph"/>
              <w:spacing w:before="100"/>
              <w:ind w:left="63"/>
              <w:rPr>
                <w:sz w:val="20"/>
              </w:rPr>
            </w:pPr>
            <w:r>
              <w:rPr>
                <w:sz w:val="20"/>
              </w:rPr>
              <w:t>1.Директор</w:t>
            </w:r>
          </w:p>
        </w:tc>
        <w:tc>
          <w:tcPr>
            <w:tcW w:w="708" w:type="dxa"/>
            <w:tcBorders>
              <w:bottom w:val="nil"/>
            </w:tcBorders>
          </w:tcPr>
          <w:p w:rsidR="001F75F2" w:rsidRDefault="00296EA2">
            <w:pPr>
              <w:pStyle w:val="TableParagraph"/>
              <w:spacing w:before="100" w:line="208" w:lineRule="exact"/>
              <w:ind w:left="1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99" w:type="dxa"/>
            <w:tcBorders>
              <w:bottom w:val="nil"/>
            </w:tcBorders>
          </w:tcPr>
          <w:p w:rsidR="001F75F2" w:rsidRDefault="00296EA2">
            <w:pPr>
              <w:pStyle w:val="TableParagraph"/>
              <w:tabs>
                <w:tab w:val="left" w:pos="456"/>
              </w:tabs>
              <w:spacing w:before="100" w:line="208" w:lineRule="exact"/>
              <w:ind w:left="6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Информационнаяоткрытость.</w:t>
            </w:r>
          </w:p>
        </w:tc>
      </w:tr>
      <w:tr w:rsidR="001F75F2" w:rsidTr="00B37745">
        <w:trPr>
          <w:trHeight w:val="220"/>
        </w:trPr>
        <w:tc>
          <w:tcPr>
            <w:tcW w:w="1908" w:type="dxa"/>
            <w:vMerge w:val="restart"/>
            <w:tcBorders>
              <w:top w:val="nil"/>
              <w:bottom w:val="nil"/>
            </w:tcBorders>
          </w:tcPr>
          <w:p w:rsidR="001F75F2" w:rsidRDefault="00296EA2">
            <w:pPr>
              <w:pStyle w:val="TableParagraph"/>
              <w:spacing w:line="220" w:lineRule="exact"/>
              <w:ind w:left="63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1F75F2" w:rsidRDefault="00296EA2">
            <w:pPr>
              <w:pStyle w:val="TableParagraph"/>
              <w:spacing w:line="220" w:lineRule="exact"/>
              <w:ind w:left="59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3825" w:type="dxa"/>
            <w:vMerge w:val="restart"/>
            <w:tcBorders>
              <w:top w:val="nil"/>
              <w:bottom w:val="nil"/>
            </w:tcBorders>
          </w:tcPr>
          <w:p w:rsidR="001F75F2" w:rsidRDefault="00296EA2">
            <w:pPr>
              <w:pStyle w:val="TableParagraph"/>
              <w:spacing w:line="220" w:lineRule="exact"/>
              <w:ind w:left="48" w:right="38"/>
              <w:jc w:val="center"/>
              <w:rPr>
                <w:sz w:val="20"/>
              </w:rPr>
            </w:pPr>
            <w:r>
              <w:rPr>
                <w:sz w:val="20"/>
              </w:rPr>
              <w:t>полномочийприрешенииличных</w:t>
            </w:r>
          </w:p>
          <w:p w:rsidR="001F75F2" w:rsidRDefault="00296EA2">
            <w:pPr>
              <w:pStyle w:val="TableParagraph"/>
              <w:spacing w:before="2" w:line="205" w:lineRule="exact"/>
              <w:ind w:left="43" w:right="43"/>
              <w:jc w:val="center"/>
              <w:rPr>
                <w:sz w:val="20"/>
              </w:rPr>
            </w:pPr>
            <w:r>
              <w:rPr>
                <w:sz w:val="20"/>
              </w:rPr>
              <w:t>вопросов,связанныхсудовлетворением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vMerge w:val="restart"/>
            <w:tcBorders>
              <w:top w:val="nil"/>
              <w:bottom w:val="nil"/>
            </w:tcBorders>
          </w:tcPr>
          <w:p w:rsidR="001F75F2" w:rsidRDefault="00296EA2">
            <w:pPr>
              <w:pStyle w:val="TableParagraph"/>
              <w:tabs>
                <w:tab w:val="left" w:pos="456"/>
                <w:tab w:val="left" w:pos="2194"/>
                <w:tab w:val="left" w:pos="3685"/>
              </w:tabs>
              <w:spacing w:line="220" w:lineRule="exact"/>
              <w:ind w:left="6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Размещение</w:t>
            </w:r>
            <w:r>
              <w:rPr>
                <w:sz w:val="20"/>
              </w:rPr>
              <w:tab/>
              <w:t>оперативной,</w:t>
            </w:r>
            <w:r>
              <w:rPr>
                <w:sz w:val="20"/>
              </w:rPr>
              <w:tab/>
              <w:t>достоверной</w:t>
            </w:r>
          </w:p>
          <w:p w:rsidR="001F75F2" w:rsidRDefault="00296EA2">
            <w:pPr>
              <w:pStyle w:val="TableParagraph"/>
              <w:spacing w:before="2" w:line="205" w:lineRule="exact"/>
              <w:ind w:left="63"/>
              <w:rPr>
                <w:sz w:val="20"/>
              </w:rPr>
            </w:pPr>
            <w:r>
              <w:rPr>
                <w:sz w:val="20"/>
              </w:rPr>
              <w:t>информациинаофициальномсайте.</w:t>
            </w:r>
          </w:p>
        </w:tc>
      </w:tr>
      <w:tr w:rsidR="001F75F2" w:rsidTr="00B37745">
        <w:trPr>
          <w:trHeight w:val="341"/>
        </w:trPr>
        <w:tc>
          <w:tcPr>
            <w:tcW w:w="1908" w:type="dxa"/>
            <w:vMerge/>
            <w:tcBorders>
              <w:top w:val="nil"/>
              <w:bottom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  <w:bottom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1F75F2" w:rsidRDefault="001F75F2">
            <w:pPr>
              <w:pStyle w:val="TableParagraph"/>
              <w:spacing w:before="100" w:line="221" w:lineRule="exact"/>
              <w:ind w:left="63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  <w:bottom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</w:tr>
      <w:tr w:rsidR="001F75F2" w:rsidTr="00B37745">
        <w:trPr>
          <w:trHeight w:val="238"/>
        </w:trPr>
        <w:tc>
          <w:tcPr>
            <w:tcW w:w="19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1F75F2" w:rsidRDefault="00296EA2">
            <w:pPr>
              <w:pStyle w:val="TableParagraph"/>
              <w:spacing w:before="2" w:line="215" w:lineRule="exact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материальныхпотребностейдолжностного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F75F2" w:rsidRDefault="001F75F2" w:rsidP="00471C38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tcBorders>
              <w:top w:val="nil"/>
              <w:bottom w:val="nil"/>
            </w:tcBorders>
          </w:tcPr>
          <w:p w:rsidR="001F75F2" w:rsidRDefault="00296EA2">
            <w:pPr>
              <w:pStyle w:val="TableParagraph"/>
              <w:tabs>
                <w:tab w:val="left" w:pos="456"/>
              </w:tabs>
              <w:spacing w:before="2" w:line="215" w:lineRule="exact"/>
              <w:ind w:left="63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Проведениеантикоррупционногообразованияи</w:t>
            </w:r>
          </w:p>
        </w:tc>
      </w:tr>
      <w:tr w:rsidR="001F75F2" w:rsidTr="00B37745">
        <w:trPr>
          <w:trHeight w:val="230"/>
        </w:trPr>
        <w:tc>
          <w:tcPr>
            <w:tcW w:w="19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1F75F2" w:rsidRDefault="00296EA2">
            <w:pPr>
              <w:pStyle w:val="TableParagraph"/>
              <w:spacing w:line="210" w:lineRule="exact"/>
              <w:ind w:left="48" w:right="37"/>
              <w:jc w:val="center"/>
              <w:rPr>
                <w:sz w:val="20"/>
              </w:rPr>
            </w:pPr>
            <w:r>
              <w:rPr>
                <w:sz w:val="20"/>
              </w:rPr>
              <w:t>лицаилиегородственников,либоиной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tcBorders>
              <w:top w:val="nil"/>
              <w:bottom w:val="nil"/>
            </w:tcBorders>
          </w:tcPr>
          <w:p w:rsidR="001F75F2" w:rsidRDefault="00296EA2">
            <w:pPr>
              <w:pStyle w:val="TableParagraph"/>
              <w:tabs>
                <w:tab w:val="left" w:pos="1730"/>
                <w:tab w:val="left" w:pos="3297"/>
              </w:tabs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просвещения</w:t>
            </w:r>
            <w:r>
              <w:rPr>
                <w:sz w:val="20"/>
              </w:rPr>
              <w:tab/>
              <w:t>работников,</w:t>
            </w:r>
            <w:r>
              <w:rPr>
                <w:sz w:val="20"/>
              </w:rPr>
              <w:tab/>
              <w:t>информирование</w:t>
            </w:r>
          </w:p>
        </w:tc>
      </w:tr>
      <w:tr w:rsidR="001F75F2" w:rsidTr="00B37745">
        <w:trPr>
          <w:trHeight w:val="230"/>
        </w:trPr>
        <w:tc>
          <w:tcPr>
            <w:tcW w:w="19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1F75F2" w:rsidRDefault="00296EA2">
            <w:pPr>
              <w:pStyle w:val="TableParagraph"/>
              <w:spacing w:line="210" w:lineRule="exact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личнойзаинтересованности.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tcBorders>
              <w:top w:val="nil"/>
              <w:bottom w:val="nil"/>
            </w:tcBorders>
          </w:tcPr>
          <w:p w:rsidR="001F75F2" w:rsidRDefault="00296EA2">
            <w:pPr>
              <w:pStyle w:val="TableParagraph"/>
              <w:tabs>
                <w:tab w:val="left" w:pos="1426"/>
                <w:tab w:val="left" w:pos="1910"/>
                <w:tab w:val="left" w:pos="3920"/>
              </w:tabs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сотрудников</w:t>
            </w:r>
            <w:r>
              <w:rPr>
                <w:sz w:val="20"/>
              </w:rPr>
              <w:tab/>
              <w:t>об</w:t>
            </w:r>
            <w:r>
              <w:rPr>
                <w:sz w:val="20"/>
              </w:rPr>
              <w:tab/>
              <w:t>антикоррупционной</w:t>
            </w:r>
            <w:r>
              <w:rPr>
                <w:sz w:val="20"/>
              </w:rPr>
              <w:tab/>
              <w:t>политике,</w:t>
            </w:r>
          </w:p>
        </w:tc>
      </w:tr>
      <w:tr w:rsidR="001F75F2" w:rsidTr="00B37745">
        <w:trPr>
          <w:trHeight w:val="230"/>
        </w:trPr>
        <w:tc>
          <w:tcPr>
            <w:tcW w:w="19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tcBorders>
              <w:top w:val="nil"/>
              <w:bottom w:val="nil"/>
            </w:tcBorders>
          </w:tcPr>
          <w:p w:rsidR="001F75F2" w:rsidRDefault="00296EA2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проводимойв</w:t>
            </w:r>
            <w:r w:rsidR="00471C38">
              <w:rPr>
                <w:sz w:val="20"/>
              </w:rPr>
              <w:t xml:space="preserve"> ДК «Меридиан»</w:t>
            </w:r>
            <w:r>
              <w:rPr>
                <w:sz w:val="20"/>
              </w:rPr>
              <w:t>.</w:t>
            </w:r>
          </w:p>
        </w:tc>
      </w:tr>
      <w:tr w:rsidR="001F75F2" w:rsidTr="00B37745">
        <w:trPr>
          <w:trHeight w:val="230"/>
        </w:trPr>
        <w:tc>
          <w:tcPr>
            <w:tcW w:w="19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tcBorders>
              <w:top w:val="nil"/>
              <w:bottom w:val="nil"/>
            </w:tcBorders>
          </w:tcPr>
          <w:p w:rsidR="001F75F2" w:rsidRDefault="00296EA2">
            <w:pPr>
              <w:pStyle w:val="TableParagraph"/>
              <w:tabs>
                <w:tab w:val="left" w:pos="456"/>
                <w:tab w:val="left" w:pos="1942"/>
                <w:tab w:val="left" w:pos="3033"/>
              </w:tabs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Рассмотрение</w:t>
            </w:r>
            <w:r>
              <w:rPr>
                <w:sz w:val="20"/>
              </w:rPr>
              <w:tab/>
              <w:t>вопросов</w:t>
            </w:r>
            <w:r>
              <w:rPr>
                <w:sz w:val="20"/>
              </w:rPr>
              <w:tab/>
              <w:t>антикоррупционной</w:t>
            </w:r>
          </w:p>
        </w:tc>
      </w:tr>
      <w:tr w:rsidR="001F75F2" w:rsidTr="00B37745">
        <w:trPr>
          <w:trHeight w:val="230"/>
        </w:trPr>
        <w:tc>
          <w:tcPr>
            <w:tcW w:w="19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tcBorders>
              <w:top w:val="nil"/>
              <w:bottom w:val="nil"/>
            </w:tcBorders>
          </w:tcPr>
          <w:p w:rsidR="001F75F2" w:rsidRDefault="00296EA2">
            <w:pPr>
              <w:pStyle w:val="TableParagraph"/>
              <w:tabs>
                <w:tab w:val="left" w:pos="1654"/>
                <w:tab w:val="left" w:pos="2066"/>
                <w:tab w:val="left" w:pos="3569"/>
              </w:tabs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совещаниях,</w:t>
            </w:r>
            <w:r>
              <w:rPr>
                <w:sz w:val="20"/>
              </w:rPr>
              <w:tab/>
              <w:t>ознакомление</w:t>
            </w:r>
          </w:p>
        </w:tc>
      </w:tr>
      <w:tr w:rsidR="001F75F2" w:rsidTr="00B37745">
        <w:trPr>
          <w:trHeight w:val="230"/>
        </w:trPr>
        <w:tc>
          <w:tcPr>
            <w:tcW w:w="19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tcBorders>
              <w:top w:val="nil"/>
              <w:bottom w:val="nil"/>
            </w:tcBorders>
          </w:tcPr>
          <w:p w:rsidR="001F75F2" w:rsidRDefault="00296EA2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сотрудниковснормативнымидокументами.</w:t>
            </w:r>
          </w:p>
        </w:tc>
      </w:tr>
      <w:tr w:rsidR="001F75F2" w:rsidTr="00B37745">
        <w:trPr>
          <w:trHeight w:val="230"/>
        </w:trPr>
        <w:tc>
          <w:tcPr>
            <w:tcW w:w="19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tcBorders>
              <w:top w:val="nil"/>
              <w:bottom w:val="nil"/>
            </w:tcBorders>
          </w:tcPr>
          <w:p w:rsidR="001F75F2" w:rsidRDefault="00296EA2">
            <w:pPr>
              <w:pStyle w:val="TableParagraph"/>
              <w:tabs>
                <w:tab w:val="left" w:pos="456"/>
              </w:tabs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Соблюдениеутвержденнойантикоррупционной</w:t>
            </w:r>
          </w:p>
        </w:tc>
      </w:tr>
      <w:tr w:rsidR="001F75F2" w:rsidTr="00B37745">
        <w:trPr>
          <w:trHeight w:val="230"/>
        </w:trPr>
        <w:tc>
          <w:tcPr>
            <w:tcW w:w="19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tcBorders>
              <w:top w:val="nil"/>
              <w:bottom w:val="nil"/>
            </w:tcBorders>
          </w:tcPr>
          <w:p w:rsidR="001F75F2" w:rsidRDefault="00296EA2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политики.</w:t>
            </w:r>
          </w:p>
        </w:tc>
      </w:tr>
      <w:tr w:rsidR="001F75F2" w:rsidTr="00B37745">
        <w:trPr>
          <w:trHeight w:val="230"/>
        </w:trPr>
        <w:tc>
          <w:tcPr>
            <w:tcW w:w="19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F75F2" w:rsidRDefault="001F75F2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tcBorders>
              <w:top w:val="nil"/>
              <w:bottom w:val="nil"/>
            </w:tcBorders>
          </w:tcPr>
          <w:p w:rsidR="001F75F2" w:rsidRDefault="00296EA2">
            <w:pPr>
              <w:pStyle w:val="TableParagraph"/>
              <w:tabs>
                <w:tab w:val="left" w:pos="456"/>
                <w:tab w:val="left" w:pos="2034"/>
                <w:tab w:val="left" w:pos="3805"/>
              </w:tabs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Разъяснение</w:t>
            </w:r>
            <w:r>
              <w:rPr>
                <w:sz w:val="20"/>
              </w:rPr>
              <w:tab/>
              <w:t>работникам</w:t>
            </w:r>
            <w:r>
              <w:rPr>
                <w:sz w:val="20"/>
              </w:rPr>
              <w:tab/>
              <w:t>положений</w:t>
            </w:r>
          </w:p>
        </w:tc>
      </w:tr>
      <w:tr w:rsidR="001F75F2" w:rsidTr="00B37745">
        <w:trPr>
          <w:trHeight w:val="332"/>
        </w:trPr>
        <w:tc>
          <w:tcPr>
            <w:tcW w:w="1908" w:type="dxa"/>
            <w:tcBorders>
              <w:top w:val="nil"/>
            </w:tcBorders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tcBorders>
              <w:top w:val="nil"/>
            </w:tcBorders>
          </w:tcPr>
          <w:p w:rsidR="001F75F2" w:rsidRDefault="00296EA2">
            <w:pPr>
              <w:pStyle w:val="TableParagraph"/>
              <w:tabs>
                <w:tab w:val="left" w:pos="1807"/>
                <w:tab w:val="left" w:pos="2163"/>
                <w:tab w:val="left" w:pos="2919"/>
                <w:tab w:val="left" w:pos="4593"/>
              </w:tabs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законодательства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мерах</w:t>
            </w:r>
            <w:r>
              <w:rPr>
                <w:sz w:val="20"/>
              </w:rPr>
              <w:tab/>
              <w:t>ответственности</w:t>
            </w:r>
            <w:r>
              <w:rPr>
                <w:sz w:val="20"/>
              </w:rPr>
              <w:tab/>
              <w:t>за</w:t>
            </w:r>
          </w:p>
        </w:tc>
      </w:tr>
    </w:tbl>
    <w:p w:rsidR="001F75F2" w:rsidRDefault="001F75F2">
      <w:pPr>
        <w:spacing w:line="225" w:lineRule="exact"/>
        <w:rPr>
          <w:sz w:val="20"/>
        </w:rPr>
        <w:sectPr w:rsidR="001F75F2">
          <w:pgSz w:w="16840" w:h="11910" w:orient="landscape"/>
          <w:pgMar w:top="1100" w:right="100" w:bottom="280" w:left="1080" w:header="720" w:footer="720" w:gutter="0"/>
          <w:cols w:space="720"/>
        </w:sectPr>
      </w:pPr>
    </w:p>
    <w:p w:rsidR="001F75F2" w:rsidRDefault="001F75F2">
      <w:pPr>
        <w:pStyle w:val="a3"/>
        <w:rPr>
          <w:sz w:val="20"/>
        </w:rPr>
      </w:pPr>
    </w:p>
    <w:p w:rsidR="001F75F2" w:rsidRDefault="001F75F2">
      <w:pPr>
        <w:pStyle w:val="a3"/>
        <w:rPr>
          <w:sz w:val="20"/>
        </w:rPr>
      </w:pPr>
    </w:p>
    <w:p w:rsidR="001F75F2" w:rsidRDefault="001F75F2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1844"/>
        <w:gridCol w:w="3825"/>
        <w:gridCol w:w="2128"/>
        <w:gridCol w:w="708"/>
        <w:gridCol w:w="4599"/>
      </w:tblGrid>
      <w:tr w:rsidR="001F75F2" w:rsidTr="00B37745">
        <w:trPr>
          <w:trHeight w:val="434"/>
        </w:trPr>
        <w:tc>
          <w:tcPr>
            <w:tcW w:w="1908" w:type="dxa"/>
            <w:vMerge w:val="restart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spacing w:before="100"/>
              <w:ind w:left="63"/>
              <w:rPr>
                <w:sz w:val="20"/>
              </w:rPr>
            </w:pPr>
            <w:r>
              <w:rPr>
                <w:sz w:val="20"/>
              </w:rPr>
              <w:t>совершениекоррупционныхправонарушений.</w:t>
            </w:r>
          </w:p>
        </w:tc>
      </w:tr>
      <w:tr w:rsidR="001F75F2" w:rsidTr="00B37745">
        <w:trPr>
          <w:trHeight w:val="670"/>
        </w:trPr>
        <w:tc>
          <w:tcPr>
            <w:tcW w:w="19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1F75F2" w:rsidRDefault="00296EA2">
            <w:pPr>
              <w:pStyle w:val="TableParagraph"/>
              <w:spacing w:before="101"/>
              <w:ind w:left="59" w:right="261"/>
              <w:rPr>
                <w:sz w:val="20"/>
              </w:rPr>
            </w:pPr>
            <w:r>
              <w:rPr>
                <w:sz w:val="20"/>
              </w:rPr>
              <w:t>1.Обращениефизических и</w:t>
            </w:r>
            <w:r>
              <w:rPr>
                <w:spacing w:val="-1"/>
                <w:sz w:val="20"/>
              </w:rPr>
              <w:t>юридических</w:t>
            </w:r>
            <w:r>
              <w:rPr>
                <w:sz w:val="20"/>
              </w:rPr>
              <w:t>лиц</w:t>
            </w:r>
          </w:p>
        </w:tc>
        <w:tc>
          <w:tcPr>
            <w:tcW w:w="3825" w:type="dxa"/>
            <w:vMerge w:val="restart"/>
          </w:tcPr>
          <w:p w:rsidR="001F75F2" w:rsidRDefault="00296EA2">
            <w:pPr>
              <w:pStyle w:val="TableParagraph"/>
              <w:spacing w:before="101"/>
              <w:ind w:left="151" w:right="144" w:hanging="3"/>
              <w:jc w:val="center"/>
              <w:rPr>
                <w:sz w:val="20"/>
              </w:rPr>
            </w:pPr>
            <w:r>
              <w:rPr>
                <w:sz w:val="20"/>
              </w:rPr>
              <w:t>Нарушениеустановленногопорядкарассмотрения обращений физических июридических лиц. Требование отфизических и юридических лицинформации, предоставление которой непредусмотренодействующимзаконодательством</w:t>
            </w:r>
          </w:p>
        </w:tc>
        <w:tc>
          <w:tcPr>
            <w:tcW w:w="2128" w:type="dxa"/>
          </w:tcPr>
          <w:p w:rsidR="001F75F2" w:rsidRDefault="00296EA2">
            <w:pPr>
              <w:pStyle w:val="TableParagraph"/>
              <w:spacing w:before="101"/>
              <w:ind w:left="63"/>
              <w:rPr>
                <w:sz w:val="20"/>
              </w:rPr>
            </w:pPr>
            <w:r>
              <w:rPr>
                <w:sz w:val="20"/>
              </w:rPr>
              <w:t>1.Директор</w:t>
            </w:r>
          </w:p>
        </w:tc>
        <w:tc>
          <w:tcPr>
            <w:tcW w:w="708" w:type="dxa"/>
            <w:vMerge w:val="restart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vMerge w:val="restart"/>
          </w:tcPr>
          <w:p w:rsidR="001F75F2" w:rsidRDefault="00296EA2">
            <w:pPr>
              <w:pStyle w:val="TableParagraph"/>
              <w:numPr>
                <w:ilvl w:val="0"/>
                <w:numId w:val="12"/>
              </w:numPr>
              <w:tabs>
                <w:tab w:val="left" w:pos="552"/>
              </w:tabs>
              <w:spacing w:before="101"/>
              <w:ind w:right="49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Разъяснительнаяработасработникамиответственнымизаработусобращениями.</w:t>
            </w:r>
          </w:p>
          <w:p w:rsidR="001F75F2" w:rsidRDefault="00296EA2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right="44" w:firstLine="0"/>
              <w:jc w:val="both"/>
              <w:rPr>
                <w:sz w:val="20"/>
              </w:rPr>
            </w:pPr>
            <w:r>
              <w:rPr>
                <w:sz w:val="20"/>
              </w:rPr>
              <w:t>ОзнакомлениевсехзаинтересованныхлицподподписьсФедеральнымЗакономРФ№59-ФЗот02.05.2006г.«ОпорядкерассмотренияобращенийгражданРоссийскойФедерации».</w:t>
            </w:r>
          </w:p>
          <w:p w:rsidR="001F75F2" w:rsidRDefault="00296EA2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49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Соблюдениеустановленногопорядкаобращенийграждан.</w:t>
            </w:r>
          </w:p>
          <w:p w:rsidR="001F75F2" w:rsidRDefault="00296EA2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ind w:right="47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Контрольрассмотренияобращенийсостороныдиректора.</w:t>
            </w:r>
          </w:p>
        </w:tc>
      </w:tr>
      <w:tr w:rsidR="001F75F2" w:rsidTr="00B37745">
        <w:trPr>
          <w:trHeight w:val="1822"/>
        </w:trPr>
        <w:tc>
          <w:tcPr>
            <w:tcW w:w="19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1F75F2" w:rsidRDefault="001F75F2">
            <w:pPr>
              <w:pStyle w:val="TableParagraph"/>
              <w:spacing w:before="100" w:line="242" w:lineRule="auto"/>
              <w:ind w:left="63" w:right="83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</w:tr>
      <w:tr w:rsidR="001F75F2" w:rsidTr="00B37745">
        <w:trPr>
          <w:trHeight w:val="1354"/>
        </w:trPr>
        <w:tc>
          <w:tcPr>
            <w:tcW w:w="19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75F2" w:rsidRDefault="00296EA2">
            <w:pPr>
              <w:pStyle w:val="TableParagraph"/>
              <w:spacing w:before="100"/>
              <w:ind w:left="59"/>
              <w:rPr>
                <w:sz w:val="20"/>
              </w:rPr>
            </w:pPr>
            <w:r>
              <w:rPr>
                <w:sz w:val="20"/>
              </w:rPr>
              <w:t>2.Приемна работу</w:t>
            </w:r>
          </w:p>
        </w:tc>
        <w:tc>
          <w:tcPr>
            <w:tcW w:w="3825" w:type="dxa"/>
          </w:tcPr>
          <w:p w:rsidR="001F75F2" w:rsidRDefault="00296EA2">
            <w:pPr>
              <w:pStyle w:val="TableParagraph"/>
              <w:spacing w:before="100"/>
              <w:ind w:left="299" w:right="292"/>
              <w:jc w:val="center"/>
              <w:rPr>
                <w:sz w:val="20"/>
              </w:rPr>
            </w:pPr>
            <w:r>
              <w:rPr>
                <w:sz w:val="20"/>
              </w:rPr>
              <w:t>Предоставление не предусмотренныхзаконом преимуществ при приеме наработу</w:t>
            </w:r>
          </w:p>
        </w:tc>
        <w:tc>
          <w:tcPr>
            <w:tcW w:w="2128" w:type="dxa"/>
          </w:tcPr>
          <w:p w:rsidR="001F75F2" w:rsidRDefault="00296EA2">
            <w:pPr>
              <w:pStyle w:val="TableParagraph"/>
              <w:spacing w:before="100"/>
              <w:ind w:left="6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100"/>
              <w:ind w:right="47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Разъяснительная работа с ответственными лицамиомерахответственностизасовершениекоррупционныхправонарушений.</w:t>
            </w:r>
          </w:p>
          <w:p w:rsidR="001F75F2" w:rsidRDefault="00296EA2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3"/>
              <w:ind w:right="49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Проведениесобеседованиядиректоромприприеменаработу</w:t>
            </w:r>
          </w:p>
        </w:tc>
      </w:tr>
      <w:tr w:rsidR="001F75F2" w:rsidTr="00B37745">
        <w:trPr>
          <w:trHeight w:val="633"/>
        </w:trPr>
        <w:tc>
          <w:tcPr>
            <w:tcW w:w="19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1F75F2" w:rsidRDefault="00296EA2">
            <w:pPr>
              <w:pStyle w:val="TableParagraph"/>
              <w:spacing w:before="100"/>
              <w:ind w:left="59" w:right="393"/>
              <w:rPr>
                <w:sz w:val="20"/>
              </w:rPr>
            </w:pPr>
            <w:r>
              <w:rPr>
                <w:sz w:val="20"/>
              </w:rPr>
              <w:t>3.Регистрацияматериальныхценностейи</w:t>
            </w:r>
            <w:r>
              <w:rPr>
                <w:spacing w:val="-1"/>
                <w:sz w:val="20"/>
              </w:rPr>
              <w:t xml:space="preserve">ведение </w:t>
            </w:r>
            <w:r>
              <w:rPr>
                <w:sz w:val="20"/>
              </w:rPr>
              <w:t>реестраимущества</w:t>
            </w:r>
          </w:p>
        </w:tc>
        <w:tc>
          <w:tcPr>
            <w:tcW w:w="3825" w:type="dxa"/>
            <w:vMerge w:val="restart"/>
          </w:tcPr>
          <w:p w:rsidR="001F75F2" w:rsidRDefault="00296EA2">
            <w:pPr>
              <w:pStyle w:val="TableParagraph"/>
              <w:spacing w:before="100"/>
              <w:ind w:left="48" w:right="42"/>
              <w:jc w:val="center"/>
              <w:rPr>
                <w:sz w:val="20"/>
              </w:rPr>
            </w:pPr>
            <w:r>
              <w:rPr>
                <w:sz w:val="20"/>
              </w:rPr>
              <w:t>Несвоевременная постановка нарегистрационный учет имущества.Умышленно досрочное списаниематериальных средств и расходныхматериаловсрегистрационногоучета.</w:t>
            </w:r>
          </w:p>
          <w:p w:rsidR="001F75F2" w:rsidRDefault="00296EA2">
            <w:pPr>
              <w:pStyle w:val="TableParagraph"/>
              <w:spacing w:before="2"/>
              <w:ind w:left="299" w:right="290"/>
              <w:jc w:val="center"/>
              <w:rPr>
                <w:sz w:val="20"/>
              </w:rPr>
            </w:pPr>
            <w:r>
              <w:rPr>
                <w:sz w:val="20"/>
              </w:rPr>
              <w:t>Отсутствие регулярного контроляналичиясохранностиимущества.</w:t>
            </w:r>
          </w:p>
        </w:tc>
        <w:tc>
          <w:tcPr>
            <w:tcW w:w="2128" w:type="dxa"/>
          </w:tcPr>
          <w:p w:rsidR="001F75F2" w:rsidRDefault="00296EA2">
            <w:pPr>
              <w:pStyle w:val="TableParagraph"/>
              <w:spacing w:before="100"/>
              <w:ind w:left="63"/>
              <w:rPr>
                <w:sz w:val="20"/>
              </w:rPr>
            </w:pPr>
            <w:r>
              <w:rPr>
                <w:sz w:val="20"/>
              </w:rPr>
              <w:t>1.Директор</w:t>
            </w:r>
          </w:p>
        </w:tc>
        <w:tc>
          <w:tcPr>
            <w:tcW w:w="708" w:type="dxa"/>
            <w:vMerge w:val="restart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vMerge w:val="restart"/>
          </w:tcPr>
          <w:p w:rsidR="001F75F2" w:rsidRDefault="00296EA2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  <w:tab w:val="left" w:pos="4592"/>
              </w:tabs>
              <w:spacing w:before="100" w:line="242" w:lineRule="auto"/>
              <w:ind w:right="47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   работы    по    контролю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</w:t>
            </w:r>
            <w:r>
              <w:rPr>
                <w:sz w:val="20"/>
              </w:rPr>
              <w:t>деятельностьюматериально-ответственныхлиц.</w:t>
            </w:r>
          </w:p>
          <w:p w:rsidR="001F75F2" w:rsidRDefault="00296EA2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ind w:right="45" w:firstLine="0"/>
              <w:jc w:val="both"/>
              <w:rPr>
                <w:sz w:val="20"/>
              </w:rPr>
            </w:pPr>
            <w:r>
              <w:rPr>
                <w:sz w:val="20"/>
              </w:rPr>
              <w:t>Ознакомлениеснормативнымиактами,регламентирующимидеятельностьматериально-ответственныхлиц</w:t>
            </w:r>
          </w:p>
          <w:p w:rsidR="001F75F2" w:rsidRDefault="00296EA2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ind w:right="48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Разъяснительная работа о мерах ответственностизасовершениекоррупционныхправонарушений</w:t>
            </w:r>
          </w:p>
        </w:tc>
      </w:tr>
      <w:tr w:rsidR="001F75F2" w:rsidTr="00B37745">
        <w:trPr>
          <w:trHeight w:val="778"/>
        </w:trPr>
        <w:tc>
          <w:tcPr>
            <w:tcW w:w="19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1F75F2" w:rsidRDefault="00296EA2">
            <w:pPr>
              <w:pStyle w:val="TableParagraph"/>
              <w:spacing w:before="100" w:line="242" w:lineRule="auto"/>
              <w:ind w:left="63" w:right="358"/>
              <w:rPr>
                <w:sz w:val="20"/>
              </w:rPr>
            </w:pPr>
            <w:r>
              <w:rPr>
                <w:sz w:val="20"/>
              </w:rPr>
              <w:t>2.Материально-ответственноелицо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</w:tr>
      <w:tr w:rsidR="001F75F2" w:rsidTr="00B37745">
        <w:trPr>
          <w:trHeight w:val="701"/>
        </w:trPr>
        <w:tc>
          <w:tcPr>
            <w:tcW w:w="19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</w:tr>
      <w:tr w:rsidR="001F75F2" w:rsidTr="00B37745">
        <w:trPr>
          <w:trHeight w:val="698"/>
        </w:trPr>
        <w:tc>
          <w:tcPr>
            <w:tcW w:w="19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1F75F2" w:rsidRDefault="00296EA2">
            <w:pPr>
              <w:pStyle w:val="TableParagraph"/>
              <w:spacing w:before="100"/>
              <w:ind w:left="59" w:right="56"/>
              <w:rPr>
                <w:sz w:val="20"/>
              </w:rPr>
            </w:pPr>
            <w:r>
              <w:rPr>
                <w:sz w:val="20"/>
              </w:rPr>
              <w:t>4.Принятиерешений обиспользовании</w:t>
            </w:r>
            <w:r>
              <w:rPr>
                <w:spacing w:val="-1"/>
                <w:sz w:val="20"/>
              </w:rPr>
              <w:t xml:space="preserve">бюджетных </w:t>
            </w:r>
            <w:r>
              <w:rPr>
                <w:sz w:val="20"/>
              </w:rPr>
              <w:t>средствисредств отприносящей доходдеятельности</w:t>
            </w:r>
          </w:p>
        </w:tc>
        <w:tc>
          <w:tcPr>
            <w:tcW w:w="3825" w:type="dxa"/>
            <w:vMerge w:val="restart"/>
          </w:tcPr>
          <w:p w:rsidR="001F75F2" w:rsidRDefault="00296EA2">
            <w:pPr>
              <w:pStyle w:val="TableParagraph"/>
              <w:spacing w:before="100"/>
              <w:ind w:left="492" w:right="251" w:hanging="217"/>
              <w:rPr>
                <w:sz w:val="20"/>
              </w:rPr>
            </w:pPr>
            <w:r>
              <w:rPr>
                <w:sz w:val="20"/>
              </w:rPr>
              <w:t>Нецелевое использование бюджетныхсредств и средств полученных отприносящейдоходдеятельности</w:t>
            </w:r>
          </w:p>
        </w:tc>
        <w:tc>
          <w:tcPr>
            <w:tcW w:w="2128" w:type="dxa"/>
          </w:tcPr>
          <w:p w:rsidR="001F75F2" w:rsidRDefault="00296EA2">
            <w:pPr>
              <w:pStyle w:val="TableParagraph"/>
              <w:spacing w:before="100"/>
              <w:ind w:left="63"/>
              <w:rPr>
                <w:sz w:val="20"/>
              </w:rPr>
            </w:pPr>
            <w:r>
              <w:rPr>
                <w:sz w:val="20"/>
              </w:rPr>
              <w:t>1.Директор</w:t>
            </w:r>
          </w:p>
        </w:tc>
        <w:tc>
          <w:tcPr>
            <w:tcW w:w="708" w:type="dxa"/>
            <w:vMerge w:val="restart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vMerge w:val="restart"/>
          </w:tcPr>
          <w:p w:rsidR="001F75F2" w:rsidRDefault="00296EA2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before="100"/>
              <w:ind w:hanging="153"/>
              <w:jc w:val="both"/>
              <w:rPr>
                <w:sz w:val="20"/>
              </w:rPr>
            </w:pPr>
            <w:r>
              <w:rPr>
                <w:sz w:val="20"/>
              </w:rPr>
              <w:t>Коллективноепринятиерешений.</w:t>
            </w:r>
          </w:p>
          <w:p w:rsidR="001F75F2" w:rsidRDefault="00296EA2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before="3"/>
              <w:ind w:left="63" w:right="50" w:firstLine="0"/>
              <w:jc w:val="both"/>
              <w:rPr>
                <w:sz w:val="20"/>
              </w:rPr>
            </w:pPr>
            <w:r>
              <w:rPr>
                <w:sz w:val="20"/>
              </w:rPr>
              <w:t>Ознакомлениеснормативнымиактами,регламентирующимивопросыпредупрежденияипротиводействиякоррупциивучреждении.</w:t>
            </w:r>
          </w:p>
        </w:tc>
      </w:tr>
      <w:tr w:rsidR="001F75F2" w:rsidTr="00B37745">
        <w:trPr>
          <w:trHeight w:val="1110"/>
        </w:trPr>
        <w:tc>
          <w:tcPr>
            <w:tcW w:w="19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</w:tr>
    </w:tbl>
    <w:p w:rsidR="001F75F2" w:rsidRDefault="001F75F2">
      <w:pPr>
        <w:rPr>
          <w:sz w:val="2"/>
          <w:szCs w:val="2"/>
        </w:rPr>
        <w:sectPr w:rsidR="001F75F2">
          <w:pgSz w:w="16840" w:h="11910" w:orient="landscape"/>
          <w:pgMar w:top="1100" w:right="100" w:bottom="280" w:left="1080" w:header="720" w:footer="720" w:gutter="0"/>
          <w:cols w:space="720"/>
        </w:sectPr>
      </w:pPr>
    </w:p>
    <w:p w:rsidR="001F75F2" w:rsidRDefault="001F75F2">
      <w:pPr>
        <w:pStyle w:val="a3"/>
        <w:rPr>
          <w:sz w:val="20"/>
        </w:rPr>
      </w:pPr>
    </w:p>
    <w:p w:rsidR="001F75F2" w:rsidRDefault="001F75F2">
      <w:pPr>
        <w:pStyle w:val="a3"/>
        <w:rPr>
          <w:sz w:val="20"/>
        </w:rPr>
      </w:pPr>
    </w:p>
    <w:p w:rsidR="001F75F2" w:rsidRDefault="001F75F2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1844"/>
        <w:gridCol w:w="3825"/>
        <w:gridCol w:w="2128"/>
        <w:gridCol w:w="708"/>
        <w:gridCol w:w="4599"/>
      </w:tblGrid>
      <w:tr w:rsidR="001F75F2" w:rsidTr="00B37745">
        <w:trPr>
          <w:trHeight w:val="2503"/>
        </w:trPr>
        <w:tc>
          <w:tcPr>
            <w:tcW w:w="1908" w:type="dxa"/>
            <w:vMerge w:val="restart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F75F2" w:rsidRDefault="00296EA2">
            <w:pPr>
              <w:pStyle w:val="TableParagraph"/>
              <w:spacing w:before="100"/>
              <w:ind w:left="59" w:right="48"/>
              <w:rPr>
                <w:sz w:val="20"/>
              </w:rPr>
            </w:pPr>
            <w:r>
              <w:rPr>
                <w:sz w:val="20"/>
              </w:rPr>
              <w:t xml:space="preserve">5.Взаимоотношения с </w:t>
            </w:r>
            <w:proofErr w:type="spellStart"/>
            <w:r>
              <w:rPr>
                <w:sz w:val="20"/>
              </w:rPr>
              <w:t>должностнымилицами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ворганахвласти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органахместногосамоуправления,правоохранительныхорганов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иразличныхорганизациях</w:t>
            </w:r>
            <w:proofErr w:type="spellEnd"/>
          </w:p>
        </w:tc>
        <w:tc>
          <w:tcPr>
            <w:tcW w:w="3825" w:type="dxa"/>
          </w:tcPr>
          <w:p w:rsidR="001F75F2" w:rsidRDefault="00296EA2">
            <w:pPr>
              <w:pStyle w:val="TableParagraph"/>
              <w:spacing w:before="100"/>
              <w:ind w:left="119" w:right="104" w:hanging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Дарение подарков и оказание неслужебных услугвышестоящимдолжностным лицам </w:t>
            </w:r>
            <w:r>
              <w:rPr>
                <w:color w:val="040404"/>
                <w:sz w:val="20"/>
              </w:rPr>
              <w:t>за исключениемканцелярских принадлежностей, в рамкахпротокольныхмероприятий</w:t>
            </w:r>
          </w:p>
        </w:tc>
        <w:tc>
          <w:tcPr>
            <w:tcW w:w="2128" w:type="dxa"/>
          </w:tcPr>
          <w:p w:rsidR="001F75F2" w:rsidRDefault="00296EA2">
            <w:pPr>
              <w:pStyle w:val="TableParagraph"/>
              <w:spacing w:before="100"/>
              <w:ind w:left="63" w:right="71"/>
              <w:rPr>
                <w:sz w:val="20"/>
              </w:rPr>
            </w:pPr>
            <w:r>
              <w:rPr>
                <w:sz w:val="20"/>
              </w:rPr>
              <w:t>Работникиучреждения,уполномоченныедиректоромпредставлять интересыучреждения</w:t>
            </w: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spacing w:before="100"/>
              <w:ind w:left="63" w:right="44"/>
              <w:jc w:val="both"/>
              <w:rPr>
                <w:sz w:val="20"/>
              </w:rPr>
            </w:pPr>
            <w:r>
              <w:rPr>
                <w:sz w:val="20"/>
              </w:rPr>
              <w:t>1.Разъяснениеработникамобобязанностинезамедлительносообщатьруководителюосклоненииихксовершениюкоррупционногоправонарушения,омерахответственностизасовершение коррупционныхправонарушений.</w:t>
            </w:r>
          </w:p>
        </w:tc>
      </w:tr>
      <w:tr w:rsidR="001F75F2" w:rsidTr="00B37745">
        <w:trPr>
          <w:trHeight w:val="653"/>
        </w:trPr>
        <w:tc>
          <w:tcPr>
            <w:tcW w:w="19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1F75F2" w:rsidRDefault="00296EA2">
            <w:pPr>
              <w:pStyle w:val="TableParagraph"/>
              <w:spacing w:before="100"/>
              <w:ind w:left="59" w:right="408"/>
              <w:rPr>
                <w:sz w:val="20"/>
              </w:rPr>
            </w:pPr>
            <w:r>
              <w:rPr>
                <w:sz w:val="20"/>
              </w:rPr>
              <w:t>6.Составление,заполнениеотчетов,документов,справок</w:t>
            </w:r>
          </w:p>
        </w:tc>
        <w:tc>
          <w:tcPr>
            <w:tcW w:w="3825" w:type="dxa"/>
            <w:vMerge w:val="restart"/>
          </w:tcPr>
          <w:p w:rsidR="001F75F2" w:rsidRDefault="00296EA2">
            <w:pPr>
              <w:pStyle w:val="TableParagraph"/>
              <w:spacing w:before="100"/>
              <w:ind w:left="48" w:right="40"/>
              <w:jc w:val="center"/>
              <w:rPr>
                <w:sz w:val="20"/>
              </w:rPr>
            </w:pPr>
            <w:r>
              <w:rPr>
                <w:sz w:val="20"/>
              </w:rPr>
              <w:t>Искажение, сокрытие или предоставлениезаведомо ложных сведений в отчетныхдокументах,справках</w:t>
            </w:r>
          </w:p>
        </w:tc>
        <w:tc>
          <w:tcPr>
            <w:tcW w:w="2128" w:type="dxa"/>
          </w:tcPr>
          <w:p w:rsidR="001F75F2" w:rsidRDefault="00296EA2">
            <w:pPr>
              <w:pStyle w:val="TableParagraph"/>
              <w:spacing w:before="100"/>
              <w:ind w:left="63"/>
              <w:rPr>
                <w:sz w:val="20"/>
              </w:rPr>
            </w:pPr>
            <w:r>
              <w:rPr>
                <w:sz w:val="20"/>
              </w:rPr>
              <w:t>1. Директор</w:t>
            </w:r>
          </w:p>
        </w:tc>
        <w:tc>
          <w:tcPr>
            <w:tcW w:w="708" w:type="dxa"/>
            <w:vMerge w:val="restart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vMerge w:val="restart"/>
          </w:tcPr>
          <w:p w:rsidR="001F75F2" w:rsidRDefault="00296EA2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before="100" w:line="242" w:lineRule="auto"/>
              <w:ind w:right="46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Организацияработыпоконтролюдеятельностиработников,составляющихдокументыотчетности.</w:t>
            </w:r>
          </w:p>
          <w:p w:rsidR="001F75F2" w:rsidRDefault="00296EA2">
            <w:pPr>
              <w:pStyle w:val="TableParagraph"/>
              <w:numPr>
                <w:ilvl w:val="0"/>
                <w:numId w:val="8"/>
              </w:numPr>
              <w:tabs>
                <w:tab w:val="left" w:pos="460"/>
              </w:tabs>
              <w:ind w:right="48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Разъяснениеработникамобобязанностинезамедлительно сообщать руководителю учрежденияосклоненииксовершениюкоррупционногоправонарушенияимерахответственностизасовершение коррупционныхправонарушений</w:t>
            </w:r>
          </w:p>
        </w:tc>
      </w:tr>
      <w:tr w:rsidR="001F75F2" w:rsidTr="00B37745">
        <w:trPr>
          <w:trHeight w:val="974"/>
        </w:trPr>
        <w:tc>
          <w:tcPr>
            <w:tcW w:w="19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1F75F2" w:rsidRDefault="00124BD2" w:rsidP="00124BD2">
            <w:pPr>
              <w:pStyle w:val="TableParagraph"/>
              <w:spacing w:before="100"/>
              <w:ind w:left="63" w:right="780"/>
              <w:rPr>
                <w:sz w:val="20"/>
              </w:rPr>
            </w:pPr>
            <w:r>
              <w:rPr>
                <w:sz w:val="20"/>
              </w:rPr>
              <w:t>2.работники учреждения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</w:tr>
      <w:tr w:rsidR="001F75F2" w:rsidTr="00B37745">
        <w:trPr>
          <w:trHeight w:val="557"/>
        </w:trPr>
        <w:tc>
          <w:tcPr>
            <w:tcW w:w="19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1F75F2" w:rsidRDefault="001F75F2" w:rsidP="00124BD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</w:tr>
      <w:tr w:rsidR="001F75F2" w:rsidTr="00B37745">
        <w:trPr>
          <w:trHeight w:val="662"/>
        </w:trPr>
        <w:tc>
          <w:tcPr>
            <w:tcW w:w="19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1F75F2" w:rsidRDefault="00296EA2">
            <w:pPr>
              <w:pStyle w:val="TableParagraph"/>
              <w:spacing w:before="100"/>
              <w:ind w:left="59" w:right="436"/>
              <w:rPr>
                <w:sz w:val="20"/>
              </w:rPr>
            </w:pPr>
            <w:r>
              <w:rPr>
                <w:sz w:val="20"/>
              </w:rPr>
              <w:t>7.Обеспечениебезопасностиусловийдляработников ипосетителейучреждения</w:t>
            </w:r>
          </w:p>
        </w:tc>
        <w:tc>
          <w:tcPr>
            <w:tcW w:w="3825" w:type="dxa"/>
            <w:vMerge w:val="restart"/>
          </w:tcPr>
          <w:p w:rsidR="001F75F2" w:rsidRDefault="00296EA2">
            <w:pPr>
              <w:pStyle w:val="TableParagraph"/>
              <w:spacing w:before="100"/>
              <w:ind w:left="48" w:right="42"/>
              <w:jc w:val="center"/>
              <w:rPr>
                <w:sz w:val="20"/>
              </w:rPr>
            </w:pPr>
            <w:r>
              <w:rPr>
                <w:sz w:val="20"/>
              </w:rPr>
              <w:t>Искажение или сокрытие достовернойинформации при возникновениичрезвычайных ситуаций, аварий,несчастных случаев сработниками ипосетителями</w:t>
            </w:r>
          </w:p>
        </w:tc>
        <w:tc>
          <w:tcPr>
            <w:tcW w:w="2128" w:type="dxa"/>
          </w:tcPr>
          <w:p w:rsidR="001F75F2" w:rsidRDefault="00296EA2">
            <w:pPr>
              <w:pStyle w:val="TableParagraph"/>
              <w:spacing w:before="100"/>
              <w:ind w:left="63"/>
              <w:rPr>
                <w:sz w:val="20"/>
              </w:rPr>
            </w:pPr>
            <w:r>
              <w:rPr>
                <w:sz w:val="20"/>
              </w:rPr>
              <w:t>1.Директор</w:t>
            </w:r>
          </w:p>
        </w:tc>
        <w:tc>
          <w:tcPr>
            <w:tcW w:w="708" w:type="dxa"/>
            <w:vMerge w:val="restart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  <w:vMerge w:val="restart"/>
          </w:tcPr>
          <w:p w:rsidR="001F75F2" w:rsidRDefault="00296EA2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</w:tabs>
              <w:spacing w:before="100"/>
              <w:ind w:right="49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Контрользанадлежащимсостояниемпротивопожарнойзащитызданий,безопаснойэксплуатациейтепловыхэнергоустановок.</w:t>
            </w:r>
          </w:p>
          <w:p w:rsidR="001F75F2" w:rsidRDefault="00296EA2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spacing w:line="228" w:lineRule="exact"/>
              <w:ind w:left="267" w:hanging="205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Профилактикатерроризма.</w:t>
            </w:r>
          </w:p>
          <w:p w:rsidR="001F75F2" w:rsidRDefault="00296EA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2"/>
              <w:ind w:right="45" w:firstLine="52"/>
              <w:jc w:val="both"/>
              <w:rPr>
                <w:sz w:val="20"/>
              </w:rPr>
            </w:pPr>
            <w:r>
              <w:rPr>
                <w:sz w:val="20"/>
              </w:rPr>
              <w:t>Разъяснениеответственнымлицамомерахответственностизасовершениекоррупционныхправонарушений.</w:t>
            </w:r>
          </w:p>
        </w:tc>
      </w:tr>
      <w:tr w:rsidR="001F75F2" w:rsidTr="00B37745">
        <w:trPr>
          <w:trHeight w:val="893"/>
        </w:trPr>
        <w:tc>
          <w:tcPr>
            <w:tcW w:w="19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1F75F2" w:rsidRDefault="00296EA2" w:rsidP="00124BD2">
            <w:pPr>
              <w:pStyle w:val="TableParagraph"/>
              <w:spacing w:before="100" w:line="242" w:lineRule="auto"/>
              <w:ind w:left="63" w:right="780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124BD2">
              <w:rPr>
                <w:sz w:val="20"/>
              </w:rPr>
              <w:t>менеджер КДУ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</w:tr>
      <w:tr w:rsidR="001F75F2" w:rsidTr="00B37745">
        <w:trPr>
          <w:trHeight w:val="970"/>
        </w:trPr>
        <w:tc>
          <w:tcPr>
            <w:tcW w:w="19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1F75F2" w:rsidRDefault="00296EA2">
            <w:pPr>
              <w:pStyle w:val="TableParagraph"/>
              <w:spacing w:before="100"/>
              <w:ind w:left="63" w:right="204"/>
              <w:rPr>
                <w:sz w:val="20"/>
              </w:rPr>
            </w:pPr>
            <w:r>
              <w:rPr>
                <w:sz w:val="20"/>
              </w:rPr>
              <w:t>3.Членыкомиссиипорасследованиюнесчастныхслучаев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</w:tr>
      <w:tr w:rsidR="001F75F2" w:rsidTr="00B37745">
        <w:trPr>
          <w:trHeight w:val="898"/>
        </w:trPr>
        <w:tc>
          <w:tcPr>
            <w:tcW w:w="19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75F2" w:rsidRDefault="00296EA2">
            <w:pPr>
              <w:pStyle w:val="TableParagraph"/>
              <w:spacing w:before="100"/>
              <w:ind w:left="59" w:right="522"/>
              <w:rPr>
                <w:sz w:val="20"/>
              </w:rPr>
            </w:pPr>
            <w:r>
              <w:rPr>
                <w:sz w:val="20"/>
              </w:rPr>
              <w:t>8.Проведениеаттестацииработников</w:t>
            </w:r>
          </w:p>
        </w:tc>
        <w:tc>
          <w:tcPr>
            <w:tcW w:w="3825" w:type="dxa"/>
          </w:tcPr>
          <w:p w:rsidR="001F75F2" w:rsidRDefault="00296EA2">
            <w:pPr>
              <w:pStyle w:val="TableParagraph"/>
              <w:spacing w:before="100"/>
              <w:ind w:left="215" w:right="208" w:hanging="5"/>
              <w:jc w:val="center"/>
              <w:rPr>
                <w:sz w:val="20"/>
              </w:rPr>
            </w:pPr>
            <w:r>
              <w:rPr>
                <w:sz w:val="20"/>
              </w:rPr>
              <w:t>Необъективная оценка деятельностиработников,повышениеилизанижениерезультативноститруда</w:t>
            </w:r>
          </w:p>
        </w:tc>
        <w:tc>
          <w:tcPr>
            <w:tcW w:w="2128" w:type="dxa"/>
          </w:tcPr>
          <w:p w:rsidR="001F75F2" w:rsidRDefault="00296EA2">
            <w:pPr>
              <w:pStyle w:val="TableParagraph"/>
              <w:spacing w:before="100"/>
              <w:ind w:left="63"/>
              <w:rPr>
                <w:sz w:val="20"/>
              </w:rPr>
            </w:pPr>
            <w:r>
              <w:rPr>
                <w:sz w:val="20"/>
              </w:rPr>
              <w:t>1.Директор</w:t>
            </w: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before="100" w:line="242" w:lineRule="auto"/>
              <w:ind w:right="50" w:firstLine="0"/>
              <w:rPr>
                <w:sz w:val="20"/>
              </w:rPr>
            </w:pPr>
            <w:r>
              <w:rPr>
                <w:sz w:val="20"/>
              </w:rPr>
              <w:t>Принятиекомиссионногорешениявотношениикаждого аттестуемого.</w:t>
            </w:r>
          </w:p>
          <w:p w:rsidR="001F75F2" w:rsidRDefault="00296EA2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  <w:tab w:val="left" w:pos="1682"/>
              </w:tabs>
              <w:spacing w:line="225" w:lineRule="exact"/>
              <w:ind w:left="383" w:hanging="321"/>
              <w:rPr>
                <w:sz w:val="20"/>
              </w:rPr>
            </w:pPr>
            <w:r>
              <w:rPr>
                <w:sz w:val="20"/>
              </w:rPr>
              <w:t>Участие  в</w:t>
            </w:r>
            <w:r>
              <w:rPr>
                <w:sz w:val="20"/>
              </w:rPr>
              <w:tab/>
              <w:t>работеаттестационной  комиссии</w:t>
            </w:r>
          </w:p>
        </w:tc>
      </w:tr>
    </w:tbl>
    <w:p w:rsidR="001F75F2" w:rsidRDefault="001F75F2">
      <w:pPr>
        <w:spacing w:line="225" w:lineRule="exact"/>
        <w:rPr>
          <w:sz w:val="20"/>
        </w:rPr>
        <w:sectPr w:rsidR="001F75F2">
          <w:pgSz w:w="16840" w:h="11910" w:orient="landscape"/>
          <w:pgMar w:top="1100" w:right="100" w:bottom="280" w:left="1080" w:header="720" w:footer="720" w:gutter="0"/>
          <w:cols w:space="720"/>
        </w:sectPr>
      </w:pPr>
    </w:p>
    <w:p w:rsidR="001F75F2" w:rsidRDefault="001F75F2">
      <w:pPr>
        <w:pStyle w:val="a3"/>
        <w:rPr>
          <w:sz w:val="20"/>
        </w:rPr>
      </w:pPr>
    </w:p>
    <w:p w:rsidR="001F75F2" w:rsidRDefault="001F75F2">
      <w:pPr>
        <w:pStyle w:val="a3"/>
        <w:rPr>
          <w:sz w:val="20"/>
        </w:rPr>
      </w:pPr>
    </w:p>
    <w:p w:rsidR="001F75F2" w:rsidRDefault="001F75F2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1844"/>
        <w:gridCol w:w="3825"/>
        <w:gridCol w:w="2128"/>
        <w:gridCol w:w="708"/>
        <w:gridCol w:w="4599"/>
      </w:tblGrid>
      <w:tr w:rsidR="001F75F2" w:rsidTr="00B37745">
        <w:trPr>
          <w:trHeight w:val="434"/>
        </w:trPr>
        <w:tc>
          <w:tcPr>
            <w:tcW w:w="19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spacing w:before="100"/>
              <w:ind w:left="63"/>
              <w:rPr>
                <w:sz w:val="20"/>
              </w:rPr>
            </w:pPr>
            <w:r>
              <w:rPr>
                <w:sz w:val="20"/>
              </w:rPr>
              <w:t>независимыхэкспертов.</w:t>
            </w:r>
          </w:p>
        </w:tc>
      </w:tr>
      <w:tr w:rsidR="001F75F2" w:rsidTr="00B37745">
        <w:trPr>
          <w:trHeight w:val="1354"/>
        </w:trPr>
        <w:tc>
          <w:tcPr>
            <w:tcW w:w="19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F75F2" w:rsidRDefault="00296EA2">
            <w:pPr>
              <w:pStyle w:val="TableParagraph"/>
              <w:spacing w:before="101"/>
              <w:ind w:left="59"/>
              <w:rPr>
                <w:sz w:val="20"/>
              </w:rPr>
            </w:pPr>
            <w:r>
              <w:rPr>
                <w:sz w:val="20"/>
              </w:rPr>
              <w:t>9. Приемподарков</w:t>
            </w:r>
          </w:p>
        </w:tc>
        <w:tc>
          <w:tcPr>
            <w:tcW w:w="3825" w:type="dxa"/>
          </w:tcPr>
          <w:p w:rsidR="001F75F2" w:rsidRDefault="00296EA2">
            <w:pPr>
              <w:pStyle w:val="TableParagraph"/>
              <w:spacing w:before="101"/>
              <w:ind w:left="119" w:right="108" w:hanging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Приемподарков иных материальных инематериальных услуг, </w:t>
            </w:r>
            <w:r>
              <w:rPr>
                <w:color w:val="040404"/>
                <w:sz w:val="20"/>
              </w:rPr>
              <w:t>за исключениемканцелярскихпринадлежностей,врамкахпротокольныхмероприятий</w:t>
            </w:r>
          </w:p>
        </w:tc>
        <w:tc>
          <w:tcPr>
            <w:tcW w:w="2128" w:type="dxa"/>
          </w:tcPr>
          <w:p w:rsidR="001F75F2" w:rsidRDefault="00296EA2">
            <w:pPr>
              <w:pStyle w:val="TableParagraph"/>
              <w:spacing w:before="101"/>
              <w:ind w:left="63"/>
              <w:rPr>
                <w:sz w:val="20"/>
              </w:rPr>
            </w:pPr>
            <w:r>
              <w:rPr>
                <w:sz w:val="20"/>
              </w:rPr>
              <w:t>Работникиучреждения</w:t>
            </w: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spacing w:before="101"/>
              <w:ind w:left="63" w:right="44"/>
              <w:jc w:val="both"/>
              <w:rPr>
                <w:sz w:val="20"/>
              </w:rPr>
            </w:pPr>
            <w:r>
              <w:rPr>
                <w:sz w:val="20"/>
              </w:rPr>
              <w:t>1.Разъяснениеработникамобобязанностинезамедлительносообщатьруководителюосклоненииихксовершениюкоррупционногоправонарушения,омерахответственностизасовершениекоррупционныхправонарушений</w:t>
            </w:r>
          </w:p>
        </w:tc>
      </w:tr>
      <w:tr w:rsidR="001F75F2" w:rsidTr="00B37745">
        <w:trPr>
          <w:trHeight w:val="2043"/>
        </w:trPr>
        <w:tc>
          <w:tcPr>
            <w:tcW w:w="1908" w:type="dxa"/>
          </w:tcPr>
          <w:p w:rsidR="001F75F2" w:rsidRDefault="00296EA2">
            <w:pPr>
              <w:pStyle w:val="TableParagraph"/>
              <w:spacing w:before="100"/>
              <w:ind w:left="63" w:right="355"/>
              <w:rPr>
                <w:sz w:val="20"/>
              </w:rPr>
            </w:pPr>
            <w:r>
              <w:rPr>
                <w:sz w:val="20"/>
              </w:rPr>
              <w:t>2.Деятельностьучреждения</w:t>
            </w:r>
          </w:p>
        </w:tc>
        <w:tc>
          <w:tcPr>
            <w:tcW w:w="1844" w:type="dxa"/>
          </w:tcPr>
          <w:p w:rsidR="001F75F2" w:rsidRDefault="00296EA2">
            <w:pPr>
              <w:pStyle w:val="TableParagraph"/>
              <w:spacing w:before="100"/>
              <w:ind w:left="59" w:right="261" w:hanging="65"/>
              <w:rPr>
                <w:sz w:val="20"/>
              </w:rPr>
            </w:pPr>
            <w:r>
              <w:rPr>
                <w:sz w:val="20"/>
              </w:rPr>
              <w:t>1.Составление,заполнениеотчетов,документов,справок</w:t>
            </w:r>
          </w:p>
        </w:tc>
        <w:tc>
          <w:tcPr>
            <w:tcW w:w="3825" w:type="dxa"/>
          </w:tcPr>
          <w:p w:rsidR="001F75F2" w:rsidRDefault="00296EA2">
            <w:pPr>
              <w:pStyle w:val="TableParagraph"/>
              <w:spacing w:before="100"/>
              <w:ind w:left="48" w:right="40"/>
              <w:jc w:val="center"/>
              <w:rPr>
                <w:sz w:val="20"/>
              </w:rPr>
            </w:pPr>
            <w:r>
              <w:rPr>
                <w:sz w:val="20"/>
              </w:rPr>
              <w:t>Искажение, сокрытие или предоставлениезаведомо ложных сведений в отчетныхдокументах,справках</w:t>
            </w:r>
          </w:p>
        </w:tc>
        <w:tc>
          <w:tcPr>
            <w:tcW w:w="2128" w:type="dxa"/>
          </w:tcPr>
          <w:p w:rsidR="001F75F2" w:rsidRDefault="00124BD2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  <w:tab w:val="left" w:pos="784"/>
              </w:tabs>
              <w:ind w:right="82"/>
              <w:rPr>
                <w:sz w:val="20"/>
              </w:rPr>
            </w:pPr>
            <w:r>
              <w:rPr>
                <w:sz w:val="20"/>
              </w:rPr>
              <w:t>Работникиучреждения</w:t>
            </w: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before="100"/>
              <w:ind w:right="417" w:firstLine="0"/>
              <w:rPr>
                <w:sz w:val="20"/>
              </w:rPr>
            </w:pPr>
            <w:r>
              <w:rPr>
                <w:sz w:val="20"/>
              </w:rPr>
              <w:t>Организация работы по контролю деятельностиработников,составляющихдокументыотчетности</w:t>
            </w:r>
          </w:p>
          <w:p w:rsidR="001F75F2" w:rsidRDefault="00296EA2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ind w:right="72" w:firstLine="0"/>
              <w:rPr>
                <w:sz w:val="20"/>
              </w:rPr>
            </w:pPr>
            <w:r>
              <w:rPr>
                <w:sz w:val="20"/>
              </w:rPr>
              <w:t>Разъяснение работникамоб обязанностинезамедлительно сообщать руководителю учрежденияо склонении к совершению коррупционногоправонарушения и мерах ответственности засовершениекоррупционныхправонарушений</w:t>
            </w:r>
          </w:p>
        </w:tc>
      </w:tr>
      <w:tr w:rsidR="001F75F2" w:rsidTr="00B37745">
        <w:trPr>
          <w:trHeight w:val="1586"/>
        </w:trPr>
        <w:tc>
          <w:tcPr>
            <w:tcW w:w="1908" w:type="dxa"/>
            <w:vMerge w:val="restart"/>
          </w:tcPr>
          <w:p w:rsidR="001F75F2" w:rsidRDefault="00296EA2">
            <w:pPr>
              <w:pStyle w:val="TableParagraph"/>
              <w:spacing w:before="100"/>
              <w:ind w:left="63"/>
              <w:rPr>
                <w:sz w:val="20"/>
              </w:rPr>
            </w:pPr>
            <w:r>
              <w:rPr>
                <w:sz w:val="20"/>
              </w:rPr>
              <w:t>3.Оплататруда</w:t>
            </w:r>
          </w:p>
        </w:tc>
        <w:tc>
          <w:tcPr>
            <w:tcW w:w="1844" w:type="dxa"/>
          </w:tcPr>
          <w:p w:rsidR="001F75F2" w:rsidRDefault="00296EA2">
            <w:pPr>
              <w:pStyle w:val="TableParagraph"/>
              <w:spacing w:before="100"/>
              <w:ind w:left="59"/>
              <w:rPr>
                <w:sz w:val="20"/>
              </w:rPr>
            </w:pPr>
            <w:r>
              <w:rPr>
                <w:sz w:val="20"/>
              </w:rPr>
              <w:t>1.Оплататруда</w:t>
            </w:r>
          </w:p>
        </w:tc>
        <w:tc>
          <w:tcPr>
            <w:tcW w:w="3825" w:type="dxa"/>
          </w:tcPr>
          <w:p w:rsidR="001F75F2" w:rsidRDefault="00296EA2">
            <w:pPr>
              <w:pStyle w:val="TableParagraph"/>
              <w:spacing w:before="100" w:line="242" w:lineRule="auto"/>
              <w:ind w:left="45" w:right="43"/>
              <w:jc w:val="center"/>
              <w:rPr>
                <w:sz w:val="20"/>
              </w:rPr>
            </w:pPr>
            <w:r>
              <w:rPr>
                <w:sz w:val="20"/>
              </w:rPr>
              <w:t>Оплатарабочеговремениневполномобъеме.</w:t>
            </w:r>
          </w:p>
          <w:p w:rsidR="001F75F2" w:rsidRDefault="00296EA2">
            <w:pPr>
              <w:pStyle w:val="TableParagraph"/>
              <w:ind w:left="48" w:right="40"/>
              <w:jc w:val="center"/>
              <w:rPr>
                <w:sz w:val="20"/>
              </w:rPr>
            </w:pPr>
            <w:r>
              <w:rPr>
                <w:sz w:val="20"/>
              </w:rPr>
              <w:t>Оплата рабочего времени в полном объемевслучае,когдаработникфактическиотсутствовалнарабочемместе.</w:t>
            </w:r>
          </w:p>
        </w:tc>
        <w:tc>
          <w:tcPr>
            <w:tcW w:w="2128" w:type="dxa"/>
          </w:tcPr>
          <w:p w:rsidR="001F75F2" w:rsidRDefault="00296EA2" w:rsidP="00124BD2">
            <w:pPr>
              <w:pStyle w:val="TableParagraph"/>
              <w:numPr>
                <w:ilvl w:val="0"/>
                <w:numId w:val="14"/>
              </w:numPr>
              <w:spacing w:before="100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124BD2" w:rsidRDefault="00124BD2" w:rsidP="00124BD2">
            <w:pPr>
              <w:pStyle w:val="TableParagraph"/>
              <w:numPr>
                <w:ilvl w:val="0"/>
                <w:numId w:val="14"/>
              </w:numPr>
              <w:spacing w:before="100"/>
              <w:rPr>
                <w:sz w:val="20"/>
              </w:rPr>
            </w:pPr>
            <w:r>
              <w:rPr>
                <w:sz w:val="20"/>
              </w:rPr>
              <w:t>Ответственный за ведение табеля</w:t>
            </w: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00" w:line="242" w:lineRule="auto"/>
              <w:ind w:right="623" w:firstLine="0"/>
              <w:rPr>
                <w:sz w:val="20"/>
              </w:rPr>
            </w:pPr>
            <w:r>
              <w:rPr>
                <w:sz w:val="20"/>
              </w:rPr>
              <w:t>Созданиеиработакомиссийпоустановлениюстимулирующейвыплатыработникам.</w:t>
            </w:r>
          </w:p>
          <w:p w:rsidR="001F75F2" w:rsidRDefault="00296EA2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line="242" w:lineRule="auto"/>
              <w:ind w:right="266" w:firstLine="0"/>
              <w:rPr>
                <w:sz w:val="20"/>
              </w:rPr>
            </w:pPr>
            <w:r>
              <w:rPr>
                <w:sz w:val="20"/>
              </w:rPr>
              <w:t>Использованиесредствнаоплатутрудав строгомсоответствиис положениемобоплате труда.</w:t>
            </w:r>
          </w:p>
          <w:p w:rsidR="001F75F2" w:rsidRDefault="00296EA2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line="242" w:lineRule="auto"/>
              <w:ind w:right="864" w:firstLine="0"/>
              <w:rPr>
                <w:sz w:val="20"/>
              </w:rPr>
            </w:pPr>
            <w:r>
              <w:rPr>
                <w:sz w:val="20"/>
              </w:rPr>
              <w:t>Правильноеведениетабеля учетарабочеговремени.</w:t>
            </w:r>
          </w:p>
        </w:tc>
      </w:tr>
      <w:tr w:rsidR="001F75F2" w:rsidTr="00B37745">
        <w:trPr>
          <w:trHeight w:val="1030"/>
        </w:trPr>
        <w:tc>
          <w:tcPr>
            <w:tcW w:w="190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75F2" w:rsidRDefault="00296EA2">
            <w:pPr>
              <w:pStyle w:val="TableParagraph"/>
              <w:spacing w:before="100"/>
              <w:ind w:left="139" w:right="133" w:hanging="80"/>
              <w:rPr>
                <w:sz w:val="20"/>
              </w:rPr>
            </w:pPr>
            <w:r>
              <w:rPr>
                <w:sz w:val="20"/>
              </w:rPr>
              <w:t xml:space="preserve">2.Стимулирующие выплаты </w:t>
            </w:r>
            <w:proofErr w:type="spellStart"/>
            <w:r>
              <w:rPr>
                <w:sz w:val="20"/>
              </w:rPr>
              <w:t>закачествотруда</w:t>
            </w:r>
            <w:proofErr w:type="spellEnd"/>
          </w:p>
        </w:tc>
        <w:tc>
          <w:tcPr>
            <w:tcW w:w="3825" w:type="dxa"/>
          </w:tcPr>
          <w:p w:rsidR="001F75F2" w:rsidRDefault="00296EA2">
            <w:pPr>
              <w:pStyle w:val="TableParagraph"/>
              <w:spacing w:before="100"/>
              <w:ind w:left="227" w:right="224" w:firstLine="4"/>
              <w:jc w:val="center"/>
              <w:rPr>
                <w:sz w:val="20"/>
              </w:rPr>
            </w:pPr>
            <w:r>
              <w:rPr>
                <w:sz w:val="20"/>
              </w:rPr>
              <w:t>Неправомерность установления или неустановлениявыплатстимулирующегохарактера</w:t>
            </w:r>
          </w:p>
        </w:tc>
        <w:tc>
          <w:tcPr>
            <w:tcW w:w="2128" w:type="dxa"/>
          </w:tcPr>
          <w:p w:rsidR="001F75F2" w:rsidRDefault="00296EA2">
            <w:pPr>
              <w:pStyle w:val="TableParagraph"/>
              <w:spacing w:before="100"/>
              <w:ind w:left="63"/>
              <w:rPr>
                <w:sz w:val="20"/>
              </w:rPr>
            </w:pPr>
            <w:r>
              <w:rPr>
                <w:sz w:val="20"/>
              </w:rPr>
              <w:t>1. Директор</w:t>
            </w: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spacing w:before="100"/>
              <w:ind w:left="63" w:right="286"/>
              <w:rPr>
                <w:sz w:val="20"/>
              </w:rPr>
            </w:pPr>
            <w:r>
              <w:rPr>
                <w:sz w:val="20"/>
              </w:rPr>
              <w:t>Работа комиссии по установлению стимулирующейвыплатыработникам.</w:t>
            </w:r>
          </w:p>
        </w:tc>
      </w:tr>
      <w:tr w:rsidR="001F75F2" w:rsidTr="00B37745">
        <w:trPr>
          <w:trHeight w:val="1586"/>
        </w:trPr>
        <w:tc>
          <w:tcPr>
            <w:tcW w:w="1908" w:type="dxa"/>
          </w:tcPr>
          <w:p w:rsidR="001F75F2" w:rsidRDefault="00296EA2">
            <w:pPr>
              <w:pStyle w:val="TableParagraph"/>
              <w:spacing w:before="100"/>
              <w:ind w:left="63"/>
              <w:rPr>
                <w:sz w:val="20"/>
              </w:rPr>
            </w:pPr>
            <w:r>
              <w:rPr>
                <w:sz w:val="20"/>
              </w:rPr>
              <w:t>4.Осуществлениефункцийгосударственного(муниципальногозаказчика,осуществляющего</w:t>
            </w:r>
          </w:p>
        </w:tc>
        <w:tc>
          <w:tcPr>
            <w:tcW w:w="1844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F75F2" w:rsidRDefault="00296EA2">
            <w:pPr>
              <w:pStyle w:val="TableParagraph"/>
              <w:spacing w:before="100"/>
              <w:ind w:left="175" w:right="166" w:firstLine="4"/>
              <w:jc w:val="center"/>
              <w:rPr>
                <w:sz w:val="20"/>
              </w:rPr>
            </w:pPr>
            <w:r>
              <w:rPr>
                <w:sz w:val="20"/>
              </w:rPr>
              <w:t>В ходе разработки и составлениятехнической документации, подготовкапроектов муниципальных контрактов,установление необоснованныхпреимуществ для отдельных участниковзакупки</w:t>
            </w:r>
          </w:p>
        </w:tc>
        <w:tc>
          <w:tcPr>
            <w:tcW w:w="2128" w:type="dxa"/>
          </w:tcPr>
          <w:p w:rsidR="001F75F2" w:rsidRDefault="00296EA2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before="100"/>
              <w:ind w:hanging="205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1F75F2" w:rsidRDefault="00313799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before="3"/>
              <w:ind w:left="63" w:right="79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Менеджер КДУ</w:t>
            </w: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spacing w:before="100"/>
              <w:ind w:left="83" w:right="75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Нормативное регулирование порядка, способа исроков совершения действий служащим </w:t>
            </w:r>
            <w:proofErr w:type="spellStart"/>
            <w:r>
              <w:rPr>
                <w:sz w:val="20"/>
              </w:rPr>
              <w:t>приосуществлении</w:t>
            </w:r>
            <w:proofErr w:type="spellEnd"/>
            <w:r>
              <w:rPr>
                <w:sz w:val="20"/>
              </w:rPr>
              <w:t xml:space="preserve"> коррупционно – опасной </w:t>
            </w:r>
            <w:proofErr w:type="spellStart"/>
            <w:r>
              <w:rPr>
                <w:sz w:val="20"/>
              </w:rPr>
              <w:t>функции;Проведение</w:t>
            </w:r>
            <w:proofErr w:type="spellEnd"/>
            <w:r>
              <w:rPr>
                <w:sz w:val="20"/>
              </w:rPr>
              <w:t xml:space="preserve"> антикоррупционной экспертизы проектовгосударственных (муниципальных контрактов,договоровлибо техническихзаданийкним).</w:t>
            </w:r>
          </w:p>
        </w:tc>
      </w:tr>
    </w:tbl>
    <w:p w:rsidR="001F75F2" w:rsidRDefault="001F75F2">
      <w:pPr>
        <w:jc w:val="center"/>
        <w:rPr>
          <w:sz w:val="20"/>
        </w:rPr>
        <w:sectPr w:rsidR="001F75F2">
          <w:pgSz w:w="16840" w:h="11910" w:orient="landscape"/>
          <w:pgMar w:top="1100" w:right="100" w:bottom="280" w:left="1080" w:header="720" w:footer="720" w:gutter="0"/>
          <w:cols w:space="720"/>
        </w:sectPr>
      </w:pPr>
    </w:p>
    <w:p w:rsidR="001F75F2" w:rsidRDefault="001F75F2">
      <w:pPr>
        <w:pStyle w:val="a3"/>
        <w:rPr>
          <w:sz w:val="20"/>
        </w:rPr>
      </w:pPr>
    </w:p>
    <w:p w:rsidR="001F75F2" w:rsidRDefault="001F75F2">
      <w:pPr>
        <w:pStyle w:val="a3"/>
        <w:rPr>
          <w:sz w:val="20"/>
        </w:rPr>
      </w:pPr>
    </w:p>
    <w:p w:rsidR="001F75F2" w:rsidRDefault="001F75F2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1844"/>
        <w:gridCol w:w="3825"/>
        <w:gridCol w:w="2128"/>
        <w:gridCol w:w="708"/>
        <w:gridCol w:w="4599"/>
      </w:tblGrid>
      <w:tr w:rsidR="001F75F2" w:rsidTr="00B37745">
        <w:trPr>
          <w:trHeight w:val="1122"/>
        </w:trPr>
        <w:tc>
          <w:tcPr>
            <w:tcW w:w="1908" w:type="dxa"/>
          </w:tcPr>
          <w:p w:rsidR="001F75F2" w:rsidRDefault="00296EA2">
            <w:pPr>
              <w:pStyle w:val="TableParagraph"/>
              <w:spacing w:before="100"/>
              <w:ind w:left="63" w:right="313"/>
              <w:rPr>
                <w:sz w:val="20"/>
              </w:rPr>
            </w:pPr>
            <w:r>
              <w:rPr>
                <w:sz w:val="20"/>
              </w:rPr>
              <w:t>закупки товаров,работ, услуг для</w:t>
            </w:r>
            <w:r>
              <w:rPr>
                <w:spacing w:val="-1"/>
                <w:sz w:val="20"/>
              </w:rPr>
              <w:t>(муниципальных)</w:t>
            </w:r>
            <w:r>
              <w:rPr>
                <w:sz w:val="20"/>
              </w:rPr>
              <w:t>служб</w:t>
            </w:r>
          </w:p>
        </w:tc>
        <w:tc>
          <w:tcPr>
            <w:tcW w:w="1844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</w:tr>
      <w:tr w:rsidR="001F75F2" w:rsidTr="00B37745">
        <w:trPr>
          <w:trHeight w:val="1814"/>
        </w:trPr>
        <w:tc>
          <w:tcPr>
            <w:tcW w:w="19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F75F2" w:rsidRDefault="00296EA2">
            <w:pPr>
              <w:pStyle w:val="TableParagraph"/>
              <w:spacing w:before="100"/>
              <w:ind w:left="48" w:right="42"/>
              <w:jc w:val="center"/>
              <w:rPr>
                <w:sz w:val="20"/>
              </w:rPr>
            </w:pPr>
            <w:r>
              <w:rPr>
                <w:sz w:val="20"/>
              </w:rPr>
              <w:t>Приподготовкеобоснованияначальной(максимальной)ценыконтрактанеобоснованно:</w:t>
            </w:r>
          </w:p>
          <w:p w:rsidR="001F75F2" w:rsidRDefault="00296EA2">
            <w:pPr>
              <w:pStyle w:val="TableParagraph"/>
              <w:spacing w:before="2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-расширенкругвозможныхучастниковзакупки;</w:t>
            </w:r>
          </w:p>
          <w:p w:rsidR="001F75F2" w:rsidRDefault="00296EA2">
            <w:pPr>
              <w:pStyle w:val="TableParagraph"/>
              <w:ind w:left="48" w:right="39"/>
              <w:jc w:val="center"/>
              <w:rPr>
                <w:sz w:val="20"/>
              </w:rPr>
            </w:pPr>
            <w:r>
              <w:rPr>
                <w:sz w:val="20"/>
              </w:rPr>
              <w:t>-необоснованно завышена (занижена)начальная ценаконтракта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spacing w:before="100" w:line="242" w:lineRule="auto"/>
              <w:ind w:left="1712" w:hanging="1601"/>
              <w:rPr>
                <w:sz w:val="20"/>
              </w:rPr>
            </w:pPr>
            <w:r>
              <w:rPr>
                <w:sz w:val="20"/>
              </w:rPr>
              <w:t>Подготовкаотчетаобисследованиирынканачальнойценыконтракта;</w:t>
            </w:r>
          </w:p>
        </w:tc>
      </w:tr>
      <w:tr w:rsidR="001F75F2" w:rsidTr="00B37745">
        <w:trPr>
          <w:trHeight w:val="1814"/>
        </w:trPr>
        <w:tc>
          <w:tcPr>
            <w:tcW w:w="19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F75F2" w:rsidRDefault="00296EA2">
            <w:pPr>
              <w:pStyle w:val="TableParagraph"/>
              <w:spacing w:before="100"/>
              <w:ind w:left="91" w:right="89" w:firstLine="7"/>
              <w:jc w:val="center"/>
              <w:rPr>
                <w:sz w:val="20"/>
              </w:rPr>
            </w:pPr>
            <w:r>
              <w:rPr>
                <w:sz w:val="20"/>
              </w:rPr>
              <w:t>Подготовкапроектов муниципальныхконтрактов (договоров) на выполнениеужефактическивыполненныхработ,либоуже оказанныхуслуг.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spacing w:before="100"/>
              <w:ind w:left="144" w:right="133" w:hanging="1"/>
              <w:jc w:val="center"/>
              <w:rPr>
                <w:sz w:val="20"/>
              </w:rPr>
            </w:pPr>
            <w:r>
              <w:rPr>
                <w:sz w:val="20"/>
              </w:rPr>
              <w:t>Нормативное регулирование порядкаисроковсовершениядействийслужащимприосуществлениикоррупционно–опаснойфункции.</w:t>
            </w:r>
          </w:p>
          <w:p w:rsidR="001F75F2" w:rsidRDefault="00296EA2">
            <w:pPr>
              <w:pStyle w:val="TableParagraph"/>
              <w:spacing w:before="3"/>
              <w:ind w:left="96" w:right="80"/>
              <w:jc w:val="center"/>
              <w:rPr>
                <w:sz w:val="20"/>
              </w:rPr>
            </w:pPr>
            <w:r>
              <w:rPr>
                <w:sz w:val="20"/>
              </w:rPr>
              <w:t>Привлечениекподготовкепроектовгосударственныхконтрактов (договоров) представителей иныхструктурных подразделений органа государственнойвласти(органаместногосамоуправления)</w:t>
            </w:r>
          </w:p>
        </w:tc>
      </w:tr>
      <w:tr w:rsidR="001F75F2" w:rsidTr="00B37745">
        <w:trPr>
          <w:trHeight w:val="3426"/>
        </w:trPr>
        <w:tc>
          <w:tcPr>
            <w:tcW w:w="19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F75F2" w:rsidRDefault="00296EA2">
            <w:pPr>
              <w:pStyle w:val="TableParagraph"/>
              <w:spacing w:before="100"/>
              <w:ind w:left="63" w:right="56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При приемке результатов выполненныхработ, поставленных товаров, оказанныхуслуг</w:t>
            </w:r>
            <w:proofErr w:type="gramStart"/>
            <w:r>
              <w:rPr>
                <w:sz w:val="20"/>
              </w:rPr>
              <w:t>,д</w:t>
            </w:r>
            <w:proofErr w:type="gramEnd"/>
            <w:r>
              <w:rPr>
                <w:sz w:val="20"/>
              </w:rPr>
              <w:t>окументальном оформлениирасчетовспоставщикамиустанавливаютсяфакты несоответствия выполненныхработ(поставленных товаров, оказанныхуслуг)условиямзаключенныхмуниципальных контрактов (договоров). Вцелях подписания акта приемкипредставителемисполнителя помуниципальному контракту (договору) завознаграждение предлагается не отражатьв приемной документации информацию овыявленныхнарушениях, непредъявлять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spacing w:before="100"/>
              <w:ind w:left="320" w:right="308"/>
              <w:jc w:val="center"/>
              <w:rPr>
                <w:sz w:val="20"/>
              </w:rPr>
            </w:pPr>
            <w:r>
              <w:rPr>
                <w:sz w:val="20"/>
              </w:rPr>
              <w:t>Комиссионныйприемрезультатоввыполненныхработ (поставленных товаров, оказанных услуг);Разъяснение служащим:</w:t>
            </w:r>
          </w:p>
          <w:p w:rsidR="001F75F2" w:rsidRDefault="00296EA2">
            <w:pPr>
              <w:pStyle w:val="TableParagraph"/>
              <w:spacing w:before="2"/>
              <w:ind w:left="368" w:right="357" w:firstLine="1"/>
              <w:jc w:val="center"/>
              <w:rPr>
                <w:sz w:val="20"/>
              </w:rPr>
            </w:pPr>
            <w:r>
              <w:rPr>
                <w:sz w:val="20"/>
              </w:rPr>
              <w:t>-обязанности незамедлительносообщитьпредставителю нанимателя о склонении его ксовершениюкоррупционногоправонарушения;</w:t>
            </w:r>
          </w:p>
          <w:p w:rsidR="001F75F2" w:rsidRDefault="00296EA2">
            <w:pPr>
              <w:pStyle w:val="TableParagraph"/>
              <w:spacing w:line="242" w:lineRule="auto"/>
              <w:ind w:left="91" w:right="80"/>
              <w:jc w:val="center"/>
              <w:rPr>
                <w:sz w:val="20"/>
              </w:rPr>
            </w:pPr>
            <w:r>
              <w:rPr>
                <w:sz w:val="20"/>
              </w:rPr>
              <w:t>-ответственностизасовершениекоррупционныхправонарушений.</w:t>
            </w:r>
          </w:p>
        </w:tc>
      </w:tr>
    </w:tbl>
    <w:p w:rsidR="001F75F2" w:rsidRDefault="001F75F2">
      <w:pPr>
        <w:spacing w:line="242" w:lineRule="auto"/>
        <w:jc w:val="center"/>
        <w:rPr>
          <w:sz w:val="20"/>
        </w:rPr>
        <w:sectPr w:rsidR="001F75F2">
          <w:pgSz w:w="16840" w:h="11910" w:orient="landscape"/>
          <w:pgMar w:top="1100" w:right="100" w:bottom="280" w:left="1080" w:header="720" w:footer="720" w:gutter="0"/>
          <w:cols w:space="720"/>
        </w:sectPr>
      </w:pPr>
    </w:p>
    <w:p w:rsidR="001F75F2" w:rsidRDefault="001F75F2">
      <w:pPr>
        <w:pStyle w:val="a3"/>
        <w:rPr>
          <w:sz w:val="20"/>
        </w:rPr>
      </w:pPr>
    </w:p>
    <w:p w:rsidR="001F75F2" w:rsidRDefault="001F75F2">
      <w:pPr>
        <w:pStyle w:val="a3"/>
        <w:rPr>
          <w:sz w:val="20"/>
        </w:rPr>
      </w:pPr>
    </w:p>
    <w:p w:rsidR="001F75F2" w:rsidRDefault="001F75F2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1844"/>
        <w:gridCol w:w="3825"/>
        <w:gridCol w:w="2128"/>
        <w:gridCol w:w="708"/>
        <w:gridCol w:w="4599"/>
      </w:tblGrid>
      <w:tr w:rsidR="001F75F2" w:rsidTr="00B37745">
        <w:trPr>
          <w:trHeight w:val="434"/>
        </w:trPr>
        <w:tc>
          <w:tcPr>
            <w:tcW w:w="19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F75F2" w:rsidRDefault="00296EA2">
            <w:pPr>
              <w:pStyle w:val="TableParagraph"/>
              <w:spacing w:before="100"/>
              <w:ind w:left="275"/>
              <w:rPr>
                <w:sz w:val="20"/>
              </w:rPr>
            </w:pPr>
            <w:r>
              <w:rPr>
                <w:sz w:val="20"/>
              </w:rPr>
              <w:t>претензиюодопущенномнарушении.</w:t>
            </w:r>
          </w:p>
        </w:tc>
        <w:tc>
          <w:tcPr>
            <w:tcW w:w="2128" w:type="dxa"/>
            <w:vMerge w:val="restart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</w:tr>
      <w:tr w:rsidR="001F75F2" w:rsidTr="00B37745">
        <w:trPr>
          <w:trHeight w:val="2275"/>
        </w:trPr>
        <w:tc>
          <w:tcPr>
            <w:tcW w:w="19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F75F2" w:rsidRDefault="00296EA2">
            <w:pPr>
              <w:pStyle w:val="TableParagraph"/>
              <w:spacing w:before="101"/>
              <w:ind w:left="75" w:right="71" w:firstLine="2"/>
              <w:jc w:val="center"/>
              <w:rPr>
                <w:sz w:val="20"/>
              </w:rPr>
            </w:pPr>
            <w:r>
              <w:rPr>
                <w:sz w:val="20"/>
              </w:rPr>
              <w:t>В целях создания «преференций» длякакой-либо организации-исполнителяпредставителем организации завознаграждение предлагается нарушитьпредусмотренную закономпроцедурулибодопуститьнарушения приоформлении документации на закупку уединственного поставщика товаров, работ,услуг.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spacing w:before="101"/>
              <w:ind w:left="144" w:right="134" w:hanging="1"/>
              <w:jc w:val="center"/>
              <w:rPr>
                <w:sz w:val="20"/>
              </w:rPr>
            </w:pPr>
            <w:r>
              <w:rPr>
                <w:sz w:val="20"/>
              </w:rPr>
              <w:t>Нормативное регулирование порядкаисроковсовершениядействийслужащимприосуществлениикоррупционно–опаснойфункции.</w:t>
            </w:r>
          </w:p>
          <w:p w:rsidR="001F75F2" w:rsidRDefault="00296EA2">
            <w:pPr>
              <w:pStyle w:val="TableParagraph"/>
              <w:ind w:left="98" w:right="80"/>
              <w:jc w:val="center"/>
              <w:rPr>
                <w:sz w:val="20"/>
              </w:rPr>
            </w:pPr>
            <w:r>
              <w:rPr>
                <w:sz w:val="20"/>
              </w:rPr>
              <w:t>Привлечение к подготовке проектов государственныхконтрактов (договоров) представителей иныхструктурных подразделений органа государственнойвласти(органаместногосамоуправления)</w:t>
            </w:r>
          </w:p>
        </w:tc>
      </w:tr>
      <w:tr w:rsidR="001F75F2" w:rsidTr="00B37745">
        <w:trPr>
          <w:trHeight w:val="3194"/>
        </w:trPr>
        <w:tc>
          <w:tcPr>
            <w:tcW w:w="19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F75F2" w:rsidRDefault="00296EA2">
            <w:pPr>
              <w:pStyle w:val="TableParagraph"/>
              <w:spacing w:before="100"/>
              <w:ind w:left="79" w:right="80" w:firstLine="4"/>
              <w:jc w:val="center"/>
              <w:rPr>
                <w:sz w:val="20"/>
              </w:rPr>
            </w:pPr>
            <w:r>
              <w:rPr>
                <w:sz w:val="20"/>
              </w:rPr>
              <w:t>В целях заключения муниципальногоконтракта (договора) с подряднойорганизацией, не имеющей специальногоразрешения на проведение определенноговида работ, представителем организацииза вознаграждение предлагается приразработке технической документациилибо проекта муниципального контракта(договора) не отражать в условияхконтракта (договора) требование кисполнителю о наличии специальногоразрешениянавыполнениеопределенноговида работ.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spacing w:before="100"/>
              <w:ind w:left="144" w:right="134" w:hanging="1"/>
              <w:jc w:val="center"/>
              <w:rPr>
                <w:sz w:val="20"/>
              </w:rPr>
            </w:pPr>
            <w:r>
              <w:rPr>
                <w:sz w:val="20"/>
              </w:rPr>
              <w:t>Нормативное регулирование порядкаисроковсовершениядействийслужащимприосуществлениикоррупционно–опаснойфункции.</w:t>
            </w:r>
          </w:p>
          <w:p w:rsidR="001F75F2" w:rsidRDefault="00296EA2">
            <w:pPr>
              <w:pStyle w:val="TableParagraph"/>
              <w:ind w:left="100" w:right="80"/>
              <w:jc w:val="center"/>
              <w:rPr>
                <w:sz w:val="20"/>
              </w:rPr>
            </w:pPr>
            <w:r>
              <w:rPr>
                <w:sz w:val="20"/>
              </w:rPr>
              <w:t>Привлечение к подготовке проектов государственныхконтрактов (договоров) представителей иныхструктурных подразделений органа государственнойвласти(органаместногосамоуправления)</w:t>
            </w:r>
          </w:p>
        </w:tc>
      </w:tr>
      <w:tr w:rsidR="001F75F2" w:rsidTr="00B37745">
        <w:trPr>
          <w:trHeight w:val="2274"/>
        </w:trPr>
        <w:tc>
          <w:tcPr>
            <w:tcW w:w="19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F75F2" w:rsidRDefault="00296EA2">
            <w:pPr>
              <w:pStyle w:val="TableParagraph"/>
              <w:spacing w:before="100"/>
              <w:ind w:left="159" w:right="148" w:hanging="10"/>
              <w:jc w:val="center"/>
              <w:rPr>
                <w:sz w:val="20"/>
              </w:rPr>
            </w:pPr>
            <w:r>
              <w:rPr>
                <w:sz w:val="20"/>
              </w:rPr>
              <w:t>При проведении претензионной работыслужащему предлагается завознаграждениеспособствовать непредъявлению претензии либо составитьпретензию, предусматривающуювозможностьуклоненияотответственности за допущенныенарушения муниципального контракта (договора)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spacing w:before="100"/>
              <w:ind w:left="144" w:right="134" w:hanging="1"/>
              <w:jc w:val="center"/>
              <w:rPr>
                <w:sz w:val="20"/>
              </w:rPr>
            </w:pPr>
            <w:r>
              <w:rPr>
                <w:sz w:val="20"/>
              </w:rPr>
              <w:t>Нормативное регулирование порядкаисроковсовершениядействийслужащимприосуществлениикоррупционно–опаснойфункции.</w:t>
            </w:r>
          </w:p>
        </w:tc>
      </w:tr>
    </w:tbl>
    <w:p w:rsidR="001F75F2" w:rsidRDefault="001F75F2">
      <w:pPr>
        <w:jc w:val="center"/>
        <w:rPr>
          <w:sz w:val="20"/>
        </w:rPr>
        <w:sectPr w:rsidR="001F75F2">
          <w:pgSz w:w="16840" w:h="11910" w:orient="landscape"/>
          <w:pgMar w:top="1100" w:right="100" w:bottom="280" w:left="1080" w:header="720" w:footer="720" w:gutter="0"/>
          <w:cols w:space="720"/>
        </w:sectPr>
      </w:pPr>
    </w:p>
    <w:p w:rsidR="001F75F2" w:rsidRDefault="001F75F2">
      <w:pPr>
        <w:pStyle w:val="a3"/>
        <w:rPr>
          <w:sz w:val="20"/>
        </w:rPr>
      </w:pPr>
    </w:p>
    <w:p w:rsidR="001F75F2" w:rsidRDefault="001F75F2">
      <w:pPr>
        <w:pStyle w:val="a3"/>
        <w:rPr>
          <w:sz w:val="20"/>
        </w:rPr>
      </w:pPr>
    </w:p>
    <w:p w:rsidR="001F75F2" w:rsidRDefault="001F75F2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1844"/>
        <w:gridCol w:w="3825"/>
        <w:gridCol w:w="2128"/>
        <w:gridCol w:w="708"/>
        <w:gridCol w:w="4599"/>
      </w:tblGrid>
      <w:tr w:rsidR="001F75F2" w:rsidTr="00B37745">
        <w:trPr>
          <w:trHeight w:val="1122"/>
        </w:trPr>
        <w:tc>
          <w:tcPr>
            <w:tcW w:w="19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F75F2" w:rsidRDefault="00296EA2">
            <w:pPr>
              <w:pStyle w:val="TableParagraph"/>
              <w:spacing w:before="100"/>
              <w:ind w:left="303" w:right="298" w:hanging="2"/>
              <w:jc w:val="center"/>
              <w:rPr>
                <w:sz w:val="20"/>
              </w:rPr>
            </w:pPr>
            <w:r>
              <w:rPr>
                <w:sz w:val="20"/>
              </w:rPr>
              <w:t>Предоставление неполной илинекорректнойинформацииозакупке,подмена разъяснений ссылками надокументациюо закупке.</w:t>
            </w:r>
          </w:p>
        </w:tc>
        <w:tc>
          <w:tcPr>
            <w:tcW w:w="2128" w:type="dxa"/>
            <w:vMerge w:val="restart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spacing w:before="100"/>
              <w:ind w:left="144" w:right="134" w:hanging="1"/>
              <w:jc w:val="center"/>
              <w:rPr>
                <w:sz w:val="20"/>
              </w:rPr>
            </w:pPr>
            <w:r>
              <w:rPr>
                <w:sz w:val="20"/>
              </w:rPr>
              <w:t>Нормативное регулирование порядкаисроковсовершениядействийслужащимприосуществлениикоррупционно–опаснойфункции.</w:t>
            </w:r>
          </w:p>
        </w:tc>
      </w:tr>
      <w:tr w:rsidR="001F75F2" w:rsidTr="00B37745">
        <w:trPr>
          <w:trHeight w:val="1586"/>
        </w:trPr>
        <w:tc>
          <w:tcPr>
            <w:tcW w:w="19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F75F2" w:rsidRDefault="00296EA2">
            <w:pPr>
              <w:pStyle w:val="TableParagraph"/>
              <w:spacing w:before="100" w:line="242" w:lineRule="auto"/>
              <w:ind w:left="319" w:right="318" w:firstLine="8"/>
              <w:jc w:val="center"/>
              <w:rPr>
                <w:sz w:val="20"/>
              </w:rPr>
            </w:pPr>
            <w:r>
              <w:rPr>
                <w:sz w:val="20"/>
              </w:rPr>
              <w:t>Прямые контакты и переговоры спотенциальнымучастникомзакупки.</w:t>
            </w:r>
          </w:p>
          <w:p w:rsidR="001F75F2" w:rsidRDefault="00296EA2">
            <w:pPr>
              <w:pStyle w:val="TableParagraph"/>
              <w:spacing w:line="242" w:lineRule="auto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Дискриминационные изменениядокументации.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F75F2" w:rsidRDefault="001F75F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spacing w:before="100"/>
              <w:ind w:left="144" w:right="134" w:hanging="1"/>
              <w:jc w:val="center"/>
              <w:rPr>
                <w:sz w:val="20"/>
              </w:rPr>
            </w:pPr>
            <w:r>
              <w:rPr>
                <w:sz w:val="20"/>
              </w:rPr>
              <w:t>Нормативное регулирование порядкаисроковсовершениядействийслужащимприосуществлениикоррупционно–опаснойфункции.</w:t>
            </w:r>
          </w:p>
          <w:p w:rsidR="001F75F2" w:rsidRDefault="00296EA2">
            <w:pPr>
              <w:pStyle w:val="TableParagraph"/>
              <w:spacing w:before="2"/>
              <w:ind w:left="107" w:right="89" w:hanging="13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Оборудование мест взаимодействия служащих ипредставителей участников торгов средствами аудио-видео-записи.</w:t>
            </w:r>
          </w:p>
        </w:tc>
      </w:tr>
      <w:tr w:rsidR="001F75F2" w:rsidTr="00B37745">
        <w:trPr>
          <w:trHeight w:val="1126"/>
        </w:trPr>
        <w:tc>
          <w:tcPr>
            <w:tcW w:w="19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F75F2" w:rsidRDefault="00296EA2">
            <w:pPr>
              <w:pStyle w:val="TableParagraph"/>
              <w:spacing w:before="100"/>
              <w:ind w:left="167" w:right="16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Оказаниемуниципальныхуслуг</w:t>
            </w:r>
          </w:p>
        </w:tc>
        <w:tc>
          <w:tcPr>
            <w:tcW w:w="3825" w:type="dxa"/>
          </w:tcPr>
          <w:p w:rsidR="001F75F2" w:rsidRDefault="00296EA2">
            <w:pPr>
              <w:pStyle w:val="TableParagraph"/>
              <w:spacing w:before="100"/>
              <w:ind w:left="107" w:right="106" w:firstLine="7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Установление необоснованныхпреимуществприоказаниигосударственной(муниципальной)услуги</w:t>
            </w:r>
          </w:p>
        </w:tc>
        <w:tc>
          <w:tcPr>
            <w:tcW w:w="2128" w:type="dxa"/>
          </w:tcPr>
          <w:p w:rsidR="001F75F2" w:rsidRDefault="00296EA2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00" w:line="229" w:lineRule="exact"/>
              <w:ind w:hanging="205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1F75F2" w:rsidRDefault="00313799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42" w:lineRule="auto"/>
              <w:ind w:left="63" w:right="793" w:firstLine="0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Художественный руководитель</w:t>
            </w:r>
          </w:p>
        </w:tc>
        <w:tc>
          <w:tcPr>
            <w:tcW w:w="708" w:type="dxa"/>
          </w:tcPr>
          <w:p w:rsidR="001F75F2" w:rsidRDefault="001F75F2">
            <w:pPr>
              <w:pStyle w:val="TableParagraph"/>
              <w:rPr>
                <w:sz w:val="20"/>
              </w:rPr>
            </w:pPr>
          </w:p>
        </w:tc>
        <w:tc>
          <w:tcPr>
            <w:tcW w:w="4599" w:type="dxa"/>
          </w:tcPr>
          <w:p w:rsidR="001F75F2" w:rsidRDefault="00296EA2">
            <w:pPr>
              <w:pStyle w:val="TableParagraph"/>
              <w:spacing w:before="100"/>
              <w:ind w:left="580" w:hanging="197"/>
              <w:rPr>
                <w:sz w:val="20"/>
              </w:rPr>
            </w:pPr>
            <w:r>
              <w:rPr>
                <w:sz w:val="20"/>
              </w:rPr>
              <w:t>Нормативное регулирование порядкаоказаниягосударственной(муниципальной)услуги;</w:t>
            </w:r>
          </w:p>
          <w:p w:rsidR="001F75F2" w:rsidRDefault="00296EA2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Размещениенаофициальномсайтеинформации</w:t>
            </w:r>
          </w:p>
        </w:tc>
      </w:tr>
    </w:tbl>
    <w:p w:rsidR="001F75F2" w:rsidRDefault="001F75F2">
      <w:pPr>
        <w:rPr>
          <w:sz w:val="20"/>
        </w:rPr>
        <w:sectPr w:rsidR="001F75F2">
          <w:pgSz w:w="16840" w:h="11910" w:orient="landscape"/>
          <w:pgMar w:top="1100" w:right="100" w:bottom="280" w:left="1080" w:header="720" w:footer="720" w:gutter="0"/>
          <w:cols w:space="720"/>
        </w:sectPr>
      </w:pPr>
    </w:p>
    <w:p w:rsidR="001F75F2" w:rsidRDefault="001F75F2">
      <w:pPr>
        <w:pStyle w:val="a3"/>
        <w:spacing w:before="4"/>
        <w:rPr>
          <w:sz w:val="17"/>
        </w:rPr>
      </w:pPr>
    </w:p>
    <w:sectPr w:rsidR="001F75F2" w:rsidSect="00A41728">
      <w:pgSz w:w="16840" w:h="11910" w:orient="landscape"/>
      <w:pgMar w:top="1100" w:right="10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E96"/>
    <w:multiLevelType w:val="hybridMultilevel"/>
    <w:tmpl w:val="5D62F856"/>
    <w:lvl w:ilvl="0" w:tplc="D2D6017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>
    <w:nsid w:val="0A76708E"/>
    <w:multiLevelType w:val="hybridMultilevel"/>
    <w:tmpl w:val="9366166A"/>
    <w:lvl w:ilvl="0" w:tplc="51DA8C36">
      <w:start w:val="1"/>
      <w:numFmt w:val="decimal"/>
      <w:lvlText w:val="%1."/>
      <w:lvlJc w:val="left"/>
      <w:pPr>
        <w:ind w:left="783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97A0EEC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2" w:tplc="DAEC5216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3" w:tplc="A4A49B4C">
      <w:numFmt w:val="bullet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4" w:tplc="5F4C3B06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5" w:tplc="B5528842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6" w:tplc="B5FAD5B8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7" w:tplc="9C527F98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8" w:tplc="6608C23E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</w:abstractNum>
  <w:abstractNum w:abstractNumId="2">
    <w:nsid w:val="18150D24"/>
    <w:multiLevelType w:val="hybridMultilevel"/>
    <w:tmpl w:val="A8A4280E"/>
    <w:lvl w:ilvl="0" w:tplc="2EC0C802">
      <w:start w:val="1"/>
      <w:numFmt w:val="decimal"/>
      <w:lvlText w:val="%1."/>
      <w:lvlJc w:val="left"/>
      <w:pPr>
        <w:ind w:left="63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A2432AE">
      <w:numFmt w:val="bullet"/>
      <w:lvlText w:val="•"/>
      <w:lvlJc w:val="left"/>
      <w:pPr>
        <w:ind w:left="535" w:hanging="152"/>
      </w:pPr>
      <w:rPr>
        <w:rFonts w:hint="default"/>
        <w:lang w:val="ru-RU" w:eastAsia="en-US" w:bidi="ar-SA"/>
      </w:rPr>
    </w:lvl>
    <w:lvl w:ilvl="2" w:tplc="8FB0EA7A">
      <w:numFmt w:val="bullet"/>
      <w:lvlText w:val="•"/>
      <w:lvlJc w:val="left"/>
      <w:pPr>
        <w:ind w:left="1010" w:hanging="152"/>
      </w:pPr>
      <w:rPr>
        <w:rFonts w:hint="default"/>
        <w:lang w:val="ru-RU" w:eastAsia="en-US" w:bidi="ar-SA"/>
      </w:rPr>
    </w:lvl>
    <w:lvl w:ilvl="3" w:tplc="CBACF972">
      <w:numFmt w:val="bullet"/>
      <w:lvlText w:val="•"/>
      <w:lvlJc w:val="left"/>
      <w:pPr>
        <w:ind w:left="1485" w:hanging="152"/>
      </w:pPr>
      <w:rPr>
        <w:rFonts w:hint="default"/>
        <w:lang w:val="ru-RU" w:eastAsia="en-US" w:bidi="ar-SA"/>
      </w:rPr>
    </w:lvl>
    <w:lvl w:ilvl="4" w:tplc="3830E51C">
      <w:numFmt w:val="bullet"/>
      <w:lvlText w:val="•"/>
      <w:lvlJc w:val="left"/>
      <w:pPr>
        <w:ind w:left="1960" w:hanging="152"/>
      </w:pPr>
      <w:rPr>
        <w:rFonts w:hint="default"/>
        <w:lang w:val="ru-RU" w:eastAsia="en-US" w:bidi="ar-SA"/>
      </w:rPr>
    </w:lvl>
    <w:lvl w:ilvl="5" w:tplc="13C865F6">
      <w:numFmt w:val="bullet"/>
      <w:lvlText w:val="•"/>
      <w:lvlJc w:val="left"/>
      <w:pPr>
        <w:ind w:left="2435" w:hanging="152"/>
      </w:pPr>
      <w:rPr>
        <w:rFonts w:hint="default"/>
        <w:lang w:val="ru-RU" w:eastAsia="en-US" w:bidi="ar-SA"/>
      </w:rPr>
    </w:lvl>
    <w:lvl w:ilvl="6" w:tplc="F29E4116">
      <w:numFmt w:val="bullet"/>
      <w:lvlText w:val="•"/>
      <w:lvlJc w:val="left"/>
      <w:pPr>
        <w:ind w:left="2910" w:hanging="152"/>
      </w:pPr>
      <w:rPr>
        <w:rFonts w:hint="default"/>
        <w:lang w:val="ru-RU" w:eastAsia="en-US" w:bidi="ar-SA"/>
      </w:rPr>
    </w:lvl>
    <w:lvl w:ilvl="7" w:tplc="79DECD5E">
      <w:numFmt w:val="bullet"/>
      <w:lvlText w:val="•"/>
      <w:lvlJc w:val="left"/>
      <w:pPr>
        <w:ind w:left="3385" w:hanging="152"/>
      </w:pPr>
      <w:rPr>
        <w:rFonts w:hint="default"/>
        <w:lang w:val="ru-RU" w:eastAsia="en-US" w:bidi="ar-SA"/>
      </w:rPr>
    </w:lvl>
    <w:lvl w:ilvl="8" w:tplc="31FA9BAE">
      <w:numFmt w:val="bullet"/>
      <w:lvlText w:val="•"/>
      <w:lvlJc w:val="left"/>
      <w:pPr>
        <w:ind w:left="3860" w:hanging="152"/>
      </w:pPr>
      <w:rPr>
        <w:rFonts w:hint="default"/>
        <w:lang w:val="ru-RU" w:eastAsia="en-US" w:bidi="ar-SA"/>
      </w:rPr>
    </w:lvl>
  </w:abstractNum>
  <w:abstractNum w:abstractNumId="3">
    <w:nsid w:val="1B97367B"/>
    <w:multiLevelType w:val="hybridMultilevel"/>
    <w:tmpl w:val="78980552"/>
    <w:lvl w:ilvl="0" w:tplc="6A20DDF6">
      <w:start w:val="1"/>
      <w:numFmt w:val="decimal"/>
      <w:lvlText w:val="%1."/>
      <w:lvlJc w:val="left"/>
      <w:pPr>
        <w:ind w:left="63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BD43B90">
      <w:numFmt w:val="bullet"/>
      <w:lvlText w:val="•"/>
      <w:lvlJc w:val="left"/>
      <w:pPr>
        <w:ind w:left="535" w:hanging="152"/>
      </w:pPr>
      <w:rPr>
        <w:rFonts w:hint="default"/>
        <w:lang w:val="ru-RU" w:eastAsia="en-US" w:bidi="ar-SA"/>
      </w:rPr>
    </w:lvl>
    <w:lvl w:ilvl="2" w:tplc="4F0E587A">
      <w:numFmt w:val="bullet"/>
      <w:lvlText w:val="•"/>
      <w:lvlJc w:val="left"/>
      <w:pPr>
        <w:ind w:left="1010" w:hanging="152"/>
      </w:pPr>
      <w:rPr>
        <w:rFonts w:hint="default"/>
        <w:lang w:val="ru-RU" w:eastAsia="en-US" w:bidi="ar-SA"/>
      </w:rPr>
    </w:lvl>
    <w:lvl w:ilvl="3" w:tplc="B30080C0">
      <w:numFmt w:val="bullet"/>
      <w:lvlText w:val="•"/>
      <w:lvlJc w:val="left"/>
      <w:pPr>
        <w:ind w:left="1485" w:hanging="152"/>
      </w:pPr>
      <w:rPr>
        <w:rFonts w:hint="default"/>
        <w:lang w:val="ru-RU" w:eastAsia="en-US" w:bidi="ar-SA"/>
      </w:rPr>
    </w:lvl>
    <w:lvl w:ilvl="4" w:tplc="A9C0BBE6">
      <w:numFmt w:val="bullet"/>
      <w:lvlText w:val="•"/>
      <w:lvlJc w:val="left"/>
      <w:pPr>
        <w:ind w:left="1960" w:hanging="152"/>
      </w:pPr>
      <w:rPr>
        <w:rFonts w:hint="default"/>
        <w:lang w:val="ru-RU" w:eastAsia="en-US" w:bidi="ar-SA"/>
      </w:rPr>
    </w:lvl>
    <w:lvl w:ilvl="5" w:tplc="E6DAB7BC">
      <w:numFmt w:val="bullet"/>
      <w:lvlText w:val="•"/>
      <w:lvlJc w:val="left"/>
      <w:pPr>
        <w:ind w:left="2435" w:hanging="152"/>
      </w:pPr>
      <w:rPr>
        <w:rFonts w:hint="default"/>
        <w:lang w:val="ru-RU" w:eastAsia="en-US" w:bidi="ar-SA"/>
      </w:rPr>
    </w:lvl>
    <w:lvl w:ilvl="6" w:tplc="56AA373E">
      <w:numFmt w:val="bullet"/>
      <w:lvlText w:val="•"/>
      <w:lvlJc w:val="left"/>
      <w:pPr>
        <w:ind w:left="2910" w:hanging="152"/>
      </w:pPr>
      <w:rPr>
        <w:rFonts w:hint="default"/>
        <w:lang w:val="ru-RU" w:eastAsia="en-US" w:bidi="ar-SA"/>
      </w:rPr>
    </w:lvl>
    <w:lvl w:ilvl="7" w:tplc="CD26B794">
      <w:numFmt w:val="bullet"/>
      <w:lvlText w:val="•"/>
      <w:lvlJc w:val="left"/>
      <w:pPr>
        <w:ind w:left="3385" w:hanging="152"/>
      </w:pPr>
      <w:rPr>
        <w:rFonts w:hint="default"/>
        <w:lang w:val="ru-RU" w:eastAsia="en-US" w:bidi="ar-SA"/>
      </w:rPr>
    </w:lvl>
    <w:lvl w:ilvl="8" w:tplc="5D980ED2">
      <w:numFmt w:val="bullet"/>
      <w:lvlText w:val="•"/>
      <w:lvlJc w:val="left"/>
      <w:pPr>
        <w:ind w:left="3860" w:hanging="152"/>
      </w:pPr>
      <w:rPr>
        <w:rFonts w:hint="default"/>
        <w:lang w:val="ru-RU" w:eastAsia="en-US" w:bidi="ar-SA"/>
      </w:rPr>
    </w:lvl>
  </w:abstractNum>
  <w:abstractNum w:abstractNumId="4">
    <w:nsid w:val="1E782ACC"/>
    <w:multiLevelType w:val="hybridMultilevel"/>
    <w:tmpl w:val="10BEBFDC"/>
    <w:lvl w:ilvl="0" w:tplc="EDAC9692">
      <w:start w:val="1"/>
      <w:numFmt w:val="decimal"/>
      <w:lvlText w:val="%1."/>
      <w:lvlJc w:val="left"/>
      <w:pPr>
        <w:ind w:left="63" w:hanging="48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8D062DA">
      <w:numFmt w:val="bullet"/>
      <w:lvlText w:val="•"/>
      <w:lvlJc w:val="left"/>
      <w:pPr>
        <w:ind w:left="535" w:hanging="488"/>
      </w:pPr>
      <w:rPr>
        <w:rFonts w:hint="default"/>
        <w:lang w:val="ru-RU" w:eastAsia="en-US" w:bidi="ar-SA"/>
      </w:rPr>
    </w:lvl>
    <w:lvl w:ilvl="2" w:tplc="C4E87906">
      <w:numFmt w:val="bullet"/>
      <w:lvlText w:val="•"/>
      <w:lvlJc w:val="left"/>
      <w:pPr>
        <w:ind w:left="1010" w:hanging="488"/>
      </w:pPr>
      <w:rPr>
        <w:rFonts w:hint="default"/>
        <w:lang w:val="ru-RU" w:eastAsia="en-US" w:bidi="ar-SA"/>
      </w:rPr>
    </w:lvl>
    <w:lvl w:ilvl="3" w:tplc="794CB432">
      <w:numFmt w:val="bullet"/>
      <w:lvlText w:val="•"/>
      <w:lvlJc w:val="left"/>
      <w:pPr>
        <w:ind w:left="1485" w:hanging="488"/>
      </w:pPr>
      <w:rPr>
        <w:rFonts w:hint="default"/>
        <w:lang w:val="ru-RU" w:eastAsia="en-US" w:bidi="ar-SA"/>
      </w:rPr>
    </w:lvl>
    <w:lvl w:ilvl="4" w:tplc="81342EAC">
      <w:numFmt w:val="bullet"/>
      <w:lvlText w:val="•"/>
      <w:lvlJc w:val="left"/>
      <w:pPr>
        <w:ind w:left="1960" w:hanging="488"/>
      </w:pPr>
      <w:rPr>
        <w:rFonts w:hint="default"/>
        <w:lang w:val="ru-RU" w:eastAsia="en-US" w:bidi="ar-SA"/>
      </w:rPr>
    </w:lvl>
    <w:lvl w:ilvl="5" w:tplc="D750B280">
      <w:numFmt w:val="bullet"/>
      <w:lvlText w:val="•"/>
      <w:lvlJc w:val="left"/>
      <w:pPr>
        <w:ind w:left="2435" w:hanging="488"/>
      </w:pPr>
      <w:rPr>
        <w:rFonts w:hint="default"/>
        <w:lang w:val="ru-RU" w:eastAsia="en-US" w:bidi="ar-SA"/>
      </w:rPr>
    </w:lvl>
    <w:lvl w:ilvl="6" w:tplc="7DF804AC">
      <w:numFmt w:val="bullet"/>
      <w:lvlText w:val="•"/>
      <w:lvlJc w:val="left"/>
      <w:pPr>
        <w:ind w:left="2910" w:hanging="488"/>
      </w:pPr>
      <w:rPr>
        <w:rFonts w:hint="default"/>
        <w:lang w:val="ru-RU" w:eastAsia="en-US" w:bidi="ar-SA"/>
      </w:rPr>
    </w:lvl>
    <w:lvl w:ilvl="7" w:tplc="A72CECBA">
      <w:numFmt w:val="bullet"/>
      <w:lvlText w:val="•"/>
      <w:lvlJc w:val="left"/>
      <w:pPr>
        <w:ind w:left="3385" w:hanging="488"/>
      </w:pPr>
      <w:rPr>
        <w:rFonts w:hint="default"/>
        <w:lang w:val="ru-RU" w:eastAsia="en-US" w:bidi="ar-SA"/>
      </w:rPr>
    </w:lvl>
    <w:lvl w:ilvl="8" w:tplc="568EDAD0">
      <w:numFmt w:val="bullet"/>
      <w:lvlText w:val="•"/>
      <w:lvlJc w:val="left"/>
      <w:pPr>
        <w:ind w:left="3860" w:hanging="488"/>
      </w:pPr>
      <w:rPr>
        <w:rFonts w:hint="default"/>
        <w:lang w:val="ru-RU" w:eastAsia="en-US" w:bidi="ar-SA"/>
      </w:rPr>
    </w:lvl>
  </w:abstractNum>
  <w:abstractNum w:abstractNumId="5">
    <w:nsid w:val="399A7C03"/>
    <w:multiLevelType w:val="hybridMultilevel"/>
    <w:tmpl w:val="8A927C74"/>
    <w:lvl w:ilvl="0" w:tplc="02A6FBA0">
      <w:start w:val="1"/>
      <w:numFmt w:val="decimal"/>
      <w:lvlText w:val="%1."/>
      <w:lvlJc w:val="left"/>
      <w:pPr>
        <w:ind w:left="267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0EA400">
      <w:numFmt w:val="bullet"/>
      <w:lvlText w:val="•"/>
      <w:lvlJc w:val="left"/>
      <w:pPr>
        <w:ind w:left="445" w:hanging="204"/>
      </w:pPr>
      <w:rPr>
        <w:rFonts w:hint="default"/>
        <w:lang w:val="ru-RU" w:eastAsia="en-US" w:bidi="ar-SA"/>
      </w:rPr>
    </w:lvl>
    <w:lvl w:ilvl="2" w:tplc="28FA6A46">
      <w:numFmt w:val="bullet"/>
      <w:lvlText w:val="•"/>
      <w:lvlJc w:val="left"/>
      <w:pPr>
        <w:ind w:left="631" w:hanging="204"/>
      </w:pPr>
      <w:rPr>
        <w:rFonts w:hint="default"/>
        <w:lang w:val="ru-RU" w:eastAsia="en-US" w:bidi="ar-SA"/>
      </w:rPr>
    </w:lvl>
    <w:lvl w:ilvl="3" w:tplc="7C88E24E">
      <w:numFmt w:val="bullet"/>
      <w:lvlText w:val="•"/>
      <w:lvlJc w:val="left"/>
      <w:pPr>
        <w:ind w:left="817" w:hanging="204"/>
      </w:pPr>
      <w:rPr>
        <w:rFonts w:hint="default"/>
        <w:lang w:val="ru-RU" w:eastAsia="en-US" w:bidi="ar-SA"/>
      </w:rPr>
    </w:lvl>
    <w:lvl w:ilvl="4" w:tplc="55307146">
      <w:numFmt w:val="bullet"/>
      <w:lvlText w:val="•"/>
      <w:lvlJc w:val="left"/>
      <w:pPr>
        <w:ind w:left="1003" w:hanging="204"/>
      </w:pPr>
      <w:rPr>
        <w:rFonts w:hint="default"/>
        <w:lang w:val="ru-RU" w:eastAsia="en-US" w:bidi="ar-SA"/>
      </w:rPr>
    </w:lvl>
    <w:lvl w:ilvl="5" w:tplc="EE861FCE">
      <w:numFmt w:val="bullet"/>
      <w:lvlText w:val="•"/>
      <w:lvlJc w:val="left"/>
      <w:pPr>
        <w:ind w:left="1189" w:hanging="204"/>
      </w:pPr>
      <w:rPr>
        <w:rFonts w:hint="default"/>
        <w:lang w:val="ru-RU" w:eastAsia="en-US" w:bidi="ar-SA"/>
      </w:rPr>
    </w:lvl>
    <w:lvl w:ilvl="6" w:tplc="64A8F430">
      <w:numFmt w:val="bullet"/>
      <w:lvlText w:val="•"/>
      <w:lvlJc w:val="left"/>
      <w:pPr>
        <w:ind w:left="1374" w:hanging="204"/>
      </w:pPr>
      <w:rPr>
        <w:rFonts w:hint="default"/>
        <w:lang w:val="ru-RU" w:eastAsia="en-US" w:bidi="ar-SA"/>
      </w:rPr>
    </w:lvl>
    <w:lvl w:ilvl="7" w:tplc="83E69B1A">
      <w:numFmt w:val="bullet"/>
      <w:lvlText w:val="•"/>
      <w:lvlJc w:val="left"/>
      <w:pPr>
        <w:ind w:left="1560" w:hanging="204"/>
      </w:pPr>
      <w:rPr>
        <w:rFonts w:hint="default"/>
        <w:lang w:val="ru-RU" w:eastAsia="en-US" w:bidi="ar-SA"/>
      </w:rPr>
    </w:lvl>
    <w:lvl w:ilvl="8" w:tplc="B614B536">
      <w:numFmt w:val="bullet"/>
      <w:lvlText w:val="•"/>
      <w:lvlJc w:val="left"/>
      <w:pPr>
        <w:ind w:left="1746" w:hanging="204"/>
      </w:pPr>
      <w:rPr>
        <w:rFonts w:hint="default"/>
        <w:lang w:val="ru-RU" w:eastAsia="en-US" w:bidi="ar-SA"/>
      </w:rPr>
    </w:lvl>
  </w:abstractNum>
  <w:abstractNum w:abstractNumId="6">
    <w:nsid w:val="40054BD6"/>
    <w:multiLevelType w:val="hybridMultilevel"/>
    <w:tmpl w:val="349CD648"/>
    <w:lvl w:ilvl="0" w:tplc="3190DF34">
      <w:start w:val="1"/>
      <w:numFmt w:val="decimal"/>
      <w:lvlText w:val="%1."/>
      <w:lvlJc w:val="left"/>
      <w:pPr>
        <w:ind w:left="63" w:hanging="27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CE0556A">
      <w:numFmt w:val="bullet"/>
      <w:lvlText w:val="•"/>
      <w:lvlJc w:val="left"/>
      <w:pPr>
        <w:ind w:left="535" w:hanging="276"/>
      </w:pPr>
      <w:rPr>
        <w:rFonts w:hint="default"/>
        <w:lang w:val="ru-RU" w:eastAsia="en-US" w:bidi="ar-SA"/>
      </w:rPr>
    </w:lvl>
    <w:lvl w:ilvl="2" w:tplc="38FEE846">
      <w:numFmt w:val="bullet"/>
      <w:lvlText w:val="•"/>
      <w:lvlJc w:val="left"/>
      <w:pPr>
        <w:ind w:left="1010" w:hanging="276"/>
      </w:pPr>
      <w:rPr>
        <w:rFonts w:hint="default"/>
        <w:lang w:val="ru-RU" w:eastAsia="en-US" w:bidi="ar-SA"/>
      </w:rPr>
    </w:lvl>
    <w:lvl w:ilvl="3" w:tplc="4E08FDB2">
      <w:numFmt w:val="bullet"/>
      <w:lvlText w:val="•"/>
      <w:lvlJc w:val="left"/>
      <w:pPr>
        <w:ind w:left="1485" w:hanging="276"/>
      </w:pPr>
      <w:rPr>
        <w:rFonts w:hint="default"/>
        <w:lang w:val="ru-RU" w:eastAsia="en-US" w:bidi="ar-SA"/>
      </w:rPr>
    </w:lvl>
    <w:lvl w:ilvl="4" w:tplc="43FC78B2">
      <w:numFmt w:val="bullet"/>
      <w:lvlText w:val="•"/>
      <w:lvlJc w:val="left"/>
      <w:pPr>
        <w:ind w:left="1960" w:hanging="276"/>
      </w:pPr>
      <w:rPr>
        <w:rFonts w:hint="default"/>
        <w:lang w:val="ru-RU" w:eastAsia="en-US" w:bidi="ar-SA"/>
      </w:rPr>
    </w:lvl>
    <w:lvl w:ilvl="5" w:tplc="B21ECB98">
      <w:numFmt w:val="bullet"/>
      <w:lvlText w:val="•"/>
      <w:lvlJc w:val="left"/>
      <w:pPr>
        <w:ind w:left="2435" w:hanging="276"/>
      </w:pPr>
      <w:rPr>
        <w:rFonts w:hint="default"/>
        <w:lang w:val="ru-RU" w:eastAsia="en-US" w:bidi="ar-SA"/>
      </w:rPr>
    </w:lvl>
    <w:lvl w:ilvl="6" w:tplc="387428AA">
      <w:numFmt w:val="bullet"/>
      <w:lvlText w:val="•"/>
      <w:lvlJc w:val="left"/>
      <w:pPr>
        <w:ind w:left="2910" w:hanging="276"/>
      </w:pPr>
      <w:rPr>
        <w:rFonts w:hint="default"/>
        <w:lang w:val="ru-RU" w:eastAsia="en-US" w:bidi="ar-SA"/>
      </w:rPr>
    </w:lvl>
    <w:lvl w:ilvl="7" w:tplc="7B4A4576">
      <w:numFmt w:val="bullet"/>
      <w:lvlText w:val="•"/>
      <w:lvlJc w:val="left"/>
      <w:pPr>
        <w:ind w:left="3385" w:hanging="276"/>
      </w:pPr>
      <w:rPr>
        <w:rFonts w:hint="default"/>
        <w:lang w:val="ru-RU" w:eastAsia="en-US" w:bidi="ar-SA"/>
      </w:rPr>
    </w:lvl>
    <w:lvl w:ilvl="8" w:tplc="1DD00F88">
      <w:numFmt w:val="bullet"/>
      <w:lvlText w:val="•"/>
      <w:lvlJc w:val="left"/>
      <w:pPr>
        <w:ind w:left="3860" w:hanging="276"/>
      </w:pPr>
      <w:rPr>
        <w:rFonts w:hint="default"/>
        <w:lang w:val="ru-RU" w:eastAsia="en-US" w:bidi="ar-SA"/>
      </w:rPr>
    </w:lvl>
  </w:abstractNum>
  <w:abstractNum w:abstractNumId="7">
    <w:nsid w:val="45451E6E"/>
    <w:multiLevelType w:val="hybridMultilevel"/>
    <w:tmpl w:val="439C2B02"/>
    <w:lvl w:ilvl="0" w:tplc="585400E2">
      <w:start w:val="1"/>
      <w:numFmt w:val="decimal"/>
      <w:lvlText w:val="%1."/>
      <w:lvlJc w:val="left"/>
      <w:pPr>
        <w:ind w:left="267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B04CF02">
      <w:numFmt w:val="bullet"/>
      <w:lvlText w:val="•"/>
      <w:lvlJc w:val="left"/>
      <w:pPr>
        <w:ind w:left="445" w:hanging="204"/>
      </w:pPr>
      <w:rPr>
        <w:rFonts w:hint="default"/>
        <w:lang w:val="ru-RU" w:eastAsia="en-US" w:bidi="ar-SA"/>
      </w:rPr>
    </w:lvl>
    <w:lvl w:ilvl="2" w:tplc="2F08A6D6">
      <w:numFmt w:val="bullet"/>
      <w:lvlText w:val="•"/>
      <w:lvlJc w:val="left"/>
      <w:pPr>
        <w:ind w:left="631" w:hanging="204"/>
      </w:pPr>
      <w:rPr>
        <w:rFonts w:hint="default"/>
        <w:lang w:val="ru-RU" w:eastAsia="en-US" w:bidi="ar-SA"/>
      </w:rPr>
    </w:lvl>
    <w:lvl w:ilvl="3" w:tplc="CF069F76">
      <w:numFmt w:val="bullet"/>
      <w:lvlText w:val="•"/>
      <w:lvlJc w:val="left"/>
      <w:pPr>
        <w:ind w:left="817" w:hanging="204"/>
      </w:pPr>
      <w:rPr>
        <w:rFonts w:hint="default"/>
        <w:lang w:val="ru-RU" w:eastAsia="en-US" w:bidi="ar-SA"/>
      </w:rPr>
    </w:lvl>
    <w:lvl w:ilvl="4" w:tplc="F4A28A4E">
      <w:numFmt w:val="bullet"/>
      <w:lvlText w:val="•"/>
      <w:lvlJc w:val="left"/>
      <w:pPr>
        <w:ind w:left="1003" w:hanging="204"/>
      </w:pPr>
      <w:rPr>
        <w:rFonts w:hint="default"/>
        <w:lang w:val="ru-RU" w:eastAsia="en-US" w:bidi="ar-SA"/>
      </w:rPr>
    </w:lvl>
    <w:lvl w:ilvl="5" w:tplc="32B2459C">
      <w:numFmt w:val="bullet"/>
      <w:lvlText w:val="•"/>
      <w:lvlJc w:val="left"/>
      <w:pPr>
        <w:ind w:left="1189" w:hanging="204"/>
      </w:pPr>
      <w:rPr>
        <w:rFonts w:hint="default"/>
        <w:lang w:val="ru-RU" w:eastAsia="en-US" w:bidi="ar-SA"/>
      </w:rPr>
    </w:lvl>
    <w:lvl w:ilvl="6" w:tplc="C868CD02">
      <w:numFmt w:val="bullet"/>
      <w:lvlText w:val="•"/>
      <w:lvlJc w:val="left"/>
      <w:pPr>
        <w:ind w:left="1374" w:hanging="204"/>
      </w:pPr>
      <w:rPr>
        <w:rFonts w:hint="default"/>
        <w:lang w:val="ru-RU" w:eastAsia="en-US" w:bidi="ar-SA"/>
      </w:rPr>
    </w:lvl>
    <w:lvl w:ilvl="7" w:tplc="3EFEE51A">
      <w:numFmt w:val="bullet"/>
      <w:lvlText w:val="•"/>
      <w:lvlJc w:val="left"/>
      <w:pPr>
        <w:ind w:left="1560" w:hanging="204"/>
      </w:pPr>
      <w:rPr>
        <w:rFonts w:hint="default"/>
        <w:lang w:val="ru-RU" w:eastAsia="en-US" w:bidi="ar-SA"/>
      </w:rPr>
    </w:lvl>
    <w:lvl w:ilvl="8" w:tplc="A6AC9254">
      <w:numFmt w:val="bullet"/>
      <w:lvlText w:val="•"/>
      <w:lvlJc w:val="left"/>
      <w:pPr>
        <w:ind w:left="1746" w:hanging="204"/>
      </w:pPr>
      <w:rPr>
        <w:rFonts w:hint="default"/>
        <w:lang w:val="ru-RU" w:eastAsia="en-US" w:bidi="ar-SA"/>
      </w:rPr>
    </w:lvl>
  </w:abstractNum>
  <w:abstractNum w:abstractNumId="8">
    <w:nsid w:val="4F397232"/>
    <w:multiLevelType w:val="hybridMultilevel"/>
    <w:tmpl w:val="500A1DFE"/>
    <w:lvl w:ilvl="0" w:tplc="E66075B6">
      <w:start w:val="1"/>
      <w:numFmt w:val="decimal"/>
      <w:lvlText w:val="%1."/>
      <w:lvlJc w:val="left"/>
      <w:pPr>
        <w:ind w:left="100" w:hanging="33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E0CC690">
      <w:numFmt w:val="bullet"/>
      <w:lvlText w:val="•"/>
      <w:lvlJc w:val="left"/>
      <w:pPr>
        <w:ind w:left="571" w:hanging="336"/>
      </w:pPr>
      <w:rPr>
        <w:rFonts w:hint="default"/>
        <w:lang w:val="ru-RU" w:eastAsia="en-US" w:bidi="ar-SA"/>
      </w:rPr>
    </w:lvl>
    <w:lvl w:ilvl="2" w:tplc="313AF542">
      <w:numFmt w:val="bullet"/>
      <w:lvlText w:val="•"/>
      <w:lvlJc w:val="left"/>
      <w:pPr>
        <w:ind w:left="1042" w:hanging="336"/>
      </w:pPr>
      <w:rPr>
        <w:rFonts w:hint="default"/>
        <w:lang w:val="ru-RU" w:eastAsia="en-US" w:bidi="ar-SA"/>
      </w:rPr>
    </w:lvl>
    <w:lvl w:ilvl="3" w:tplc="A98AAA5C">
      <w:numFmt w:val="bullet"/>
      <w:lvlText w:val="•"/>
      <w:lvlJc w:val="left"/>
      <w:pPr>
        <w:ind w:left="1513" w:hanging="336"/>
      </w:pPr>
      <w:rPr>
        <w:rFonts w:hint="default"/>
        <w:lang w:val="ru-RU" w:eastAsia="en-US" w:bidi="ar-SA"/>
      </w:rPr>
    </w:lvl>
    <w:lvl w:ilvl="4" w:tplc="1A06CB82">
      <w:numFmt w:val="bullet"/>
      <w:lvlText w:val="•"/>
      <w:lvlJc w:val="left"/>
      <w:pPr>
        <w:ind w:left="1984" w:hanging="336"/>
      </w:pPr>
      <w:rPr>
        <w:rFonts w:hint="default"/>
        <w:lang w:val="ru-RU" w:eastAsia="en-US" w:bidi="ar-SA"/>
      </w:rPr>
    </w:lvl>
    <w:lvl w:ilvl="5" w:tplc="E61ECFFA">
      <w:numFmt w:val="bullet"/>
      <w:lvlText w:val="•"/>
      <w:lvlJc w:val="left"/>
      <w:pPr>
        <w:ind w:left="2455" w:hanging="336"/>
      </w:pPr>
      <w:rPr>
        <w:rFonts w:hint="default"/>
        <w:lang w:val="ru-RU" w:eastAsia="en-US" w:bidi="ar-SA"/>
      </w:rPr>
    </w:lvl>
    <w:lvl w:ilvl="6" w:tplc="65062FBE">
      <w:numFmt w:val="bullet"/>
      <w:lvlText w:val="•"/>
      <w:lvlJc w:val="left"/>
      <w:pPr>
        <w:ind w:left="2926" w:hanging="336"/>
      </w:pPr>
      <w:rPr>
        <w:rFonts w:hint="default"/>
        <w:lang w:val="ru-RU" w:eastAsia="en-US" w:bidi="ar-SA"/>
      </w:rPr>
    </w:lvl>
    <w:lvl w:ilvl="7" w:tplc="DE2CF1BC">
      <w:numFmt w:val="bullet"/>
      <w:lvlText w:val="•"/>
      <w:lvlJc w:val="left"/>
      <w:pPr>
        <w:ind w:left="3397" w:hanging="336"/>
      </w:pPr>
      <w:rPr>
        <w:rFonts w:hint="default"/>
        <w:lang w:val="ru-RU" w:eastAsia="en-US" w:bidi="ar-SA"/>
      </w:rPr>
    </w:lvl>
    <w:lvl w:ilvl="8" w:tplc="3948F9D0">
      <w:numFmt w:val="bullet"/>
      <w:lvlText w:val="•"/>
      <w:lvlJc w:val="left"/>
      <w:pPr>
        <w:ind w:left="3868" w:hanging="336"/>
      </w:pPr>
      <w:rPr>
        <w:rFonts w:hint="default"/>
        <w:lang w:val="ru-RU" w:eastAsia="en-US" w:bidi="ar-SA"/>
      </w:rPr>
    </w:lvl>
  </w:abstractNum>
  <w:abstractNum w:abstractNumId="9">
    <w:nsid w:val="62AD4F50"/>
    <w:multiLevelType w:val="hybridMultilevel"/>
    <w:tmpl w:val="ECF87B50"/>
    <w:lvl w:ilvl="0" w:tplc="4B6CF138">
      <w:start w:val="1"/>
      <w:numFmt w:val="decimal"/>
      <w:lvlText w:val="%1."/>
      <w:lvlJc w:val="left"/>
      <w:pPr>
        <w:ind w:left="215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1685B32">
      <w:numFmt w:val="bullet"/>
      <w:lvlText w:val="•"/>
      <w:lvlJc w:val="left"/>
      <w:pPr>
        <w:ind w:left="679" w:hanging="152"/>
      </w:pPr>
      <w:rPr>
        <w:rFonts w:hint="default"/>
        <w:lang w:val="ru-RU" w:eastAsia="en-US" w:bidi="ar-SA"/>
      </w:rPr>
    </w:lvl>
    <w:lvl w:ilvl="2" w:tplc="FE56D528">
      <w:numFmt w:val="bullet"/>
      <w:lvlText w:val="•"/>
      <w:lvlJc w:val="left"/>
      <w:pPr>
        <w:ind w:left="1138" w:hanging="152"/>
      </w:pPr>
      <w:rPr>
        <w:rFonts w:hint="default"/>
        <w:lang w:val="ru-RU" w:eastAsia="en-US" w:bidi="ar-SA"/>
      </w:rPr>
    </w:lvl>
    <w:lvl w:ilvl="3" w:tplc="D5D614F8">
      <w:numFmt w:val="bullet"/>
      <w:lvlText w:val="•"/>
      <w:lvlJc w:val="left"/>
      <w:pPr>
        <w:ind w:left="1597" w:hanging="152"/>
      </w:pPr>
      <w:rPr>
        <w:rFonts w:hint="default"/>
        <w:lang w:val="ru-RU" w:eastAsia="en-US" w:bidi="ar-SA"/>
      </w:rPr>
    </w:lvl>
    <w:lvl w:ilvl="4" w:tplc="D9F88222">
      <w:numFmt w:val="bullet"/>
      <w:lvlText w:val="•"/>
      <w:lvlJc w:val="left"/>
      <w:pPr>
        <w:ind w:left="2056" w:hanging="152"/>
      </w:pPr>
      <w:rPr>
        <w:rFonts w:hint="default"/>
        <w:lang w:val="ru-RU" w:eastAsia="en-US" w:bidi="ar-SA"/>
      </w:rPr>
    </w:lvl>
    <w:lvl w:ilvl="5" w:tplc="F07ED1A8">
      <w:numFmt w:val="bullet"/>
      <w:lvlText w:val="•"/>
      <w:lvlJc w:val="left"/>
      <w:pPr>
        <w:ind w:left="2515" w:hanging="152"/>
      </w:pPr>
      <w:rPr>
        <w:rFonts w:hint="default"/>
        <w:lang w:val="ru-RU" w:eastAsia="en-US" w:bidi="ar-SA"/>
      </w:rPr>
    </w:lvl>
    <w:lvl w:ilvl="6" w:tplc="BE1E1038">
      <w:numFmt w:val="bullet"/>
      <w:lvlText w:val="•"/>
      <w:lvlJc w:val="left"/>
      <w:pPr>
        <w:ind w:left="2974" w:hanging="152"/>
      </w:pPr>
      <w:rPr>
        <w:rFonts w:hint="default"/>
        <w:lang w:val="ru-RU" w:eastAsia="en-US" w:bidi="ar-SA"/>
      </w:rPr>
    </w:lvl>
    <w:lvl w:ilvl="7" w:tplc="9B0E104C">
      <w:numFmt w:val="bullet"/>
      <w:lvlText w:val="•"/>
      <w:lvlJc w:val="left"/>
      <w:pPr>
        <w:ind w:left="3433" w:hanging="152"/>
      </w:pPr>
      <w:rPr>
        <w:rFonts w:hint="default"/>
        <w:lang w:val="ru-RU" w:eastAsia="en-US" w:bidi="ar-SA"/>
      </w:rPr>
    </w:lvl>
    <w:lvl w:ilvl="8" w:tplc="75723306">
      <w:numFmt w:val="bullet"/>
      <w:lvlText w:val="•"/>
      <w:lvlJc w:val="left"/>
      <w:pPr>
        <w:ind w:left="3892" w:hanging="152"/>
      </w:pPr>
      <w:rPr>
        <w:rFonts w:hint="default"/>
        <w:lang w:val="ru-RU" w:eastAsia="en-US" w:bidi="ar-SA"/>
      </w:rPr>
    </w:lvl>
  </w:abstractNum>
  <w:abstractNum w:abstractNumId="10">
    <w:nsid w:val="667C7047"/>
    <w:multiLevelType w:val="hybridMultilevel"/>
    <w:tmpl w:val="4DDEB34C"/>
    <w:lvl w:ilvl="0" w:tplc="1CBE2DBA">
      <w:start w:val="1"/>
      <w:numFmt w:val="decimal"/>
      <w:lvlText w:val="%1."/>
      <w:lvlJc w:val="left"/>
      <w:pPr>
        <w:ind w:left="63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9B275DE">
      <w:numFmt w:val="bullet"/>
      <w:lvlText w:val="•"/>
      <w:lvlJc w:val="left"/>
      <w:pPr>
        <w:ind w:left="535" w:hanging="152"/>
      </w:pPr>
      <w:rPr>
        <w:rFonts w:hint="default"/>
        <w:lang w:val="ru-RU" w:eastAsia="en-US" w:bidi="ar-SA"/>
      </w:rPr>
    </w:lvl>
    <w:lvl w:ilvl="2" w:tplc="2CB0D6F4">
      <w:numFmt w:val="bullet"/>
      <w:lvlText w:val="•"/>
      <w:lvlJc w:val="left"/>
      <w:pPr>
        <w:ind w:left="1010" w:hanging="152"/>
      </w:pPr>
      <w:rPr>
        <w:rFonts w:hint="default"/>
        <w:lang w:val="ru-RU" w:eastAsia="en-US" w:bidi="ar-SA"/>
      </w:rPr>
    </w:lvl>
    <w:lvl w:ilvl="3" w:tplc="D5828890">
      <w:numFmt w:val="bullet"/>
      <w:lvlText w:val="•"/>
      <w:lvlJc w:val="left"/>
      <w:pPr>
        <w:ind w:left="1485" w:hanging="152"/>
      </w:pPr>
      <w:rPr>
        <w:rFonts w:hint="default"/>
        <w:lang w:val="ru-RU" w:eastAsia="en-US" w:bidi="ar-SA"/>
      </w:rPr>
    </w:lvl>
    <w:lvl w:ilvl="4" w:tplc="7E3EA236">
      <w:numFmt w:val="bullet"/>
      <w:lvlText w:val="•"/>
      <w:lvlJc w:val="left"/>
      <w:pPr>
        <w:ind w:left="1960" w:hanging="152"/>
      </w:pPr>
      <w:rPr>
        <w:rFonts w:hint="default"/>
        <w:lang w:val="ru-RU" w:eastAsia="en-US" w:bidi="ar-SA"/>
      </w:rPr>
    </w:lvl>
    <w:lvl w:ilvl="5" w:tplc="813EAAC8">
      <w:numFmt w:val="bullet"/>
      <w:lvlText w:val="•"/>
      <w:lvlJc w:val="left"/>
      <w:pPr>
        <w:ind w:left="2435" w:hanging="152"/>
      </w:pPr>
      <w:rPr>
        <w:rFonts w:hint="default"/>
        <w:lang w:val="ru-RU" w:eastAsia="en-US" w:bidi="ar-SA"/>
      </w:rPr>
    </w:lvl>
    <w:lvl w:ilvl="6" w:tplc="695688CE">
      <w:numFmt w:val="bullet"/>
      <w:lvlText w:val="•"/>
      <w:lvlJc w:val="left"/>
      <w:pPr>
        <w:ind w:left="2910" w:hanging="152"/>
      </w:pPr>
      <w:rPr>
        <w:rFonts w:hint="default"/>
        <w:lang w:val="ru-RU" w:eastAsia="en-US" w:bidi="ar-SA"/>
      </w:rPr>
    </w:lvl>
    <w:lvl w:ilvl="7" w:tplc="A73641A2">
      <w:numFmt w:val="bullet"/>
      <w:lvlText w:val="•"/>
      <w:lvlJc w:val="left"/>
      <w:pPr>
        <w:ind w:left="3385" w:hanging="152"/>
      </w:pPr>
      <w:rPr>
        <w:rFonts w:hint="default"/>
        <w:lang w:val="ru-RU" w:eastAsia="en-US" w:bidi="ar-SA"/>
      </w:rPr>
    </w:lvl>
    <w:lvl w:ilvl="8" w:tplc="65AA9634">
      <w:numFmt w:val="bullet"/>
      <w:lvlText w:val="•"/>
      <w:lvlJc w:val="left"/>
      <w:pPr>
        <w:ind w:left="3860" w:hanging="152"/>
      </w:pPr>
      <w:rPr>
        <w:rFonts w:hint="default"/>
        <w:lang w:val="ru-RU" w:eastAsia="en-US" w:bidi="ar-SA"/>
      </w:rPr>
    </w:lvl>
  </w:abstractNum>
  <w:abstractNum w:abstractNumId="11">
    <w:nsid w:val="72B37D20"/>
    <w:multiLevelType w:val="hybridMultilevel"/>
    <w:tmpl w:val="19EAA078"/>
    <w:lvl w:ilvl="0" w:tplc="AABEC964">
      <w:start w:val="1"/>
      <w:numFmt w:val="decimal"/>
      <w:lvlText w:val="%1."/>
      <w:lvlJc w:val="left"/>
      <w:pPr>
        <w:ind w:left="100" w:hanging="33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F945E7A">
      <w:numFmt w:val="bullet"/>
      <w:lvlText w:val="•"/>
      <w:lvlJc w:val="left"/>
      <w:pPr>
        <w:ind w:left="571" w:hanging="336"/>
      </w:pPr>
      <w:rPr>
        <w:rFonts w:hint="default"/>
        <w:lang w:val="ru-RU" w:eastAsia="en-US" w:bidi="ar-SA"/>
      </w:rPr>
    </w:lvl>
    <w:lvl w:ilvl="2" w:tplc="CA42F8E2">
      <w:numFmt w:val="bullet"/>
      <w:lvlText w:val="•"/>
      <w:lvlJc w:val="left"/>
      <w:pPr>
        <w:ind w:left="1042" w:hanging="336"/>
      </w:pPr>
      <w:rPr>
        <w:rFonts w:hint="default"/>
        <w:lang w:val="ru-RU" w:eastAsia="en-US" w:bidi="ar-SA"/>
      </w:rPr>
    </w:lvl>
    <w:lvl w:ilvl="3" w:tplc="C0A2C318">
      <w:numFmt w:val="bullet"/>
      <w:lvlText w:val="•"/>
      <w:lvlJc w:val="left"/>
      <w:pPr>
        <w:ind w:left="1513" w:hanging="336"/>
      </w:pPr>
      <w:rPr>
        <w:rFonts w:hint="default"/>
        <w:lang w:val="ru-RU" w:eastAsia="en-US" w:bidi="ar-SA"/>
      </w:rPr>
    </w:lvl>
    <w:lvl w:ilvl="4" w:tplc="086C5192">
      <w:numFmt w:val="bullet"/>
      <w:lvlText w:val="•"/>
      <w:lvlJc w:val="left"/>
      <w:pPr>
        <w:ind w:left="1984" w:hanging="336"/>
      </w:pPr>
      <w:rPr>
        <w:rFonts w:hint="default"/>
        <w:lang w:val="ru-RU" w:eastAsia="en-US" w:bidi="ar-SA"/>
      </w:rPr>
    </w:lvl>
    <w:lvl w:ilvl="5" w:tplc="9F6C88F8">
      <w:numFmt w:val="bullet"/>
      <w:lvlText w:val="•"/>
      <w:lvlJc w:val="left"/>
      <w:pPr>
        <w:ind w:left="2455" w:hanging="336"/>
      </w:pPr>
      <w:rPr>
        <w:rFonts w:hint="default"/>
        <w:lang w:val="ru-RU" w:eastAsia="en-US" w:bidi="ar-SA"/>
      </w:rPr>
    </w:lvl>
    <w:lvl w:ilvl="6" w:tplc="F92A5082">
      <w:numFmt w:val="bullet"/>
      <w:lvlText w:val="•"/>
      <w:lvlJc w:val="left"/>
      <w:pPr>
        <w:ind w:left="2926" w:hanging="336"/>
      </w:pPr>
      <w:rPr>
        <w:rFonts w:hint="default"/>
        <w:lang w:val="ru-RU" w:eastAsia="en-US" w:bidi="ar-SA"/>
      </w:rPr>
    </w:lvl>
    <w:lvl w:ilvl="7" w:tplc="1B2E1674">
      <w:numFmt w:val="bullet"/>
      <w:lvlText w:val="•"/>
      <w:lvlJc w:val="left"/>
      <w:pPr>
        <w:ind w:left="3397" w:hanging="336"/>
      </w:pPr>
      <w:rPr>
        <w:rFonts w:hint="default"/>
        <w:lang w:val="ru-RU" w:eastAsia="en-US" w:bidi="ar-SA"/>
      </w:rPr>
    </w:lvl>
    <w:lvl w:ilvl="8" w:tplc="CAE6801E">
      <w:numFmt w:val="bullet"/>
      <w:lvlText w:val="•"/>
      <w:lvlJc w:val="left"/>
      <w:pPr>
        <w:ind w:left="3868" w:hanging="336"/>
      </w:pPr>
      <w:rPr>
        <w:rFonts w:hint="default"/>
        <w:lang w:val="ru-RU" w:eastAsia="en-US" w:bidi="ar-SA"/>
      </w:rPr>
    </w:lvl>
  </w:abstractNum>
  <w:abstractNum w:abstractNumId="12">
    <w:nsid w:val="73671979"/>
    <w:multiLevelType w:val="hybridMultilevel"/>
    <w:tmpl w:val="C70CC4A0"/>
    <w:lvl w:ilvl="0" w:tplc="B63E014E">
      <w:start w:val="1"/>
      <w:numFmt w:val="decimal"/>
      <w:lvlText w:val="%1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7EC956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2" w:tplc="7FECF8D8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3" w:tplc="2056022A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4" w:tplc="48E4C6C4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5" w:tplc="CA1ACF08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6" w:tplc="E88849C6">
      <w:numFmt w:val="bullet"/>
      <w:lvlText w:val="•"/>
      <w:lvlJc w:val="left"/>
      <w:pPr>
        <w:ind w:left="9825" w:hanging="360"/>
      </w:pPr>
      <w:rPr>
        <w:rFonts w:hint="default"/>
        <w:lang w:val="ru-RU" w:eastAsia="en-US" w:bidi="ar-SA"/>
      </w:rPr>
    </w:lvl>
    <w:lvl w:ilvl="7" w:tplc="A8184CA6">
      <w:numFmt w:val="bullet"/>
      <w:lvlText w:val="•"/>
      <w:lvlJc w:val="left"/>
      <w:pPr>
        <w:ind w:left="11283" w:hanging="360"/>
      </w:pPr>
      <w:rPr>
        <w:rFonts w:hint="default"/>
        <w:lang w:val="ru-RU" w:eastAsia="en-US" w:bidi="ar-SA"/>
      </w:rPr>
    </w:lvl>
    <w:lvl w:ilvl="8" w:tplc="CF08193E">
      <w:numFmt w:val="bullet"/>
      <w:lvlText w:val="•"/>
      <w:lvlJc w:val="left"/>
      <w:pPr>
        <w:ind w:left="12740" w:hanging="360"/>
      </w:pPr>
      <w:rPr>
        <w:rFonts w:hint="default"/>
        <w:lang w:val="ru-RU" w:eastAsia="en-US" w:bidi="ar-SA"/>
      </w:rPr>
    </w:lvl>
  </w:abstractNum>
  <w:abstractNum w:abstractNumId="13">
    <w:nsid w:val="79492DE5"/>
    <w:multiLevelType w:val="hybridMultilevel"/>
    <w:tmpl w:val="CF801AE8"/>
    <w:lvl w:ilvl="0" w:tplc="A358D2A0">
      <w:start w:val="1"/>
      <w:numFmt w:val="decimal"/>
      <w:lvlText w:val="%1."/>
      <w:lvlJc w:val="left"/>
      <w:pPr>
        <w:ind w:left="63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DC7E7D08">
      <w:numFmt w:val="bullet"/>
      <w:lvlText w:val="•"/>
      <w:lvlJc w:val="left"/>
      <w:pPr>
        <w:ind w:left="535" w:hanging="152"/>
      </w:pPr>
      <w:rPr>
        <w:rFonts w:hint="default"/>
        <w:lang w:val="ru-RU" w:eastAsia="en-US" w:bidi="ar-SA"/>
      </w:rPr>
    </w:lvl>
    <w:lvl w:ilvl="2" w:tplc="3724A7AC">
      <w:numFmt w:val="bullet"/>
      <w:lvlText w:val="•"/>
      <w:lvlJc w:val="left"/>
      <w:pPr>
        <w:ind w:left="1010" w:hanging="152"/>
      </w:pPr>
      <w:rPr>
        <w:rFonts w:hint="default"/>
        <w:lang w:val="ru-RU" w:eastAsia="en-US" w:bidi="ar-SA"/>
      </w:rPr>
    </w:lvl>
    <w:lvl w:ilvl="3" w:tplc="DE0CF5E0">
      <w:numFmt w:val="bullet"/>
      <w:lvlText w:val="•"/>
      <w:lvlJc w:val="left"/>
      <w:pPr>
        <w:ind w:left="1485" w:hanging="152"/>
      </w:pPr>
      <w:rPr>
        <w:rFonts w:hint="default"/>
        <w:lang w:val="ru-RU" w:eastAsia="en-US" w:bidi="ar-SA"/>
      </w:rPr>
    </w:lvl>
    <w:lvl w:ilvl="4" w:tplc="25268074">
      <w:numFmt w:val="bullet"/>
      <w:lvlText w:val="•"/>
      <w:lvlJc w:val="left"/>
      <w:pPr>
        <w:ind w:left="1960" w:hanging="152"/>
      </w:pPr>
      <w:rPr>
        <w:rFonts w:hint="default"/>
        <w:lang w:val="ru-RU" w:eastAsia="en-US" w:bidi="ar-SA"/>
      </w:rPr>
    </w:lvl>
    <w:lvl w:ilvl="5" w:tplc="626E6F04">
      <w:numFmt w:val="bullet"/>
      <w:lvlText w:val="•"/>
      <w:lvlJc w:val="left"/>
      <w:pPr>
        <w:ind w:left="2435" w:hanging="152"/>
      </w:pPr>
      <w:rPr>
        <w:rFonts w:hint="default"/>
        <w:lang w:val="ru-RU" w:eastAsia="en-US" w:bidi="ar-SA"/>
      </w:rPr>
    </w:lvl>
    <w:lvl w:ilvl="6" w:tplc="6798C4E4">
      <w:numFmt w:val="bullet"/>
      <w:lvlText w:val="•"/>
      <w:lvlJc w:val="left"/>
      <w:pPr>
        <w:ind w:left="2910" w:hanging="152"/>
      </w:pPr>
      <w:rPr>
        <w:rFonts w:hint="default"/>
        <w:lang w:val="ru-RU" w:eastAsia="en-US" w:bidi="ar-SA"/>
      </w:rPr>
    </w:lvl>
    <w:lvl w:ilvl="7" w:tplc="D1228390">
      <w:numFmt w:val="bullet"/>
      <w:lvlText w:val="•"/>
      <w:lvlJc w:val="left"/>
      <w:pPr>
        <w:ind w:left="3385" w:hanging="152"/>
      </w:pPr>
      <w:rPr>
        <w:rFonts w:hint="default"/>
        <w:lang w:val="ru-RU" w:eastAsia="en-US" w:bidi="ar-SA"/>
      </w:rPr>
    </w:lvl>
    <w:lvl w:ilvl="8" w:tplc="B5786876">
      <w:numFmt w:val="bullet"/>
      <w:lvlText w:val="•"/>
      <w:lvlJc w:val="left"/>
      <w:pPr>
        <w:ind w:left="3860" w:hanging="1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3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75F2"/>
    <w:rsid w:val="00124BD2"/>
    <w:rsid w:val="001F75F2"/>
    <w:rsid w:val="00296EA2"/>
    <w:rsid w:val="00313799"/>
    <w:rsid w:val="00471C38"/>
    <w:rsid w:val="0058293E"/>
    <w:rsid w:val="005A2A5B"/>
    <w:rsid w:val="00A41728"/>
    <w:rsid w:val="00B37745"/>
    <w:rsid w:val="00ED0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17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41728"/>
    <w:pPr>
      <w:ind w:left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7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1728"/>
    <w:rPr>
      <w:sz w:val="24"/>
      <w:szCs w:val="24"/>
    </w:rPr>
  </w:style>
  <w:style w:type="paragraph" w:styleId="a4">
    <w:name w:val="Title"/>
    <w:basedOn w:val="a"/>
    <w:uiPriority w:val="1"/>
    <w:qFormat/>
    <w:rsid w:val="00A41728"/>
    <w:pPr>
      <w:ind w:left="656" w:right="7038" w:firstLine="1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41728"/>
    <w:pPr>
      <w:ind w:left="1080" w:hanging="361"/>
    </w:pPr>
  </w:style>
  <w:style w:type="paragraph" w:customStyle="1" w:styleId="TableParagraph">
    <w:name w:val="Table Paragraph"/>
    <w:basedOn w:val="a"/>
    <w:uiPriority w:val="1"/>
    <w:qFormat/>
    <w:rsid w:val="00A41728"/>
  </w:style>
  <w:style w:type="paragraph" w:styleId="a6">
    <w:name w:val="Balloon Text"/>
    <w:basedOn w:val="a"/>
    <w:link w:val="a7"/>
    <w:uiPriority w:val="99"/>
    <w:semiHidden/>
    <w:unhideWhenUsed/>
    <w:rsid w:val="00B37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7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КУЛЬТУРЫ И ОРГАНИЗАЦИИ ДОСУГА НАСЕЛЕНИЯ</vt:lpstr>
    </vt:vector>
  </TitlesOfParts>
  <Company>SPecialiST RePack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КУЛЬТУРЫ И ОРГАНИЗАЦИИ ДОСУГА НАСЕЛЕНИЯ</dc:title>
  <dc:creator>Специалист</dc:creator>
  <cp:lastModifiedBy>Пользователь</cp:lastModifiedBy>
  <cp:revision>8</cp:revision>
  <cp:lastPrinted>2022-09-28T11:07:00Z</cp:lastPrinted>
  <dcterms:created xsi:type="dcterms:W3CDTF">2022-09-09T07:23:00Z</dcterms:created>
  <dcterms:modified xsi:type="dcterms:W3CDTF">2023-10-30T11:16:00Z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2022-09-09T00:00:00Z</vt:filetime>
  </property>
</Properties>
</file>