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EA" w:rsidRPr="00DA54EA" w:rsidRDefault="00DA54EA" w:rsidP="00DA54E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альное бюджетное дошкольное </w:t>
      </w:r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DA54EA" w:rsidRPr="00DA54EA" w:rsidRDefault="00DA54EA" w:rsidP="00DA54E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 </w:t>
      </w:r>
      <w:smartTag w:uri="urn:schemas-microsoft-com:office:smarttags" w:element="metricconverter">
        <w:smartTagPr>
          <w:attr w:name="ProductID" w:val="467 г"/>
        </w:smartTagPr>
        <w:r w:rsidRPr="00DA54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467 г</w:t>
        </w:r>
      </w:smartTag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54EA" w:rsidRPr="00DA54EA" w:rsidRDefault="00DA54EA" w:rsidP="00DA54E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A54E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Утверждаю:                                                                                                                                                                                                     </w:t>
      </w:r>
    </w:p>
    <w:p w:rsidR="00DA54EA" w:rsidRPr="00DA54EA" w:rsidRDefault="00DA54EA" w:rsidP="00DA54E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6"/>
          <w:szCs w:val="126"/>
          <w:lang w:eastAsia="ru-RU"/>
        </w:rPr>
      </w:pPr>
      <w:r w:rsidRPr="00DA54EA">
        <w:rPr>
          <w:rFonts w:ascii="Cambria" w:eastAsia="Times New Roman" w:hAnsi="Cambria" w:cs="Times New Roman"/>
          <w:b/>
          <w:sz w:val="126"/>
          <w:szCs w:val="126"/>
          <w:lang w:eastAsia="ru-RU"/>
        </w:rPr>
        <w:t xml:space="preserve">Консультация для </w:t>
      </w:r>
    </w:p>
    <w:p w:rsidR="00DA54EA" w:rsidRPr="00DA54EA" w:rsidRDefault="00DA54EA" w:rsidP="00DA54EA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6"/>
          <w:szCs w:val="126"/>
          <w:lang w:eastAsia="ru-RU"/>
        </w:rPr>
      </w:pPr>
      <w:r w:rsidRPr="00DA54EA">
        <w:rPr>
          <w:rFonts w:ascii="Cambria" w:eastAsia="Times New Roman" w:hAnsi="Cambria" w:cs="Times New Roman"/>
          <w:b/>
          <w:sz w:val="126"/>
          <w:szCs w:val="126"/>
          <w:lang w:eastAsia="ru-RU"/>
        </w:rPr>
        <w:t>воспитателей</w:t>
      </w:r>
    </w:p>
    <w:p w:rsidR="00DA54EA" w:rsidRPr="00DA54EA" w:rsidRDefault="00DA54EA" w:rsidP="00DA54EA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6"/>
          <w:szCs w:val="126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EA">
        <w:rPr>
          <w:rFonts w:ascii="Cambria" w:eastAsia="Times New Roman" w:hAnsi="Cambria" w:cs="Times New Roman"/>
          <w:sz w:val="126"/>
          <w:szCs w:val="126"/>
          <w:lang w:eastAsia="ru-RU"/>
        </w:rPr>
        <w:t>Запрещенные упражнения в ДОУ</w:t>
      </w:r>
    </w:p>
    <w:p w:rsidR="00DA54EA" w:rsidRPr="00DA54EA" w:rsidRDefault="00DA54EA" w:rsidP="00DA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</w:t>
      </w:r>
      <w:r w:rsidR="00213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DA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="002135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Pr="00DA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Курдина</w:t>
      </w:r>
      <w:proofErr w:type="spellEnd"/>
      <w:r w:rsidRPr="00DA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DA54EA" w:rsidRPr="00DA54EA" w:rsidRDefault="00DA54EA" w:rsidP="00DA5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EA" w:rsidRPr="00DA54EA" w:rsidRDefault="00DA54EA" w:rsidP="00DA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4EA" w:rsidRPr="00DA54EA" w:rsidRDefault="00DA54EA" w:rsidP="00DA5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</w:p>
    <w:p w:rsidR="00DA54EA" w:rsidRPr="00DA54EA" w:rsidRDefault="0084190E" w:rsidP="00DA5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4154FD" w:rsidRPr="00EF41E9" w:rsidRDefault="009F3621" w:rsidP="009F3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Запрещенные и ограниченные упражнения на занятиях в дошкольных учреждениях</w:t>
      </w:r>
    </w:p>
    <w:p w:rsidR="004154FD" w:rsidRPr="004154FD" w:rsidRDefault="004154FD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заметно возросло количество физически ослабленных детей. Одной из основных причин является отсутствие возможности у детей играть в подвижные игры. Чрезмерное увлечение родителей интеллектуальным развитием своих детей (компьютерные игры, различные кружки и секции) зачастую приводит к гиподинамии. Однако следует помнить, что неподвижный ребенок не обучается! А состояние физического здоровья ребенка относится к ведущим факторам, в значительной мере определяющим его способности успешно справляться со всеми требованиями, предъявляемыми к нему современными условиями жизни и обществом.</w:t>
      </w:r>
    </w:p>
    <w:p w:rsidR="004154FD" w:rsidRPr="004154FD" w:rsidRDefault="004154FD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физическое развитие является одним из приоритетных направлений развития ребенка дошкольного возраста. Эффективность процесса физического воспитания и развития в значительной мере зависит от правильно составленного рационального двигательного режима, подбора физических упражнений и закаливающих мероприятий, адекватных возрастным, индивидуальным особенностям ребенка, его функциональным возможностям. Согласно </w:t>
      </w:r>
      <w:r w:rsidR="002135C9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молодежи», постановление Главного государственного санитарного врача РФ от 28.09.2020 г. № 28</w:t>
      </w: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>,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</w:t>
      </w:r>
    </w:p>
    <w:p w:rsidR="004154FD" w:rsidRPr="004154FD" w:rsidRDefault="004154FD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Особенность функциональных возможностей ребенка дошкольного возраста заключается в том, что организм находится еще только в стадии роста и развития всех органов и систем, окостенение еще не закончено, все крупные мышцы туловища и конечностей отличаются слабым развитием связочных отделов. Относительно мало развиты мелкие мышцы шеи, груди, поясницы, кистей рук, некоторые мышцы и связки позвоночника, что создает предпосылки для возникновения различных деформаций позвоночника при неблагоприятных условиях (неудобная статическая поза, физиологически непредусмотренное движение, чрезмерное напряжение несформированных мышц и пр.). Сосуды широки, стенки их эластичны, а функция вегетативной нервной системы, регулирующая работу сердца, еще несовершенна.</w:t>
      </w:r>
    </w:p>
    <w:p w:rsidR="004154FD" w:rsidRDefault="004154FD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выше перечисленные физиологические особенности и возрастные возможности детей дошкольного возраста, следует знать, что не все физические упражнения допустимы к использованию и являются запрещенными или ограниченными к применению</w:t>
      </w:r>
      <w:r w:rsidR="009F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4154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конференции «Запрещенные и ограниченные упражнения в дошкольных учреждениях», проводимой на кафедре физического воспитания Государственного педагогического университета им.Герцена 25 апреля 2002 года.</w:t>
      </w:r>
      <w:r w:rsidR="009F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Есть </w:t>
      </w:r>
      <w:r w:rsidR="00C56C30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 упражнений опасных для здоровья детей дошкольного возраста, которые нужно ограничить.</w:t>
      </w:r>
      <w:r w:rsidR="009F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F41E9" w:rsidRDefault="00EF41E9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41E9" w:rsidRDefault="00EF41E9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41E9" w:rsidRDefault="00EF41E9" w:rsidP="0041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7D" w:rsidRDefault="008B2001" w:rsidP="002F2D7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Памятка</w:t>
      </w:r>
    </w:p>
    <w:p w:rsidR="002F2D7D" w:rsidRDefault="002F2D7D" w:rsidP="002F2D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«Упражнения, запрещенные и ограниченные</w:t>
      </w:r>
      <w:r w:rsidRPr="002F2D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 применению в ДОУ»</w:t>
      </w:r>
    </w:p>
    <w:p w:rsidR="008B2001" w:rsidRDefault="008B2001" w:rsidP="002F2D7D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8"/>
        <w:gridCol w:w="3398"/>
        <w:gridCol w:w="3398"/>
      </w:tblGrid>
      <w:tr w:rsidR="008B2001" w:rsidTr="002F2D7D">
        <w:trPr>
          <w:trHeight w:val="247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Причины</w:t>
            </w:r>
          </w:p>
          <w:p w:rsidR="008B2001" w:rsidRDefault="008B2001" w:rsidP="002F2D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ограничения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Рекомендованная замена</w:t>
            </w:r>
          </w:p>
        </w:tc>
      </w:tr>
      <w:tr w:rsidR="008B2001" w:rsidTr="002F2D7D">
        <w:trPr>
          <w:trHeight w:val="799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Круговые вращения головой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Нестабильность шейного отдела позвоночника, плохо сформированные мышцы шеи, возможно смещение шейных позвонков.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Наклоны вперед, в стороны, повороты</w:t>
            </w:r>
          </w:p>
        </w:tc>
      </w:tr>
      <w:tr w:rsidR="002F2D7D" w:rsidTr="002F2D7D">
        <w:trPr>
          <w:trHeight w:val="385"/>
        </w:trPr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Наклоны головы назад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***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отсутствует</w:t>
            </w:r>
          </w:p>
        </w:tc>
      </w:tr>
      <w:tr w:rsidR="002F2D7D" w:rsidTr="002F2D7D">
        <w:trPr>
          <w:trHeight w:val="109"/>
        </w:trPr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Стойка на голове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***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отсутствует</w:t>
            </w:r>
          </w:p>
        </w:tc>
      </w:tr>
      <w:tr w:rsidR="002F2D7D" w:rsidTr="002F2D7D">
        <w:trPr>
          <w:trHeight w:val="247"/>
        </w:trPr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Чрезмерное вытягивание шеи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***</w:t>
            </w:r>
          </w:p>
        </w:tc>
        <w:tc>
          <w:tcPr>
            <w:tcW w:w="3398" w:type="dxa"/>
          </w:tcPr>
          <w:p w:rsidR="002F2D7D" w:rsidRDefault="002F2D7D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Выполнять упражнения с опусканием плеч назад – вниз</w:t>
            </w:r>
          </w:p>
        </w:tc>
      </w:tr>
      <w:tr w:rsidR="008B2001" w:rsidTr="002F2D7D">
        <w:trPr>
          <w:trHeight w:val="661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Тренировка верхнего отдела брюшного пресса: поднимание туловища из положения лежа на спине, руки согнуты под головой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Изменить положение рук</w:t>
            </w:r>
          </w:p>
        </w:tc>
      </w:tr>
      <w:tr w:rsidR="008B2001" w:rsidTr="002F2D7D">
        <w:trPr>
          <w:trHeight w:val="523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Тренировка нижнего отдела брюшного пресса: поднимать ноги вместе из положения лежа на спине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Фаза </w:t>
            </w:r>
            <w:proofErr w:type="spellStart"/>
            <w:r>
              <w:rPr>
                <w:sz w:val="23"/>
                <w:szCs w:val="23"/>
              </w:rPr>
              <w:t>натуживания</w:t>
            </w:r>
            <w:proofErr w:type="spellEnd"/>
            <w:r>
              <w:rPr>
                <w:sz w:val="23"/>
                <w:szCs w:val="23"/>
              </w:rPr>
              <w:t xml:space="preserve"> оказывает влияние на сосуды шеи и головы, возможно увеличение поясничного лордоза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Поднимать и опускать ноги попеременно</w:t>
            </w:r>
          </w:p>
        </w:tc>
      </w:tr>
      <w:tr w:rsidR="008B2001" w:rsidTr="002F2D7D">
        <w:trPr>
          <w:trHeight w:val="385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Кувырок вперед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отсутствует</w:t>
            </w:r>
          </w:p>
        </w:tc>
      </w:tr>
      <w:tr w:rsidR="008B2001" w:rsidTr="002F2D7D">
        <w:trPr>
          <w:trHeight w:val="247"/>
        </w:trPr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Перекат на спине удерживая руками колени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Отсутствует фиксация шейного отдела позвоночника</w:t>
            </w:r>
          </w:p>
        </w:tc>
        <w:tc>
          <w:tcPr>
            <w:tcW w:w="3398" w:type="dxa"/>
          </w:tcPr>
          <w:p w:rsidR="008B2001" w:rsidRDefault="008B2001" w:rsidP="002F2D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Выполнять упражнение только со страховкой педагога</w:t>
            </w:r>
          </w:p>
        </w:tc>
      </w:tr>
    </w:tbl>
    <w:p w:rsidR="008B2001" w:rsidRDefault="008B2001" w:rsidP="002F2D7D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6"/>
        <w:gridCol w:w="3450"/>
        <w:gridCol w:w="3402"/>
      </w:tblGrid>
      <w:tr w:rsidR="008B2001" w:rsidTr="001A125D">
        <w:trPr>
          <w:trHeight w:val="353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Прогиб в поясничном отделе из положения лежа на животе с упором на вытянутые руки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увеличение поясничного лордоза, защемление поясничных дисков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упражнение на согнутых руках, опираясь на локти</w:t>
            </w:r>
          </w:p>
        </w:tc>
      </w:tr>
      <w:tr w:rsidR="008B2001" w:rsidTr="001A125D">
        <w:trPr>
          <w:trHeight w:val="226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Сидение на пятках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 </w:t>
            </w:r>
            <w:proofErr w:type="spellStart"/>
            <w:r>
              <w:rPr>
                <w:sz w:val="22"/>
                <w:szCs w:val="22"/>
              </w:rPr>
              <w:t>перерастяжение</w:t>
            </w:r>
            <w:proofErr w:type="spellEnd"/>
            <w:r>
              <w:rPr>
                <w:sz w:val="22"/>
                <w:szCs w:val="22"/>
              </w:rPr>
              <w:t xml:space="preserve"> сухожилий и связок коленного сустава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Сидение по - </w:t>
            </w:r>
            <w:proofErr w:type="spellStart"/>
            <w:r>
              <w:rPr>
                <w:sz w:val="22"/>
                <w:szCs w:val="22"/>
              </w:rPr>
              <w:t>турецки</w:t>
            </w:r>
            <w:proofErr w:type="spellEnd"/>
          </w:p>
        </w:tc>
      </w:tr>
      <w:tr w:rsidR="008B2001" w:rsidTr="001A125D">
        <w:trPr>
          <w:trHeight w:val="353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Изменить положение </w:t>
            </w:r>
            <w:proofErr w:type="spellStart"/>
            <w:r>
              <w:rPr>
                <w:sz w:val="22"/>
                <w:szCs w:val="22"/>
              </w:rPr>
              <w:t>рук:в</w:t>
            </w:r>
            <w:proofErr w:type="spellEnd"/>
            <w:r>
              <w:rPr>
                <w:sz w:val="22"/>
                <w:szCs w:val="22"/>
              </w:rPr>
              <w:t xml:space="preserve"> стороны или на поясе</w:t>
            </w:r>
          </w:p>
        </w:tc>
      </w:tr>
      <w:tr w:rsidR="008B2001" w:rsidTr="001A125D">
        <w:trPr>
          <w:trHeight w:val="227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Висы более 5 секунд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Слабость и </w:t>
            </w:r>
            <w:proofErr w:type="spellStart"/>
            <w:r>
              <w:rPr>
                <w:sz w:val="22"/>
                <w:szCs w:val="22"/>
              </w:rPr>
              <w:t>перерастяжение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связочно</w:t>
            </w:r>
            <w:proofErr w:type="spellEnd"/>
            <w:r>
              <w:rPr>
                <w:sz w:val="22"/>
                <w:szCs w:val="22"/>
              </w:rPr>
              <w:t xml:space="preserve"> – мышечного аппарата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отсутствует</w:t>
            </w:r>
          </w:p>
        </w:tc>
      </w:tr>
      <w:tr w:rsidR="008B2001" w:rsidTr="001A125D">
        <w:trPr>
          <w:trHeight w:val="353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босиком по жесткому покрытию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Слабый </w:t>
            </w:r>
            <w:proofErr w:type="spellStart"/>
            <w:r>
              <w:rPr>
                <w:sz w:val="22"/>
                <w:szCs w:val="22"/>
              </w:rPr>
              <w:t>связочно</w:t>
            </w:r>
            <w:proofErr w:type="spellEnd"/>
            <w:r>
              <w:rPr>
                <w:sz w:val="22"/>
                <w:szCs w:val="22"/>
              </w:rPr>
              <w:t xml:space="preserve"> – мышечный аппарат стопы , </w:t>
            </w:r>
            <w:proofErr w:type="spellStart"/>
            <w:r>
              <w:rPr>
                <w:sz w:val="22"/>
                <w:szCs w:val="22"/>
              </w:rPr>
              <w:t>несформированность</w:t>
            </w:r>
            <w:proofErr w:type="spellEnd"/>
            <w:r>
              <w:rPr>
                <w:sz w:val="22"/>
                <w:szCs w:val="22"/>
              </w:rPr>
              <w:t xml:space="preserve"> костей плюсны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только на гимнастических матах</w:t>
            </w:r>
          </w:p>
        </w:tc>
      </w:tr>
      <w:tr w:rsidR="008B2001" w:rsidTr="001A125D">
        <w:trPr>
          <w:trHeight w:val="227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 босиком с опорой на переднюю часть стопы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Несформированность</w:t>
            </w:r>
            <w:proofErr w:type="spellEnd"/>
            <w:r>
              <w:rPr>
                <w:sz w:val="22"/>
                <w:szCs w:val="22"/>
              </w:rPr>
              <w:t xml:space="preserve"> костей плюсны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 в спортивной обуви</w:t>
            </w:r>
          </w:p>
        </w:tc>
      </w:tr>
      <w:tr w:rsidR="008B2001" w:rsidTr="001A125D">
        <w:trPr>
          <w:trHeight w:val="353"/>
        </w:trPr>
        <w:tc>
          <w:tcPr>
            <w:tcW w:w="3316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тяжелого набивного мяча из – за головы двумя руками</w:t>
            </w:r>
          </w:p>
        </w:tc>
        <w:tc>
          <w:tcPr>
            <w:tcW w:w="3450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массы тела ребенка и веса мяча</w:t>
            </w:r>
          </w:p>
        </w:tc>
        <w:tc>
          <w:tcPr>
            <w:tcW w:w="3402" w:type="dxa"/>
          </w:tcPr>
          <w:p w:rsidR="008B2001" w:rsidRDefault="008B2001" w:rsidP="002F2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Уменьшить вес мяча (по 0,5 кг</w:t>
            </w:r>
          </w:p>
        </w:tc>
      </w:tr>
    </w:tbl>
    <w:p w:rsidR="008B2001" w:rsidRDefault="008B2001" w:rsidP="002F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2001" w:rsidSect="00DA54EA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E3A"/>
    <w:rsid w:val="000670DB"/>
    <w:rsid w:val="0014246E"/>
    <w:rsid w:val="001A125D"/>
    <w:rsid w:val="002135C9"/>
    <w:rsid w:val="002F2D7D"/>
    <w:rsid w:val="00356E3A"/>
    <w:rsid w:val="004154FD"/>
    <w:rsid w:val="0084190E"/>
    <w:rsid w:val="008B2001"/>
    <w:rsid w:val="00974F21"/>
    <w:rsid w:val="009F3621"/>
    <w:rsid w:val="00BA5E97"/>
    <w:rsid w:val="00BD0BFC"/>
    <w:rsid w:val="00C56C30"/>
    <w:rsid w:val="00DA54EA"/>
    <w:rsid w:val="00EF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DNS</cp:lastModifiedBy>
  <cp:revision>15</cp:revision>
  <dcterms:created xsi:type="dcterms:W3CDTF">2020-11-10T14:13:00Z</dcterms:created>
  <dcterms:modified xsi:type="dcterms:W3CDTF">2021-11-02T08:06:00Z</dcterms:modified>
</cp:coreProperties>
</file>