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2693"/>
        <w:gridCol w:w="2552"/>
        <w:gridCol w:w="2551"/>
        <w:gridCol w:w="2661"/>
        <w:gridCol w:w="33"/>
      </w:tblGrid>
      <w:tr w:rsidR="003073D8" w:rsidRPr="003073D8" w:rsidTr="00296EF4">
        <w:trPr>
          <w:gridAfter w:val="1"/>
          <w:wAfter w:w="33" w:type="dxa"/>
          <w:trHeight w:val="972"/>
          <w:jc w:val="center"/>
        </w:trPr>
        <w:tc>
          <w:tcPr>
            <w:tcW w:w="1271" w:type="dxa"/>
            <w:vMerge w:val="restart"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>Сбор детей на игру</w:t>
            </w:r>
          </w:p>
        </w:tc>
        <w:tc>
          <w:tcPr>
            <w:tcW w:w="3969" w:type="dxa"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i/>
                <w:sz w:val="28"/>
                <w:szCs w:val="28"/>
              </w:rPr>
            </w:pPr>
            <w:r w:rsidRPr="00C6122B">
              <w:rPr>
                <w:b/>
                <w:i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5245" w:type="dxa"/>
            <w:gridSpan w:val="2"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i/>
                <w:sz w:val="28"/>
                <w:szCs w:val="28"/>
              </w:rPr>
            </w:pPr>
            <w:r w:rsidRPr="00C6122B">
              <w:rPr>
                <w:b/>
                <w:i/>
                <w:sz w:val="28"/>
                <w:szCs w:val="28"/>
              </w:rPr>
              <w:t xml:space="preserve">средний дошкольный </w:t>
            </w:r>
          </w:p>
          <w:p w:rsidR="003073D8" w:rsidRPr="00C6122B" w:rsidRDefault="003073D8" w:rsidP="00296EF4">
            <w:pPr>
              <w:jc w:val="center"/>
              <w:rPr>
                <w:b/>
                <w:i/>
                <w:sz w:val="28"/>
                <w:szCs w:val="28"/>
              </w:rPr>
            </w:pPr>
            <w:r w:rsidRPr="00C6122B">
              <w:rPr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5212" w:type="dxa"/>
            <w:gridSpan w:val="2"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i/>
                <w:sz w:val="28"/>
                <w:szCs w:val="28"/>
              </w:rPr>
            </w:pPr>
            <w:r w:rsidRPr="00C6122B">
              <w:rPr>
                <w:b/>
                <w:i/>
                <w:sz w:val="28"/>
                <w:szCs w:val="28"/>
              </w:rPr>
              <w:t>старший</w:t>
            </w:r>
          </w:p>
          <w:p w:rsidR="003073D8" w:rsidRPr="00C6122B" w:rsidRDefault="003073D8" w:rsidP="00296EF4">
            <w:pPr>
              <w:jc w:val="center"/>
              <w:rPr>
                <w:b/>
                <w:i/>
                <w:sz w:val="28"/>
                <w:szCs w:val="28"/>
              </w:rPr>
            </w:pPr>
            <w:r w:rsidRPr="00C6122B">
              <w:rPr>
                <w:b/>
                <w:i/>
                <w:sz w:val="28"/>
                <w:szCs w:val="28"/>
              </w:rPr>
              <w:t>дошкольный возраст</w:t>
            </w:r>
          </w:p>
        </w:tc>
      </w:tr>
      <w:tr w:rsidR="003073D8" w:rsidRPr="003073D8" w:rsidTr="00296EF4">
        <w:trPr>
          <w:gridAfter w:val="1"/>
          <w:wAfter w:w="33" w:type="dxa"/>
          <w:trHeight w:val="1279"/>
          <w:jc w:val="center"/>
        </w:trPr>
        <w:tc>
          <w:tcPr>
            <w:tcW w:w="1271" w:type="dxa"/>
            <w:vMerge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073D8" w:rsidRPr="003073D8" w:rsidRDefault="003073D8" w:rsidP="00296EF4">
            <w:r w:rsidRPr="003073D8">
              <w:t>– сюрпризный момент;</w:t>
            </w:r>
          </w:p>
          <w:p w:rsidR="003073D8" w:rsidRPr="003073D8" w:rsidRDefault="003073D8" w:rsidP="00296EF4">
            <w:r w:rsidRPr="003073D8">
              <w:t>– внесение атрибута к игре;</w:t>
            </w:r>
          </w:p>
          <w:p w:rsidR="003073D8" w:rsidRPr="003073D8" w:rsidRDefault="003073D8" w:rsidP="00296EF4">
            <w:r w:rsidRPr="003073D8">
              <w:t>– художественное слово;</w:t>
            </w:r>
          </w:p>
          <w:p w:rsidR="003073D8" w:rsidRPr="003073D8" w:rsidRDefault="003073D8" w:rsidP="00296EF4">
            <w:r w:rsidRPr="003073D8">
              <w:t>– переход от совместной ролевой игры.</w:t>
            </w:r>
          </w:p>
        </w:tc>
        <w:tc>
          <w:tcPr>
            <w:tcW w:w="5245" w:type="dxa"/>
            <w:gridSpan w:val="2"/>
          </w:tcPr>
          <w:p w:rsidR="003073D8" w:rsidRPr="003073D8" w:rsidRDefault="003073D8" w:rsidP="00296EF4">
            <w:r w:rsidRPr="003073D8">
              <w:t>– отгадывание загадок;</w:t>
            </w:r>
          </w:p>
          <w:p w:rsidR="003073D8" w:rsidRPr="003073D8" w:rsidRDefault="003073D8" w:rsidP="00296EF4">
            <w:r w:rsidRPr="003073D8">
              <w:t>– сбор по условному сигналу;</w:t>
            </w:r>
          </w:p>
          <w:p w:rsidR="003073D8" w:rsidRPr="003073D8" w:rsidRDefault="003073D8" w:rsidP="00296EF4">
            <w:r w:rsidRPr="003073D8">
              <w:t>– напоминание игры;</w:t>
            </w:r>
          </w:p>
          <w:p w:rsidR="003073D8" w:rsidRPr="003073D8" w:rsidRDefault="003073D8" w:rsidP="00296EF4">
            <w:r w:rsidRPr="003073D8">
              <w:t>– сбор по предварительной договоренности.</w:t>
            </w:r>
          </w:p>
        </w:tc>
        <w:tc>
          <w:tcPr>
            <w:tcW w:w="5212" w:type="dxa"/>
            <w:gridSpan w:val="2"/>
          </w:tcPr>
          <w:p w:rsidR="003073D8" w:rsidRPr="003073D8" w:rsidRDefault="003073D8" w:rsidP="00296EF4">
            <w:r w:rsidRPr="003073D8">
              <w:t>– беседа;</w:t>
            </w:r>
          </w:p>
          <w:p w:rsidR="003073D8" w:rsidRPr="003073D8" w:rsidRDefault="003073D8" w:rsidP="00296EF4">
            <w:r w:rsidRPr="003073D8">
              <w:t>– поручить сбор кому-то из детей;</w:t>
            </w:r>
          </w:p>
          <w:p w:rsidR="003073D8" w:rsidRPr="003073D8" w:rsidRDefault="003073D8" w:rsidP="00296EF4">
            <w:r w:rsidRPr="003073D8">
              <w:t>– новая игра.</w:t>
            </w:r>
          </w:p>
          <w:p w:rsidR="003073D8" w:rsidRPr="003073D8" w:rsidRDefault="003073D8" w:rsidP="00296EF4"/>
        </w:tc>
      </w:tr>
      <w:tr w:rsidR="003073D8" w:rsidRPr="003073D8" w:rsidTr="00296EF4">
        <w:trPr>
          <w:trHeight w:val="2434"/>
          <w:jc w:val="center"/>
        </w:trPr>
        <w:tc>
          <w:tcPr>
            <w:tcW w:w="1271" w:type="dxa"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>Объяснение правил</w:t>
            </w:r>
          </w:p>
        </w:tc>
        <w:tc>
          <w:tcPr>
            <w:tcW w:w="3969" w:type="dxa"/>
          </w:tcPr>
          <w:p w:rsidR="003073D8" w:rsidRPr="003073D8" w:rsidRDefault="003073D8" w:rsidP="00296EF4">
            <w:r w:rsidRPr="003073D8">
              <w:t>– в ходе игры;</w:t>
            </w:r>
          </w:p>
          <w:p w:rsidR="003073D8" w:rsidRPr="003073D8" w:rsidRDefault="003073D8" w:rsidP="00296EF4">
            <w:r w:rsidRPr="003073D8">
              <w:t>– при помощи образного рассказа;</w:t>
            </w:r>
          </w:p>
          <w:p w:rsidR="003073D8" w:rsidRPr="003073D8" w:rsidRDefault="003073D8" w:rsidP="00296EF4">
            <w:r w:rsidRPr="003073D8">
              <w:t>– слова заучивают в ходе игры;</w:t>
            </w:r>
          </w:p>
          <w:p w:rsidR="003073D8" w:rsidRPr="003073D8" w:rsidRDefault="003073D8" w:rsidP="00296EF4">
            <w:r w:rsidRPr="003073D8">
              <w:t xml:space="preserve">– прием </w:t>
            </w:r>
            <w:proofErr w:type="spellStart"/>
            <w:r w:rsidRPr="003073D8">
              <w:t>подговаривания</w:t>
            </w:r>
            <w:proofErr w:type="spellEnd"/>
            <w:r w:rsidRPr="003073D8"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073D8" w:rsidRPr="003073D8" w:rsidRDefault="003073D8" w:rsidP="00296EF4">
            <w:pPr>
              <w:jc w:val="center"/>
              <w:rPr>
                <w:u w:val="single"/>
              </w:rPr>
            </w:pPr>
            <w:r w:rsidRPr="003073D8">
              <w:rPr>
                <w:u w:val="single"/>
              </w:rPr>
              <w:t>Новая игра:</w:t>
            </w:r>
          </w:p>
          <w:p w:rsidR="003073D8" w:rsidRPr="003073D8" w:rsidRDefault="003073D8" w:rsidP="00296EF4">
            <w:r w:rsidRPr="003073D8">
              <w:t>– объяснение правил до начала игры;</w:t>
            </w:r>
          </w:p>
          <w:p w:rsidR="003073D8" w:rsidRPr="003073D8" w:rsidRDefault="003073D8" w:rsidP="00296EF4">
            <w:r w:rsidRPr="003073D8">
              <w:t>– зрительная ориентация;</w:t>
            </w:r>
          </w:p>
          <w:p w:rsidR="003073D8" w:rsidRPr="003073D8" w:rsidRDefault="003073D8" w:rsidP="00296EF4">
            <w:r w:rsidRPr="003073D8">
              <w:t>– вопросы на закрепление правил;</w:t>
            </w:r>
          </w:p>
          <w:p w:rsidR="003073D8" w:rsidRPr="003073D8" w:rsidRDefault="003073D8" w:rsidP="00296EF4">
            <w:r w:rsidRPr="003073D8">
              <w:t>– слова заучивают заранее.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073D8" w:rsidRPr="003073D8" w:rsidRDefault="003073D8" w:rsidP="00296EF4">
            <w:pPr>
              <w:jc w:val="center"/>
              <w:rPr>
                <w:u w:val="single"/>
              </w:rPr>
            </w:pPr>
            <w:r w:rsidRPr="003073D8">
              <w:rPr>
                <w:u w:val="single"/>
              </w:rPr>
              <w:t>Знакомая:</w:t>
            </w:r>
          </w:p>
          <w:p w:rsidR="003073D8" w:rsidRPr="003073D8" w:rsidRDefault="003073D8" w:rsidP="00296EF4">
            <w:r w:rsidRPr="003073D8">
              <w:t>– напомнить правила игры вопросами.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3D8" w:rsidRPr="003073D8" w:rsidRDefault="003073D8" w:rsidP="00296EF4">
            <w:pPr>
              <w:jc w:val="center"/>
              <w:rPr>
                <w:u w:val="single"/>
              </w:rPr>
            </w:pPr>
            <w:r w:rsidRPr="003073D8">
              <w:rPr>
                <w:u w:val="single"/>
              </w:rPr>
              <w:t>Новая игра:</w:t>
            </w:r>
          </w:p>
          <w:p w:rsidR="003073D8" w:rsidRPr="003073D8" w:rsidRDefault="003073D8" w:rsidP="00296EF4">
            <w:r w:rsidRPr="003073D8">
              <w:t>– объяснение правил до начала игры;</w:t>
            </w:r>
          </w:p>
          <w:p w:rsidR="003073D8" w:rsidRPr="003073D8" w:rsidRDefault="003073D8" w:rsidP="00296EF4">
            <w:r w:rsidRPr="003073D8">
              <w:t>– зрительная ориентация;</w:t>
            </w:r>
          </w:p>
          <w:p w:rsidR="003073D8" w:rsidRPr="003073D8" w:rsidRDefault="003073D8" w:rsidP="00296EF4">
            <w:r w:rsidRPr="003073D8">
              <w:t>– пробный ход схемы.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73D8" w:rsidRPr="003073D8" w:rsidRDefault="003073D8" w:rsidP="00296EF4">
            <w:pPr>
              <w:jc w:val="center"/>
              <w:rPr>
                <w:u w:val="single"/>
              </w:rPr>
            </w:pPr>
            <w:r w:rsidRPr="003073D8">
              <w:rPr>
                <w:u w:val="single"/>
              </w:rPr>
              <w:t>Знакомая:</w:t>
            </w:r>
          </w:p>
          <w:p w:rsidR="003073D8" w:rsidRPr="003073D8" w:rsidRDefault="003073D8" w:rsidP="00296EF4">
            <w:r w:rsidRPr="003073D8">
              <w:t>– дети рассказывают правила;</w:t>
            </w:r>
          </w:p>
          <w:p w:rsidR="003073D8" w:rsidRPr="003073D8" w:rsidRDefault="003073D8" w:rsidP="00296EF4">
            <w:r w:rsidRPr="003073D8">
              <w:t>– самостоятельно придумать новый ход игры.</w:t>
            </w:r>
          </w:p>
        </w:tc>
      </w:tr>
      <w:tr w:rsidR="003073D8" w:rsidRPr="003073D8" w:rsidTr="00296EF4">
        <w:trPr>
          <w:gridAfter w:val="1"/>
          <w:wAfter w:w="33" w:type="dxa"/>
          <w:trHeight w:val="1363"/>
          <w:jc w:val="center"/>
        </w:trPr>
        <w:tc>
          <w:tcPr>
            <w:tcW w:w="1271" w:type="dxa"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 xml:space="preserve">Выбор </w:t>
            </w:r>
          </w:p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>водящего</w:t>
            </w:r>
          </w:p>
        </w:tc>
        <w:tc>
          <w:tcPr>
            <w:tcW w:w="3969" w:type="dxa"/>
          </w:tcPr>
          <w:p w:rsidR="003073D8" w:rsidRPr="003073D8" w:rsidRDefault="003073D8" w:rsidP="00296EF4">
            <w:r w:rsidRPr="003073D8">
              <w:t>– по желанию детей;</w:t>
            </w:r>
          </w:p>
          <w:p w:rsidR="003073D8" w:rsidRPr="003073D8" w:rsidRDefault="003073D8" w:rsidP="00296EF4">
            <w:r w:rsidRPr="003073D8">
              <w:t>– по выбору воспитателя в новой игре главную роль берет воспитатель.</w:t>
            </w:r>
          </w:p>
        </w:tc>
        <w:tc>
          <w:tcPr>
            <w:tcW w:w="5245" w:type="dxa"/>
            <w:gridSpan w:val="2"/>
          </w:tcPr>
          <w:p w:rsidR="003073D8" w:rsidRPr="003073D8" w:rsidRDefault="003073D8" w:rsidP="00296EF4">
            <w:r w:rsidRPr="003073D8">
              <w:t>– по желанию детей;</w:t>
            </w:r>
          </w:p>
          <w:p w:rsidR="003073D8" w:rsidRPr="003073D8" w:rsidRDefault="003073D8" w:rsidP="00296EF4">
            <w:r w:rsidRPr="003073D8">
              <w:t>– по выбору воспитателя;</w:t>
            </w:r>
          </w:p>
          <w:p w:rsidR="003073D8" w:rsidRPr="003073D8" w:rsidRDefault="003073D8" w:rsidP="00296EF4">
            <w:r w:rsidRPr="003073D8">
              <w:t>– по считалке.</w:t>
            </w:r>
          </w:p>
        </w:tc>
        <w:tc>
          <w:tcPr>
            <w:tcW w:w="5212" w:type="dxa"/>
            <w:gridSpan w:val="2"/>
          </w:tcPr>
          <w:p w:rsidR="003073D8" w:rsidRPr="003073D8" w:rsidRDefault="003073D8" w:rsidP="00296EF4">
            <w:r w:rsidRPr="003073D8">
              <w:t>– по желанию детей;</w:t>
            </w:r>
          </w:p>
          <w:p w:rsidR="003073D8" w:rsidRPr="003073D8" w:rsidRDefault="003073D8" w:rsidP="00296EF4">
            <w:r w:rsidRPr="003073D8">
              <w:t>– по выбору воспитателя;</w:t>
            </w:r>
          </w:p>
          <w:p w:rsidR="003073D8" w:rsidRPr="003073D8" w:rsidRDefault="003073D8" w:rsidP="00296EF4">
            <w:r w:rsidRPr="003073D8">
              <w:t>– по считалке;</w:t>
            </w:r>
          </w:p>
          <w:p w:rsidR="003073D8" w:rsidRPr="003073D8" w:rsidRDefault="003073D8" w:rsidP="00296EF4">
            <w:r w:rsidRPr="003073D8">
              <w:t>– по жребию;</w:t>
            </w:r>
          </w:p>
          <w:p w:rsidR="003073D8" w:rsidRPr="003073D8" w:rsidRDefault="003073D8" w:rsidP="00296EF4">
            <w:r w:rsidRPr="003073D8">
              <w:t>– в качестве поощрения.</w:t>
            </w:r>
          </w:p>
        </w:tc>
      </w:tr>
      <w:tr w:rsidR="003073D8" w:rsidRPr="003073D8" w:rsidTr="00296EF4">
        <w:trPr>
          <w:gridAfter w:val="1"/>
          <w:wAfter w:w="33" w:type="dxa"/>
          <w:trHeight w:val="319"/>
          <w:jc w:val="center"/>
        </w:trPr>
        <w:tc>
          <w:tcPr>
            <w:tcW w:w="15697" w:type="dxa"/>
            <w:gridSpan w:val="6"/>
            <w:vAlign w:val="center"/>
          </w:tcPr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>На роль водящего не выбирают проигравшего</w:t>
            </w:r>
          </w:p>
        </w:tc>
      </w:tr>
      <w:tr w:rsidR="003073D8" w:rsidRPr="003073D8" w:rsidTr="00296EF4">
        <w:trPr>
          <w:gridAfter w:val="1"/>
          <w:wAfter w:w="33" w:type="dxa"/>
          <w:trHeight w:val="1204"/>
          <w:jc w:val="center"/>
        </w:trPr>
        <w:tc>
          <w:tcPr>
            <w:tcW w:w="1271" w:type="dxa"/>
            <w:vAlign w:val="center"/>
          </w:tcPr>
          <w:p w:rsidR="003073D8" w:rsidRPr="00C6122B" w:rsidRDefault="003073D8" w:rsidP="00296EF4">
            <w:pPr>
              <w:rPr>
                <w:sz w:val="28"/>
                <w:szCs w:val="28"/>
              </w:rPr>
            </w:pPr>
          </w:p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 xml:space="preserve">Руководство </w:t>
            </w:r>
          </w:p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 xml:space="preserve">ходом </w:t>
            </w:r>
          </w:p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3969" w:type="dxa"/>
          </w:tcPr>
          <w:p w:rsidR="003073D8" w:rsidRPr="003073D8" w:rsidRDefault="003073D8" w:rsidP="00296EF4">
            <w:r w:rsidRPr="003073D8">
              <w:t>– сигнал к началу игры;</w:t>
            </w:r>
          </w:p>
          <w:p w:rsidR="003073D8" w:rsidRPr="003073D8" w:rsidRDefault="003073D8" w:rsidP="00296EF4">
            <w:r w:rsidRPr="003073D8">
              <w:t>– подсказывание правил в ходе игры;</w:t>
            </w:r>
          </w:p>
          <w:p w:rsidR="003073D8" w:rsidRPr="003073D8" w:rsidRDefault="003073D8" w:rsidP="00296EF4">
            <w:r w:rsidRPr="003073D8">
              <w:t>– показ движений.</w:t>
            </w:r>
          </w:p>
        </w:tc>
        <w:tc>
          <w:tcPr>
            <w:tcW w:w="5245" w:type="dxa"/>
            <w:gridSpan w:val="2"/>
          </w:tcPr>
          <w:p w:rsidR="003073D8" w:rsidRPr="003073D8" w:rsidRDefault="003073D8" w:rsidP="00296EF4">
            <w:r w:rsidRPr="003073D8">
              <w:t>– совет, напоминание;</w:t>
            </w:r>
          </w:p>
          <w:p w:rsidR="003073D8" w:rsidRPr="003073D8" w:rsidRDefault="003073D8" w:rsidP="00296EF4">
            <w:r w:rsidRPr="003073D8">
              <w:t>– сигнал к началу игры;</w:t>
            </w:r>
          </w:p>
          <w:p w:rsidR="003073D8" w:rsidRPr="003073D8" w:rsidRDefault="003073D8" w:rsidP="00296EF4">
            <w:r w:rsidRPr="003073D8">
              <w:t>– при нарушении правил, остановить игру и напомнить правила игры.</w:t>
            </w:r>
          </w:p>
        </w:tc>
        <w:tc>
          <w:tcPr>
            <w:tcW w:w="5212" w:type="dxa"/>
            <w:gridSpan w:val="2"/>
          </w:tcPr>
          <w:p w:rsidR="003073D8" w:rsidRPr="003073D8" w:rsidRDefault="003073D8" w:rsidP="00296EF4">
            <w:r w:rsidRPr="003073D8">
              <w:t>– совет, напоминание;</w:t>
            </w:r>
          </w:p>
          <w:p w:rsidR="003073D8" w:rsidRPr="003073D8" w:rsidRDefault="003073D8" w:rsidP="00296EF4">
            <w:r w:rsidRPr="003073D8">
              <w:t>– сигнал к началу игры;</w:t>
            </w:r>
          </w:p>
          <w:p w:rsidR="003073D8" w:rsidRPr="003073D8" w:rsidRDefault="003073D8" w:rsidP="00296EF4">
            <w:r w:rsidRPr="003073D8">
              <w:t>– подсказать, как выиграть;</w:t>
            </w:r>
          </w:p>
          <w:p w:rsidR="003073D8" w:rsidRPr="003073D8" w:rsidRDefault="003073D8" w:rsidP="00296EF4">
            <w:r w:rsidRPr="003073D8">
              <w:t>– помощь в решении конфликта.</w:t>
            </w:r>
          </w:p>
        </w:tc>
      </w:tr>
      <w:tr w:rsidR="003073D8" w:rsidRPr="003073D8" w:rsidTr="00296EF4">
        <w:trPr>
          <w:gridAfter w:val="1"/>
          <w:wAfter w:w="33" w:type="dxa"/>
          <w:trHeight w:val="1224"/>
          <w:jc w:val="center"/>
        </w:trPr>
        <w:tc>
          <w:tcPr>
            <w:tcW w:w="1271" w:type="dxa"/>
            <w:vAlign w:val="center"/>
          </w:tcPr>
          <w:p w:rsidR="003073D8" w:rsidRPr="00C6122B" w:rsidRDefault="003073D8" w:rsidP="00296EF4">
            <w:pPr>
              <w:jc w:val="center"/>
              <w:rPr>
                <w:sz w:val="28"/>
                <w:szCs w:val="28"/>
              </w:rPr>
            </w:pPr>
          </w:p>
          <w:p w:rsidR="003073D8" w:rsidRPr="00C6122B" w:rsidRDefault="003073D8" w:rsidP="00296EF4">
            <w:pPr>
              <w:jc w:val="center"/>
              <w:rPr>
                <w:b/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>Итог</w:t>
            </w:r>
          </w:p>
          <w:p w:rsidR="003073D8" w:rsidRPr="00C6122B" w:rsidRDefault="003073D8" w:rsidP="00296EF4">
            <w:pPr>
              <w:jc w:val="center"/>
              <w:rPr>
                <w:sz w:val="28"/>
                <w:szCs w:val="28"/>
              </w:rPr>
            </w:pPr>
            <w:r w:rsidRPr="00C6122B">
              <w:rPr>
                <w:b/>
                <w:sz w:val="28"/>
                <w:szCs w:val="28"/>
              </w:rPr>
              <w:t>игры</w:t>
            </w:r>
          </w:p>
          <w:p w:rsidR="003073D8" w:rsidRPr="00C6122B" w:rsidRDefault="003073D8" w:rsidP="00296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73D8" w:rsidRPr="003073D8" w:rsidRDefault="003073D8" w:rsidP="00296EF4">
            <w:r w:rsidRPr="003073D8">
              <w:t>Положительная оценка после каждого тура игры.</w:t>
            </w:r>
          </w:p>
        </w:tc>
        <w:tc>
          <w:tcPr>
            <w:tcW w:w="5245" w:type="dxa"/>
            <w:gridSpan w:val="2"/>
          </w:tcPr>
          <w:p w:rsidR="003073D8" w:rsidRPr="003073D8" w:rsidRDefault="003073D8" w:rsidP="00296EF4">
            <w:r w:rsidRPr="003073D8">
              <w:t>Положительная оценка в конце игры и похвала по ходу.</w:t>
            </w:r>
          </w:p>
          <w:p w:rsidR="003073D8" w:rsidRPr="003073D8" w:rsidRDefault="003073D8" w:rsidP="00296EF4">
            <w:r w:rsidRPr="003073D8">
              <w:t>– выделить, кто играл лучше всего.</w:t>
            </w:r>
          </w:p>
        </w:tc>
        <w:tc>
          <w:tcPr>
            <w:tcW w:w="5212" w:type="dxa"/>
            <w:gridSpan w:val="2"/>
          </w:tcPr>
          <w:p w:rsidR="003073D8" w:rsidRPr="003073D8" w:rsidRDefault="003073D8" w:rsidP="00296EF4">
            <w:r w:rsidRPr="003073D8">
              <w:t>В начале игры – анализ детьми, по вопросам воспитателя.</w:t>
            </w:r>
          </w:p>
          <w:p w:rsidR="003073D8" w:rsidRPr="003073D8" w:rsidRDefault="003073D8" w:rsidP="00296EF4">
            <w:r w:rsidRPr="003073D8">
              <w:t>– обсудить, как можно поменять, поиграть в следующий раз.</w:t>
            </w:r>
          </w:p>
        </w:tc>
      </w:tr>
    </w:tbl>
    <w:p w:rsidR="00C6122B" w:rsidRDefault="00C6122B"/>
    <w:p w:rsidR="00C6122B" w:rsidRDefault="00C6122B" w:rsidP="00C6122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B79FD">
        <w:rPr>
          <w:b/>
          <w:sz w:val="32"/>
          <w:szCs w:val="32"/>
        </w:rPr>
        <w:t>Методика руководства подвижными играми</w:t>
      </w:r>
    </w:p>
    <w:p w:rsidR="00C6122B" w:rsidRDefault="00C6122B"/>
    <w:sectPr w:rsidR="00C6122B" w:rsidSect="00307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E4"/>
    <w:rsid w:val="00296EF4"/>
    <w:rsid w:val="003073D8"/>
    <w:rsid w:val="00C6122B"/>
    <w:rsid w:val="00E721E4"/>
    <w:rsid w:val="00F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A0A8-2440-42A1-BB89-C9ABC725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2021-05-19T09:18:00Z</cp:lastPrinted>
  <dcterms:created xsi:type="dcterms:W3CDTF">2021-05-18T08:27:00Z</dcterms:created>
  <dcterms:modified xsi:type="dcterms:W3CDTF">2021-05-19T09:19:00Z</dcterms:modified>
</cp:coreProperties>
</file>