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C16E" w14:textId="77777777" w:rsidR="006E6B8E" w:rsidRDefault="006E6B8E" w:rsidP="0062505F">
      <w:pPr>
        <w:jc w:val="center"/>
        <w:rPr>
          <w:b/>
          <w:lang w:val="ru-RU"/>
        </w:rPr>
      </w:pPr>
    </w:p>
    <w:p w14:paraId="7956DFD6" w14:textId="77777777" w:rsidR="00A80D82" w:rsidRDefault="00A80D82" w:rsidP="00A80D82">
      <w:pPr>
        <w:pStyle w:val="aa"/>
        <w:spacing w:before="240" w:beforeAutospacing="0" w:after="240" w:afterAutospacing="0"/>
        <w:jc w:val="center"/>
      </w:pPr>
      <w:r>
        <w:rPr>
          <w:b/>
          <w:bCs/>
          <w:color w:val="000000"/>
        </w:rPr>
        <w:t>Всероссийский проект «Знать. Любить. Гордиться!»: молодёжь ждут новые знания и незабываемые путешествия по России </w:t>
      </w:r>
    </w:p>
    <w:p w14:paraId="14D60C68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 xml:space="preserve">В Год единства народов России программа Росмолодёжи «Больше, чем путешествие», которая реализуется в рамках национального проекта «Молодёжь и дети», запускает масштабный </w:t>
      </w:r>
      <w:r>
        <w:rPr>
          <w:b/>
          <w:bCs/>
          <w:color w:val="000000"/>
        </w:rPr>
        <w:t>Всероссийский проект «Знать. Любить. Гордиться!»</w:t>
      </w:r>
      <w:r>
        <w:rPr>
          <w:color w:val="000000"/>
        </w:rPr>
        <w:t>. Он объединит тысячи молодых людей и их семьи со всех уголков страны. Это уникальная инициатива, которая призвана познакомить участников с удивительной историей, культурой и природой нашей Родины, а также подарить незабываемый опыт путешествий по необъятной стране.</w:t>
      </w:r>
    </w:p>
    <w:p w14:paraId="72A6A867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 xml:space="preserve">К участию приглашаются дети и молодёжь, а также семьи из всех 89 регионов России. Желающие уже сейчас могут пройти </w:t>
      </w:r>
      <w:proofErr w:type="spellStart"/>
      <w:r>
        <w:rPr>
          <w:color w:val="000000"/>
        </w:rPr>
        <w:t>предрегистрацию</w:t>
      </w:r>
      <w:proofErr w:type="spellEnd"/>
      <w:r>
        <w:rPr>
          <w:color w:val="000000"/>
        </w:rPr>
        <w:t xml:space="preserve"> на сайте проекта, а </w:t>
      </w:r>
      <w:r>
        <w:rPr>
          <w:b/>
          <w:bCs/>
          <w:color w:val="000000"/>
        </w:rPr>
        <w:t>общий старт и начало регистрации участников</w:t>
      </w:r>
      <w:r>
        <w:rPr>
          <w:color w:val="000000"/>
        </w:rPr>
        <w:t xml:space="preserve"> запланированы на </w:t>
      </w:r>
      <w:r>
        <w:rPr>
          <w:b/>
          <w:bCs/>
          <w:color w:val="000000"/>
        </w:rPr>
        <w:t>18 мая 2026 года</w:t>
      </w:r>
      <w:r>
        <w:rPr>
          <w:color w:val="000000"/>
        </w:rPr>
        <w:t>.</w:t>
      </w:r>
    </w:p>
    <w:p w14:paraId="7E976137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 xml:space="preserve">Проект построен по принципу постепенного погружения: от изучения истории и культуры своего региона и федерального округа к знакомству со всей страной. Участникам предстоит пройти несколько увлекательных этапов, </w:t>
      </w:r>
      <w:r>
        <w:rPr>
          <w:color w:val="000000"/>
          <w:shd w:val="clear" w:color="auto" w:fill="FAFCFF"/>
        </w:rPr>
        <w:t>каждый из которых откроет новые горизонты развития и подарит ценный опыт.</w:t>
      </w:r>
      <w:r>
        <w:rPr>
          <w:color w:val="000000"/>
        </w:rPr>
        <w:t> </w:t>
      </w:r>
    </w:p>
    <w:p w14:paraId="1079671B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>На региональном этапе участники познакомятся с интересными фактами о своем крае, ответят на вопросы в викторинах, отгадают ребусы и решат интересные логические задачки, а также попробуют себя в роли блогеров на специальном образовательном курсе «Больше, чем блогер». </w:t>
      </w:r>
    </w:p>
    <w:p w14:paraId="1C752E7C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>На следующем, окружном этапе участники создадут карточки объектов показа и тематические сообщества, а также пройдут образовательный курс «Стандарт программы гражданско-патриотического и общественно полезного туризма «Больше, чем путешествие»».</w:t>
      </w:r>
    </w:p>
    <w:p w14:paraId="5684FCF3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>В ходе финального этапа каждый сможет разработать свой туристический народный маршрут на основе собранных материалов.</w:t>
      </w:r>
    </w:p>
    <w:p w14:paraId="46E8CF11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>Партнеры проекта также подготовили специальные задания и номинации для самых активных участников проекта.</w:t>
      </w:r>
    </w:p>
    <w:p w14:paraId="6C5CA261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>Темы заданий охватывают всё, чем славится Россия: это «Родные просторы», «Гастрономический код», «Промыслы и промышленность», «Хранители традиций и культурный код», «Россия первая в мире», «Мой герой», «Семейный маршрут», «Доступная среда», «Дружелюбная среда и «Молодёжный маршрут».</w:t>
      </w:r>
    </w:p>
    <w:p w14:paraId="38CE4FF6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 xml:space="preserve">Победители и финалисты проекта, которые будут определены в августе 2026 года, получат сертификаты на познавательные путешествия по Стандарту программы «Больше, чем путешествие». Участники, победившие в проекте, получат возможность отправиться в самые эмоционально насыщенные поездки – на Камчатку в Долину гейзеров, на плато </w:t>
      </w:r>
      <w:proofErr w:type="spellStart"/>
      <w:r>
        <w:rPr>
          <w:color w:val="000000"/>
        </w:rPr>
        <w:t>Путорана</w:t>
      </w:r>
      <w:proofErr w:type="spellEnd"/>
      <w:r>
        <w:rPr>
          <w:color w:val="000000"/>
        </w:rPr>
        <w:t xml:space="preserve"> в Красноярском крае, в Национальный парк «Земля Леопарда» в Приморском крае и в другие уникальные уголки России, а финалисты отправятся в увлекательные путешествия по своему федеральному округу.</w:t>
      </w:r>
    </w:p>
    <w:p w14:paraId="659FB496" w14:textId="77777777" w:rsidR="00A80D82" w:rsidRDefault="00A80D82" w:rsidP="00A80D82">
      <w:pPr>
        <w:pStyle w:val="aa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Стартовые мероприятия проекта развернутся одновременно на 8 крупнейших железнодорожных вокзалах федеральных округов России. Именно здесь, в атмосфере движения и открытия новых горизонтов, прозвучат напутственные слова почетных гостей, пройдут концерты известных исполнителей, а в течение заявочной кампании зрителей ждут </w:t>
      </w:r>
    </w:p>
    <w:p w14:paraId="34FCD78D" w14:textId="77777777" w:rsidR="00A80D82" w:rsidRDefault="00A80D82" w:rsidP="00A80D82">
      <w:pPr>
        <w:pStyle w:val="aa"/>
        <w:spacing w:before="240" w:beforeAutospacing="0" w:after="240" w:afterAutospacing="0"/>
        <w:jc w:val="both"/>
        <w:rPr>
          <w:color w:val="000000"/>
        </w:rPr>
      </w:pPr>
    </w:p>
    <w:p w14:paraId="5DDE596C" w14:textId="3ADFC106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>ежедневные перформансы молодых артистов, тематические зоны и интерактивные арт-объекты с информацией о проекте.</w:t>
      </w:r>
    </w:p>
    <w:p w14:paraId="361961E5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>Проект «Знать. Любить. Гордиться!» ждет каждого, чтобы вместе создавать новые маршруты и по-новому открывать Россию!</w:t>
      </w:r>
    </w:p>
    <w:p w14:paraId="06CD69FB" w14:textId="77777777" w:rsidR="00A80D82" w:rsidRDefault="00A80D82" w:rsidP="00A80D82">
      <w:pPr>
        <w:pStyle w:val="aa"/>
        <w:spacing w:before="240" w:beforeAutospacing="0" w:after="240" w:afterAutospacing="0"/>
      </w:pPr>
      <w:proofErr w:type="spellStart"/>
      <w:r>
        <w:rPr>
          <w:color w:val="000000"/>
        </w:rPr>
        <w:t>Предрегистрация</w:t>
      </w:r>
      <w:proofErr w:type="spellEnd"/>
      <w:r>
        <w:rPr>
          <w:color w:val="000000"/>
        </w:rPr>
        <w:t xml:space="preserve"> участников проводится по ссылке: https://morethantrip.ru/zlgkonkurs?ysclid=mn8n8dcfqk153595675</w:t>
      </w:r>
    </w:p>
    <w:p w14:paraId="11678938" w14:textId="77777777" w:rsidR="00A80D82" w:rsidRDefault="00A80D82" w:rsidP="00A80D82">
      <w:pPr>
        <w:pStyle w:val="aa"/>
        <w:spacing w:before="240" w:beforeAutospacing="0" w:after="240" w:afterAutospacing="0"/>
      </w:pPr>
      <w:r>
        <w:rPr>
          <w:color w:val="000000"/>
        </w:rPr>
        <w:t> </w:t>
      </w:r>
    </w:p>
    <w:p w14:paraId="4C07E450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b/>
          <w:bCs/>
          <w:i/>
          <w:iCs/>
          <w:color w:val="000000"/>
        </w:rPr>
        <w:t>СПРАВОЧНО </w:t>
      </w:r>
    </w:p>
    <w:p w14:paraId="65CEA907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i/>
          <w:iCs/>
          <w:color w:val="000000"/>
        </w:rPr>
        <w:t>«Больше, чем путешествие» – программа Росмолодёжи, благодаря которой свыше 320 тыс. молодых людей увидели уникальные места нашей страны, познакомились с достижениями университетов и промышленных предприятий, разработали социально значимый проект и нашли новых друзей.</w:t>
      </w:r>
    </w:p>
    <w:p w14:paraId="443754D3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i/>
          <w:iCs/>
          <w:color w:val="000000"/>
        </w:rPr>
        <w:t>В поездки по стране отправляются призеры и победители всероссийских проектов: школьники, студенты, молодые специалисты из регионов, члены семей военнослужащих.</w:t>
      </w:r>
    </w:p>
    <w:p w14:paraId="19BDEFFB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i/>
          <w:iCs/>
          <w:color w:val="000000"/>
        </w:rPr>
        <w:t>Помимо традиционной туристической программы – знакомства с природными, культурными, историческими особенностями регионов, молодые люди посещают российские производства, образовательные организации и другие значимые объекты страны, у них есть возможность внести вклад в развитие городов, участвовать в волонтерской деятельности, стать соавторами путешествий. Разноплановый туризм предполагает и профессиональную самореализацию – участники поездок могут проявить себя и получить предложение о стажировке и трудоустройстве или применить полученные знания в родном регионе.</w:t>
      </w:r>
    </w:p>
    <w:p w14:paraId="26AC350B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i/>
          <w:iCs/>
          <w:color w:val="000000"/>
        </w:rPr>
        <w:t xml:space="preserve">Программа «Больше, чем путешествие» входит в экосистему Федерального агентства по делам молодёжи (Росмолодёжь) и реализуется в рамках национального проекта «Молодёжь и дети». Программа действует при поддержке Общероссийского общественно-государственного движения детей и молодёжи «Движение Первых», Российского общества «Знание», президентской платформы «Россия – страна возможностей», Минобрнауки, Минкультуры, </w:t>
      </w:r>
      <w:proofErr w:type="spellStart"/>
      <w:r>
        <w:rPr>
          <w:i/>
          <w:iCs/>
          <w:color w:val="000000"/>
        </w:rPr>
        <w:t>Минпросвещения</w:t>
      </w:r>
      <w:proofErr w:type="spellEnd"/>
      <w:r>
        <w:rPr>
          <w:i/>
          <w:iCs/>
          <w:color w:val="000000"/>
        </w:rPr>
        <w:t>, Минэкономразвития и Россотрудничества.</w:t>
      </w:r>
    </w:p>
    <w:p w14:paraId="377BBE10" w14:textId="77777777" w:rsidR="00A80D82" w:rsidRDefault="00A80D82" w:rsidP="00A80D82">
      <w:pPr>
        <w:pStyle w:val="aa"/>
        <w:spacing w:before="240" w:beforeAutospacing="0" w:after="240" w:afterAutospacing="0"/>
        <w:jc w:val="both"/>
      </w:pPr>
      <w:r>
        <w:rPr>
          <w:color w:val="000000"/>
        </w:rPr>
        <w:t> </w:t>
      </w:r>
    </w:p>
    <w:p w14:paraId="4889E501" w14:textId="2FF3972C" w:rsidR="00CF401A" w:rsidRPr="00CF401A" w:rsidRDefault="00CF401A" w:rsidP="004438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right="-420"/>
        <w:jc w:val="both"/>
        <w:rPr>
          <w:rFonts w:eastAsia="Times New Roman"/>
          <w:sz w:val="22"/>
          <w:szCs w:val="22"/>
          <w:bdr w:val="none" w:sz="0" w:space="0" w:color="auto"/>
          <w:lang w:val="ru-RU" w:eastAsia="ru-RU"/>
        </w:rPr>
      </w:pPr>
    </w:p>
    <w:sectPr w:rsidR="00CF401A" w:rsidRPr="00CF401A">
      <w:head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605A" w14:textId="77777777" w:rsidR="000002C6" w:rsidRDefault="000002C6">
      <w:r>
        <w:separator/>
      </w:r>
    </w:p>
  </w:endnote>
  <w:endnote w:type="continuationSeparator" w:id="0">
    <w:p w14:paraId="29981029" w14:textId="77777777" w:rsidR="000002C6" w:rsidRDefault="0000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8A6E" w14:textId="77777777" w:rsidR="000002C6" w:rsidRDefault="000002C6">
      <w:r>
        <w:separator/>
      </w:r>
    </w:p>
  </w:footnote>
  <w:footnote w:type="continuationSeparator" w:id="0">
    <w:p w14:paraId="571B006A" w14:textId="77777777" w:rsidR="000002C6" w:rsidRDefault="0000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E902" w14:textId="74C879B9" w:rsidR="00915C44" w:rsidRDefault="00915C44">
    <w:pPr>
      <w:pStyle w:val="a6"/>
      <w:rPr>
        <w:noProof/>
        <w:lang w:val="ru-RU" w:eastAsia="ru-RU"/>
      </w:rPr>
    </w:pPr>
    <w:r w:rsidRPr="00595E80"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750542FA" wp14:editId="4CAF224E">
          <wp:simplePos x="0" y="0"/>
          <wp:positionH relativeFrom="margin">
            <wp:posOffset>5582194</wp:posOffset>
          </wp:positionH>
          <wp:positionV relativeFrom="paragraph">
            <wp:posOffset>-434249</wp:posOffset>
          </wp:positionV>
          <wp:extent cx="1132115" cy="89228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22" t="19983" r="27513" b="21331"/>
                  <a:stretch/>
                </pic:blipFill>
                <pic:spPr bwMode="auto">
                  <a:xfrm>
                    <a:off x="0" y="0"/>
                    <a:ext cx="1132115" cy="892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141DC" w14:textId="7A74FADA" w:rsidR="008621C8" w:rsidRDefault="00915C44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350659B6" wp14:editId="11F8611C">
          <wp:simplePos x="0" y="0"/>
          <wp:positionH relativeFrom="margin">
            <wp:posOffset>-211455</wp:posOffset>
          </wp:positionH>
          <wp:positionV relativeFrom="paragraph">
            <wp:posOffset>-269240</wp:posOffset>
          </wp:positionV>
          <wp:extent cx="1638300" cy="526303"/>
          <wp:effectExtent l="0" t="0" r="0" b="762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26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925">
      <w:rPr>
        <w:lang w:val="ru-RU"/>
      </w:rP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BF"/>
    <w:rsid w:val="000002C6"/>
    <w:rsid w:val="00017AEB"/>
    <w:rsid w:val="0002255A"/>
    <w:rsid w:val="00023597"/>
    <w:rsid w:val="000309B3"/>
    <w:rsid w:val="0003784B"/>
    <w:rsid w:val="00046F14"/>
    <w:rsid w:val="000557AB"/>
    <w:rsid w:val="00085A09"/>
    <w:rsid w:val="000902BE"/>
    <w:rsid w:val="000A1162"/>
    <w:rsid w:val="000A2CD6"/>
    <w:rsid w:val="000A37A1"/>
    <w:rsid w:val="000B51CA"/>
    <w:rsid w:val="000C7386"/>
    <w:rsid w:val="000D1C0C"/>
    <w:rsid w:val="000D2D7F"/>
    <w:rsid w:val="000D48CE"/>
    <w:rsid w:val="000D4F11"/>
    <w:rsid w:val="000E1DDF"/>
    <w:rsid w:val="000E7590"/>
    <w:rsid w:val="000F2300"/>
    <w:rsid w:val="00105E28"/>
    <w:rsid w:val="001164BE"/>
    <w:rsid w:val="001276B3"/>
    <w:rsid w:val="00133A2B"/>
    <w:rsid w:val="00141FB8"/>
    <w:rsid w:val="00146564"/>
    <w:rsid w:val="00165889"/>
    <w:rsid w:val="00165DD4"/>
    <w:rsid w:val="00166987"/>
    <w:rsid w:val="00175AF3"/>
    <w:rsid w:val="00176F1C"/>
    <w:rsid w:val="00181BF4"/>
    <w:rsid w:val="00182B4A"/>
    <w:rsid w:val="00196CB0"/>
    <w:rsid w:val="001A265D"/>
    <w:rsid w:val="001A297B"/>
    <w:rsid w:val="001A647B"/>
    <w:rsid w:val="001B4643"/>
    <w:rsid w:val="001C323D"/>
    <w:rsid w:val="001C3D19"/>
    <w:rsid w:val="001E2D7A"/>
    <w:rsid w:val="001F2C86"/>
    <w:rsid w:val="002069C6"/>
    <w:rsid w:val="002116BE"/>
    <w:rsid w:val="0021396D"/>
    <w:rsid w:val="00233575"/>
    <w:rsid w:val="002508F2"/>
    <w:rsid w:val="002551E3"/>
    <w:rsid w:val="00256AB5"/>
    <w:rsid w:val="00256E09"/>
    <w:rsid w:val="002573B2"/>
    <w:rsid w:val="00266F99"/>
    <w:rsid w:val="00286B0E"/>
    <w:rsid w:val="0029287D"/>
    <w:rsid w:val="00296445"/>
    <w:rsid w:val="002A360B"/>
    <w:rsid w:val="002A7243"/>
    <w:rsid w:val="002B16F6"/>
    <w:rsid w:val="002B5DC6"/>
    <w:rsid w:val="002C2AF6"/>
    <w:rsid w:val="002C4430"/>
    <w:rsid w:val="002D1F98"/>
    <w:rsid w:val="002D6079"/>
    <w:rsid w:val="0030044A"/>
    <w:rsid w:val="0031348E"/>
    <w:rsid w:val="00315467"/>
    <w:rsid w:val="00317FD1"/>
    <w:rsid w:val="00325820"/>
    <w:rsid w:val="0033462A"/>
    <w:rsid w:val="00342BA5"/>
    <w:rsid w:val="0034779F"/>
    <w:rsid w:val="0035300A"/>
    <w:rsid w:val="00353925"/>
    <w:rsid w:val="0035639D"/>
    <w:rsid w:val="0035641A"/>
    <w:rsid w:val="00356CB9"/>
    <w:rsid w:val="00373B9F"/>
    <w:rsid w:val="00375C33"/>
    <w:rsid w:val="0037730D"/>
    <w:rsid w:val="0037781D"/>
    <w:rsid w:val="00386D08"/>
    <w:rsid w:val="003A50EF"/>
    <w:rsid w:val="003A5166"/>
    <w:rsid w:val="003B6DBB"/>
    <w:rsid w:val="003B7383"/>
    <w:rsid w:val="003C0E47"/>
    <w:rsid w:val="003D545E"/>
    <w:rsid w:val="003E3914"/>
    <w:rsid w:val="003F0E5A"/>
    <w:rsid w:val="003F1CF0"/>
    <w:rsid w:val="003F46CF"/>
    <w:rsid w:val="003F4ACD"/>
    <w:rsid w:val="00401B2A"/>
    <w:rsid w:val="00426CB8"/>
    <w:rsid w:val="00431D47"/>
    <w:rsid w:val="00437C26"/>
    <w:rsid w:val="00441B0F"/>
    <w:rsid w:val="0044386D"/>
    <w:rsid w:val="004439F7"/>
    <w:rsid w:val="0045704C"/>
    <w:rsid w:val="004615CF"/>
    <w:rsid w:val="00475C45"/>
    <w:rsid w:val="004875AD"/>
    <w:rsid w:val="004A2863"/>
    <w:rsid w:val="004A6E50"/>
    <w:rsid w:val="004B0372"/>
    <w:rsid w:val="004C0E56"/>
    <w:rsid w:val="004C0E6E"/>
    <w:rsid w:val="004C22B6"/>
    <w:rsid w:val="004C721B"/>
    <w:rsid w:val="004D121B"/>
    <w:rsid w:val="004D6B5F"/>
    <w:rsid w:val="004E579A"/>
    <w:rsid w:val="004F0DF4"/>
    <w:rsid w:val="004F5621"/>
    <w:rsid w:val="004F6CC8"/>
    <w:rsid w:val="0050077E"/>
    <w:rsid w:val="0050164C"/>
    <w:rsid w:val="0051218E"/>
    <w:rsid w:val="005252D0"/>
    <w:rsid w:val="005274A0"/>
    <w:rsid w:val="00536840"/>
    <w:rsid w:val="00537938"/>
    <w:rsid w:val="00540AC4"/>
    <w:rsid w:val="0054187D"/>
    <w:rsid w:val="005801C5"/>
    <w:rsid w:val="00595E80"/>
    <w:rsid w:val="005B76F2"/>
    <w:rsid w:val="005C3AA7"/>
    <w:rsid w:val="005C49E8"/>
    <w:rsid w:val="005C5377"/>
    <w:rsid w:val="005C60B0"/>
    <w:rsid w:val="005E3277"/>
    <w:rsid w:val="005F193A"/>
    <w:rsid w:val="005F3E57"/>
    <w:rsid w:val="005F59B3"/>
    <w:rsid w:val="005F7AAD"/>
    <w:rsid w:val="00602F3C"/>
    <w:rsid w:val="00614E98"/>
    <w:rsid w:val="00622000"/>
    <w:rsid w:val="00622762"/>
    <w:rsid w:val="00622B14"/>
    <w:rsid w:val="0062505F"/>
    <w:rsid w:val="00627250"/>
    <w:rsid w:val="00635535"/>
    <w:rsid w:val="00640E60"/>
    <w:rsid w:val="00655DF3"/>
    <w:rsid w:val="00664C24"/>
    <w:rsid w:val="006660D5"/>
    <w:rsid w:val="0069462F"/>
    <w:rsid w:val="006A1855"/>
    <w:rsid w:val="006A3B73"/>
    <w:rsid w:val="006A6993"/>
    <w:rsid w:val="006B62A9"/>
    <w:rsid w:val="006C4395"/>
    <w:rsid w:val="006D726E"/>
    <w:rsid w:val="006D72FE"/>
    <w:rsid w:val="006E6B8E"/>
    <w:rsid w:val="006F0819"/>
    <w:rsid w:val="006F0DA2"/>
    <w:rsid w:val="006F3844"/>
    <w:rsid w:val="00703D5B"/>
    <w:rsid w:val="00715D65"/>
    <w:rsid w:val="00727236"/>
    <w:rsid w:val="00735FC1"/>
    <w:rsid w:val="00740626"/>
    <w:rsid w:val="007421D8"/>
    <w:rsid w:val="00742826"/>
    <w:rsid w:val="00742B5A"/>
    <w:rsid w:val="00745E29"/>
    <w:rsid w:val="0075667B"/>
    <w:rsid w:val="00766BCC"/>
    <w:rsid w:val="0077442C"/>
    <w:rsid w:val="00786E63"/>
    <w:rsid w:val="00793F2A"/>
    <w:rsid w:val="00797712"/>
    <w:rsid w:val="007A34E1"/>
    <w:rsid w:val="007A5C58"/>
    <w:rsid w:val="007C42FE"/>
    <w:rsid w:val="007C4AA9"/>
    <w:rsid w:val="007D08A5"/>
    <w:rsid w:val="007D56A4"/>
    <w:rsid w:val="007D5C4C"/>
    <w:rsid w:val="007E28AD"/>
    <w:rsid w:val="007F470B"/>
    <w:rsid w:val="008007EE"/>
    <w:rsid w:val="00802FA6"/>
    <w:rsid w:val="00807BD3"/>
    <w:rsid w:val="00812D29"/>
    <w:rsid w:val="008175BF"/>
    <w:rsid w:val="008177EE"/>
    <w:rsid w:val="00821DDF"/>
    <w:rsid w:val="0082297B"/>
    <w:rsid w:val="0082341E"/>
    <w:rsid w:val="00833165"/>
    <w:rsid w:val="00851527"/>
    <w:rsid w:val="008621C8"/>
    <w:rsid w:val="008653EE"/>
    <w:rsid w:val="008710A7"/>
    <w:rsid w:val="00874DCF"/>
    <w:rsid w:val="00875BC0"/>
    <w:rsid w:val="008933B3"/>
    <w:rsid w:val="00896C04"/>
    <w:rsid w:val="00897FF6"/>
    <w:rsid w:val="008A5297"/>
    <w:rsid w:val="008C6F60"/>
    <w:rsid w:val="008D7B0F"/>
    <w:rsid w:val="008E15B1"/>
    <w:rsid w:val="008E78CC"/>
    <w:rsid w:val="00913B39"/>
    <w:rsid w:val="00915C44"/>
    <w:rsid w:val="00946A09"/>
    <w:rsid w:val="00963093"/>
    <w:rsid w:val="00971B14"/>
    <w:rsid w:val="00973221"/>
    <w:rsid w:val="009752B6"/>
    <w:rsid w:val="009B22D3"/>
    <w:rsid w:val="009C2167"/>
    <w:rsid w:val="009F6677"/>
    <w:rsid w:val="009F68E8"/>
    <w:rsid w:val="00A20315"/>
    <w:rsid w:val="00A20CC9"/>
    <w:rsid w:val="00A3079C"/>
    <w:rsid w:val="00A35E7D"/>
    <w:rsid w:val="00A400AF"/>
    <w:rsid w:val="00A42D19"/>
    <w:rsid w:val="00A50FB6"/>
    <w:rsid w:val="00A546E8"/>
    <w:rsid w:val="00A75111"/>
    <w:rsid w:val="00A77104"/>
    <w:rsid w:val="00A80D82"/>
    <w:rsid w:val="00A83AB2"/>
    <w:rsid w:val="00A8685A"/>
    <w:rsid w:val="00AA15CE"/>
    <w:rsid w:val="00AA58FD"/>
    <w:rsid w:val="00AB626B"/>
    <w:rsid w:val="00AF4A1F"/>
    <w:rsid w:val="00B0433F"/>
    <w:rsid w:val="00B12A78"/>
    <w:rsid w:val="00B12B5D"/>
    <w:rsid w:val="00B26CFC"/>
    <w:rsid w:val="00B34A15"/>
    <w:rsid w:val="00B34BA7"/>
    <w:rsid w:val="00B51A2B"/>
    <w:rsid w:val="00B6339A"/>
    <w:rsid w:val="00B64B16"/>
    <w:rsid w:val="00B71F6A"/>
    <w:rsid w:val="00B80F8D"/>
    <w:rsid w:val="00B8175A"/>
    <w:rsid w:val="00BB36EA"/>
    <w:rsid w:val="00BB5CDF"/>
    <w:rsid w:val="00BC6A6E"/>
    <w:rsid w:val="00BE6150"/>
    <w:rsid w:val="00BF3F6C"/>
    <w:rsid w:val="00C01D74"/>
    <w:rsid w:val="00C06C66"/>
    <w:rsid w:val="00C12334"/>
    <w:rsid w:val="00C129D1"/>
    <w:rsid w:val="00C15F8C"/>
    <w:rsid w:val="00C23BE5"/>
    <w:rsid w:val="00C25E47"/>
    <w:rsid w:val="00C31A46"/>
    <w:rsid w:val="00C36D0F"/>
    <w:rsid w:val="00C36EA0"/>
    <w:rsid w:val="00C413FF"/>
    <w:rsid w:val="00C43728"/>
    <w:rsid w:val="00C52F54"/>
    <w:rsid w:val="00C740A9"/>
    <w:rsid w:val="00C8224D"/>
    <w:rsid w:val="00CA6A85"/>
    <w:rsid w:val="00CB27A9"/>
    <w:rsid w:val="00CB3FFC"/>
    <w:rsid w:val="00CC0FC9"/>
    <w:rsid w:val="00CC5CDA"/>
    <w:rsid w:val="00CD5BAB"/>
    <w:rsid w:val="00CF401A"/>
    <w:rsid w:val="00CF6BF4"/>
    <w:rsid w:val="00D01DBF"/>
    <w:rsid w:val="00D33680"/>
    <w:rsid w:val="00D45D54"/>
    <w:rsid w:val="00D759B9"/>
    <w:rsid w:val="00D8678A"/>
    <w:rsid w:val="00D91141"/>
    <w:rsid w:val="00D91D87"/>
    <w:rsid w:val="00D92765"/>
    <w:rsid w:val="00DC4702"/>
    <w:rsid w:val="00DE4CB5"/>
    <w:rsid w:val="00DE5F44"/>
    <w:rsid w:val="00E02C76"/>
    <w:rsid w:val="00E04779"/>
    <w:rsid w:val="00E1386E"/>
    <w:rsid w:val="00E15E9E"/>
    <w:rsid w:val="00E247C8"/>
    <w:rsid w:val="00E44CD7"/>
    <w:rsid w:val="00E4719B"/>
    <w:rsid w:val="00E53FD0"/>
    <w:rsid w:val="00E54328"/>
    <w:rsid w:val="00E61FCB"/>
    <w:rsid w:val="00E70798"/>
    <w:rsid w:val="00E72FA7"/>
    <w:rsid w:val="00E80E35"/>
    <w:rsid w:val="00E823E7"/>
    <w:rsid w:val="00EA15F4"/>
    <w:rsid w:val="00EA1644"/>
    <w:rsid w:val="00EF0FE5"/>
    <w:rsid w:val="00EF61C5"/>
    <w:rsid w:val="00EF662C"/>
    <w:rsid w:val="00F02EEF"/>
    <w:rsid w:val="00F07933"/>
    <w:rsid w:val="00F20F95"/>
    <w:rsid w:val="00F214C0"/>
    <w:rsid w:val="00F300A1"/>
    <w:rsid w:val="00F31A0C"/>
    <w:rsid w:val="00F32438"/>
    <w:rsid w:val="00F3700C"/>
    <w:rsid w:val="00F3766C"/>
    <w:rsid w:val="00F4003C"/>
    <w:rsid w:val="00F42AE9"/>
    <w:rsid w:val="00F51132"/>
    <w:rsid w:val="00F61848"/>
    <w:rsid w:val="00F72CB2"/>
    <w:rsid w:val="00F74004"/>
    <w:rsid w:val="00F74A71"/>
    <w:rsid w:val="00F81085"/>
    <w:rsid w:val="00F859AE"/>
    <w:rsid w:val="00F86BEC"/>
    <w:rsid w:val="00F92094"/>
    <w:rsid w:val="00FA6954"/>
    <w:rsid w:val="00FB3319"/>
    <w:rsid w:val="00FB79B7"/>
    <w:rsid w:val="00FE5832"/>
    <w:rsid w:val="00FF0160"/>
    <w:rsid w:val="00FF1639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5EE51"/>
  <w15:docId w15:val="{7FD3497D-2218-BD41-853E-B235815C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8621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1C8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8621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1C8"/>
    <w:rPr>
      <w:sz w:val="24"/>
      <w:szCs w:val="24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47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5274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a5">
    <w:name w:val="Основной текст Знак"/>
    <w:basedOn w:val="a0"/>
    <w:link w:val="a4"/>
    <w:rsid w:val="0035641A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 Людмила Анатольевна</dc:creator>
  <cp:lastModifiedBy>Туголукова Юлия Олеговна</cp:lastModifiedBy>
  <cp:revision>2</cp:revision>
  <dcterms:created xsi:type="dcterms:W3CDTF">2026-03-30T13:16:00Z</dcterms:created>
  <dcterms:modified xsi:type="dcterms:W3CDTF">2026-03-30T13:16:00Z</dcterms:modified>
</cp:coreProperties>
</file>