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C56" w:rsidRPr="00761C56" w:rsidRDefault="00761C56" w:rsidP="00761C56">
      <w:pPr>
        <w:widowControl w:val="0"/>
        <w:spacing w:after="0" w:line="240" w:lineRule="auto"/>
        <w:jc w:val="center"/>
        <w:rPr>
          <w:rFonts w:ascii="Times New Roman" w:eastAsia="FuturisC-Bold" w:hAnsi="Times New Roman" w:cs="Times New Roman"/>
          <w:b/>
          <w:sz w:val="28"/>
          <w:szCs w:val="24"/>
          <w:lang w:eastAsia="ru-RU"/>
        </w:rPr>
      </w:pPr>
      <w:r w:rsidRPr="00761C56">
        <w:rPr>
          <w:rFonts w:ascii="Times New Roman" w:eastAsia="FuturisC-Bold" w:hAnsi="Times New Roman" w:cs="Times New Roman"/>
          <w:b/>
          <w:sz w:val="28"/>
          <w:szCs w:val="24"/>
          <w:lang w:eastAsia="ru-RU"/>
        </w:rPr>
        <w:t xml:space="preserve">Информацию </w:t>
      </w:r>
    </w:p>
    <w:p w:rsidR="00761C56" w:rsidRPr="00761C56" w:rsidRDefault="00761C56" w:rsidP="00761C56">
      <w:pPr>
        <w:widowControl w:val="0"/>
        <w:spacing w:after="0" w:line="240" w:lineRule="auto"/>
        <w:jc w:val="center"/>
        <w:rPr>
          <w:rFonts w:ascii="Times New Roman" w:eastAsia="FuturisC-Bold" w:hAnsi="Times New Roman" w:cs="Times New Roman"/>
          <w:b/>
          <w:sz w:val="28"/>
          <w:szCs w:val="24"/>
          <w:lang w:eastAsia="ru-RU"/>
        </w:rPr>
      </w:pPr>
      <w:r w:rsidRPr="00761C56">
        <w:rPr>
          <w:rFonts w:ascii="Times New Roman" w:eastAsia="FuturisC-Bold" w:hAnsi="Times New Roman" w:cs="Times New Roman"/>
          <w:b/>
          <w:sz w:val="28"/>
          <w:szCs w:val="24"/>
          <w:lang w:eastAsia="ru-RU"/>
        </w:rPr>
        <w:t xml:space="preserve">о </w:t>
      </w:r>
      <w:proofErr w:type="spellStart"/>
      <w:r w:rsidRPr="00761C56">
        <w:rPr>
          <w:rFonts w:ascii="Times New Roman" w:eastAsia="FuturisC-Bold" w:hAnsi="Times New Roman" w:cs="Times New Roman"/>
          <w:b/>
          <w:sz w:val="28"/>
          <w:szCs w:val="24"/>
          <w:lang w:eastAsia="ru-RU"/>
        </w:rPr>
        <w:t>профориентационных</w:t>
      </w:r>
      <w:proofErr w:type="spellEnd"/>
      <w:r w:rsidRPr="00761C56">
        <w:rPr>
          <w:rFonts w:ascii="Times New Roman" w:eastAsia="FuturisC-Bold" w:hAnsi="Times New Roman" w:cs="Times New Roman"/>
          <w:b/>
          <w:sz w:val="28"/>
          <w:szCs w:val="24"/>
          <w:lang w:eastAsia="ru-RU"/>
        </w:rPr>
        <w:t xml:space="preserve"> суббот на период с 29 марта по 24 апреля 2021 года </w:t>
      </w:r>
    </w:p>
    <w:p w:rsidR="00761C56" w:rsidRPr="00761C56" w:rsidRDefault="00761C56" w:rsidP="00761C56">
      <w:pPr>
        <w:widowControl w:val="0"/>
        <w:spacing w:after="0" w:line="240" w:lineRule="auto"/>
        <w:jc w:val="center"/>
        <w:rPr>
          <w:rFonts w:ascii="Times New Roman" w:eastAsia="FuturisC-Bold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4"/>
        <w:gridCol w:w="2032"/>
        <w:gridCol w:w="2488"/>
        <w:gridCol w:w="2510"/>
        <w:gridCol w:w="1831"/>
      </w:tblGrid>
      <w:tr w:rsidR="00761C56" w:rsidRPr="00761C56" w:rsidTr="00400568">
        <w:trPr>
          <w:trHeight w:val="654"/>
        </w:trPr>
        <w:tc>
          <w:tcPr>
            <w:tcW w:w="251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 w:rsidRPr="00761C56"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80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 w:rsidRPr="00761C56"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 xml:space="preserve">ОУ  </w:t>
            </w:r>
          </w:p>
        </w:tc>
        <w:tc>
          <w:tcPr>
            <w:tcW w:w="1424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 w:rsidRPr="00761C56"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 xml:space="preserve">Дата мероприятия  </w:t>
            </w:r>
          </w:p>
        </w:tc>
        <w:tc>
          <w:tcPr>
            <w:tcW w:w="1073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 w:rsidRPr="00761C56"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1072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 w:rsidRPr="00761C56"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 xml:space="preserve">Количество человек </w:t>
            </w:r>
          </w:p>
        </w:tc>
      </w:tr>
      <w:tr w:rsidR="00761C56" w:rsidRPr="00761C56" w:rsidTr="00400568">
        <w:tc>
          <w:tcPr>
            <w:tcW w:w="251" w:type="pct"/>
            <w:vMerge w:val="restar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0" w:type="pct"/>
            <w:vMerge w:val="restar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4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 w:rsidRPr="00761C56"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03.04.2021</w:t>
            </w:r>
          </w:p>
        </w:tc>
        <w:tc>
          <w:tcPr>
            <w:tcW w:w="1073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Просмотр фильма «Профессии будущего»</w:t>
            </w:r>
          </w:p>
        </w:tc>
        <w:tc>
          <w:tcPr>
            <w:tcW w:w="1072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  <w:tr w:rsidR="00761C56" w:rsidRPr="00761C56" w:rsidTr="00400568">
        <w:tc>
          <w:tcPr>
            <w:tcW w:w="251" w:type="pct"/>
            <w:vMerge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0" w:type="pct"/>
            <w:vMerge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4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 w:rsidRPr="00761C56"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10.04.2021</w:t>
            </w:r>
          </w:p>
        </w:tc>
        <w:tc>
          <w:tcPr>
            <w:tcW w:w="1073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Тестирование «Выявление профессиональных склонностей»</w:t>
            </w:r>
          </w:p>
        </w:tc>
        <w:tc>
          <w:tcPr>
            <w:tcW w:w="1072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761C56" w:rsidRPr="00761C56" w:rsidTr="00400568">
        <w:tc>
          <w:tcPr>
            <w:tcW w:w="251" w:type="pct"/>
            <w:vMerge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0" w:type="pct"/>
            <w:vMerge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4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 w:rsidRPr="00761C56"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17.04.2021</w:t>
            </w:r>
          </w:p>
        </w:tc>
        <w:tc>
          <w:tcPr>
            <w:tcW w:w="1073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Виртуальная экскурсия на предприятие</w:t>
            </w:r>
          </w:p>
        </w:tc>
        <w:tc>
          <w:tcPr>
            <w:tcW w:w="1072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761C56" w:rsidRPr="00761C56" w:rsidTr="00400568">
        <w:tc>
          <w:tcPr>
            <w:tcW w:w="251" w:type="pct"/>
            <w:vMerge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80" w:type="pct"/>
            <w:vMerge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4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 w:rsidRPr="00761C56"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24.04.2021</w:t>
            </w:r>
          </w:p>
        </w:tc>
        <w:tc>
          <w:tcPr>
            <w:tcW w:w="1073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Викторина «Мир профессий»</w:t>
            </w:r>
          </w:p>
        </w:tc>
        <w:tc>
          <w:tcPr>
            <w:tcW w:w="1072" w:type="pct"/>
          </w:tcPr>
          <w:p w:rsidR="00761C56" w:rsidRPr="00761C56" w:rsidRDefault="00761C56" w:rsidP="00761C56">
            <w:pPr>
              <w:widowControl w:val="0"/>
              <w:jc w:val="center"/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FuturisC-Bold" w:hAnsi="Times New Roman" w:cs="Times New Roman"/>
                <w:sz w:val="28"/>
                <w:szCs w:val="24"/>
                <w:lang w:eastAsia="ru-RU"/>
              </w:rPr>
              <w:t>13</w:t>
            </w:r>
          </w:p>
        </w:tc>
      </w:tr>
    </w:tbl>
    <w:p w:rsidR="009D2528" w:rsidRPr="00761C56" w:rsidRDefault="009D2528">
      <w:pPr>
        <w:rPr>
          <w:rFonts w:ascii="Times New Roman" w:hAnsi="Times New Roman" w:cs="Times New Roman"/>
          <w:sz w:val="28"/>
          <w:szCs w:val="28"/>
        </w:rPr>
      </w:pPr>
    </w:p>
    <w:p w:rsidR="00761C56" w:rsidRPr="00761C56" w:rsidRDefault="00B636E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61C56" w:rsidRPr="00761C56">
          <w:rPr>
            <w:rStyle w:val="a4"/>
            <w:rFonts w:ascii="Times New Roman" w:hAnsi="Times New Roman" w:cs="Times New Roman"/>
            <w:sz w:val="28"/>
            <w:szCs w:val="28"/>
          </w:rPr>
          <w:t>http://rad-school30.ucoz.com/</w:t>
        </w:r>
      </w:hyperlink>
    </w:p>
    <w:p w:rsidR="00761C56" w:rsidRDefault="00761C56"/>
    <w:sectPr w:rsidR="0076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isC-Bold">
    <w:altName w:val="Times New Roman"/>
    <w:charset w:val="CC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51"/>
    <w:rsid w:val="001C4651"/>
    <w:rsid w:val="005B18B3"/>
    <w:rsid w:val="00761C56"/>
    <w:rsid w:val="009D2528"/>
    <w:rsid w:val="00B6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00160-7037-4EC3-8227-4D1473F3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1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rad-school30.ucoz.com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olgaakimkina291185@gmail.com</cp:lastModifiedBy>
  <cp:revision>2</cp:revision>
  <dcterms:created xsi:type="dcterms:W3CDTF">2021-04-04T17:58:00Z</dcterms:created>
  <dcterms:modified xsi:type="dcterms:W3CDTF">2021-04-04T17:58:00Z</dcterms:modified>
</cp:coreProperties>
</file>