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уберечь ребенка от суицида. Рекомендации родителям.</w:t>
      </w: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Самоубийство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реакция ребенка на проблему, которая кажется ему непреодолимой. Я хочу рассказать Вам, уважаемые родители, о причинах детского суицидального поведения, признаках, по которым можно понять, что ребенок задумал неладное, а так же о том, как Вы можете предотвратить появление суицидальных мыслей у своего ребенка. 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Ситуации, которые могут спровоцировать самоубийство ребенка: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Конфликтные отношения в семье;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-Насилие в семье (физическое, психическое, сексуальное);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Недостаток внимания и заботы;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Авторитарное властное поведение родителей;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Развод родителей;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Психические отклонения у родителей;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История самоубийства и суицидальные попытки в семье;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Смерть значимого человека;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Разрыв отношений с любимым человеком;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Конфликты со сверстниками;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Переживание обидной, несправедливой, оскорбительной ситуации, унижающей чувство собственного достоинства;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Постоянные издевательства, запугивание со стороны сверстников;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Высокие требования к учебе и ожидание результатов, которых подростку сложно достичь.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Нежелательная беременность, аборт и его последствия;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ВИЧ-инфекция или заражение другой болезнью, передающейся половым путем;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Серьезная физическая болезнь;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Психические расстройства ребенка (депрессия, психоз, </w:t>
      </w:r>
      <w:proofErr w:type="spell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дезадаптация</w:t>
      </w:r>
      <w:proofErr w:type="spell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отклоняющееся поведение). </w:t>
      </w:r>
    </w:p>
    <w:p w:rsidR="00094665" w:rsidRPr="005B07AC" w:rsidRDefault="00094665" w:rsidP="000946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Мотивы суицидального поведения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Обида, чувство одиночества, отчужденности, непонимания со стороны родителей или сверстников;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Действительная или мнимая утрата любви родителей, неразделенное чувство, ревность;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переживания по поводу смерти, развода или ухода родителей их семьи;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Чувство вины, стыда, оскорбленного самолюбия, самообвинения;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Страх позора, насмешек или унижения;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-Любовные неудачи, сексуальные эксцессы, беременность;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Чувство мести, злобы, протеста, угроза или вымогательство;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Страх наказания, нежелания извиниться;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Подражание товарищам, героям книг или фильмов, публикаций в СМИ. </w:t>
      </w:r>
    </w:p>
    <w:p w:rsidR="005B07AC" w:rsidRDefault="005B07AC" w:rsidP="000946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B07AC" w:rsidRDefault="005B07AC" w:rsidP="000946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Симптомы суицидального поведения  детей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или как понять, что Ваш ребенок думает о самоубийстве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- Внезапная замкнутость и отказ от общения, самоизоляция, снижение поведенческой активности.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Внезапное изменение поведения, когда сдержанный, немногословный, замкнутый человек неожиданно для окружающих начинает много шутить, смеяться, болтать. Такая перемена иногда свидетельствует о глубоко переживаемом одиночестве, которое человек стремиться скрыть под маской веселья и беззаботности.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Необъяснимые или часто повторяющиеся исчезновения из дома, прогулы в школе;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Безразличное или негативное отношение к своему внешнему виду, несоблюдение правил гигиены, изменение привычек сна и/или питания.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аппетита. Отсутствие или, наоборот, ненормально повышенный аппетит тесно связаны с </w:t>
      </w:r>
      <w:proofErr w:type="spell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саморазрушающими</w:t>
      </w:r>
      <w:proofErr w:type="spell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мыслями и должны всегда рассматриваться как критерий потенциальной опасности.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Безразличные или наоборот неадекватные реакции на ситуации неудач в повседневной жизни.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Внезапное враждебное поведение, асоциальные поступки, инциденты с правоохранительными органами, участие в беспорядках. Многим актам самоубийства предшествуют вспышки раздражения, гнева, ярости, жестокости к окружающим. Нередко подобные явления оказываются призывом человека обратить на него внимание, помочь ему; 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Употребление спиртного и/или наркотических средств;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Совершение неоправданно рискованных поступков;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Внезапное снижение школьной успеваемости, активности, потеря интереса к окружающей жизни;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Противоречивость в отношениях и мыслях, например: одновременно любит и ненавидит родителей, братьев и сестер;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Написание прощальных записок или записок-завещаний, раздача подарков окружающим. Некоторые люди, планирующие суицид, предварительно раздают близким, друзьям свои вещи;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Частое прослушивание печальной, депрессивной музыки. 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Советы для родителей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 Открыто обсуждайте школьные и личные проблемы детей;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 Помогайте своим детям ставить реальные цели в жизни и стремиться к ним;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 Не оставляйте ребенка один на один с проблемой. Учите его способам разрешения жизненных ситуаций;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 Обязательно оказывайте содействие в преодолении препятствий.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  Одобряйте и поддерживайте словом и делом любые стоящие положительные начинания ребенка;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       Не применяйте физические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наказания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при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условиях;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       Установите заботливые взаимоотношения с ребенком. Любите и проявляйте заботу о своих детей вне зависимости от возраста, будьте внимательными и, что особенно важно, деликатными с ними;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      Умейте показывать свою любовь к ребенку, чаще обнимайте и целуйте его;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       Научитесь принимать своих детей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они есть. "Что посеешь, то и пожнёшь!" – гласит народная мудрость. Поэтому любите своих детей, будьте искренними и честными с ними;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 Будьте искренними в общении, спокойно и доходчиво спрашивайте о тревожащей ситуации;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  Будьте внимательным слушателем;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  Помогите определить источник психического дискомфорта;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 Вселяйте надежду, что все проблемы можно решить конструктивно;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 Помогите ребенку осознать его личностные возможности, покажите свою веру в силы ребенка;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  Не читайте нотации, не предлагайте неоправданных утешений, не высмеивайте его мысли и идеи;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 Не говорите «Разве это проблема?», «Ты живешь лучше других» и т.д.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  Помогите ребенку проявить свои переживания через игры, рисунки, лепку, увлечения;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  Не игнорируйте ребенка, его желание получить внимание.</w:t>
      </w:r>
    </w:p>
    <w:p w:rsidR="00094665" w:rsidRPr="005B07AC" w:rsidRDefault="00094665" w:rsidP="000946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ПРЕДРАССУДКИ И </w:t>
      </w:r>
      <w:proofErr w:type="gramStart"/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ФАКТЫ О СУИЦИДЕ</w:t>
      </w:r>
      <w:proofErr w:type="gramEnd"/>
    </w:p>
    <w:p w:rsidR="00094665" w:rsidRDefault="00094665" w:rsidP="005B0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знания о самоубийстве среди населения являются недостаточными. Сознание многих людей заполнено предрассудками о самоубийстве, которые мешают позитивным действиям при выявлении суицидального поведения и не позволяют принимать необходимые меры в отн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ошении суицидального человека.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 приводятся наиболее распространенные заблуждения о самоубийстве, неверные выводы, которые вытекают из них (рационализации) и правильные, истинные факты, проверенные многолетними наблюдениями и подтвержденные специальными исследованиями. Это полезно знать молодым людям и их родителям. </w:t>
      </w:r>
    </w:p>
    <w:p w:rsidR="005B07AC" w:rsidRPr="005B07AC" w:rsidRDefault="005B07AC" w:rsidP="005B0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самоубийств совершается почти или совсем без предупреждения.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людей подают предупреждающие сигналы о своих реакциях или чувствах из-за событий, подталкивающих к самоубийству. Эти сигналы (или призывы о помощи) могут подаваться человеком в форме прямых высказываний, физических (телесных) признаков, эмоциональных реакций или поведенческих проявлений. Они сообщают о возможности выбора самоубийства как средства избавления от боли, снижения напряжения, сохранения контроля или преодоления утраты.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следует говорить о самоубийстве с человеком, подверженным, по вашему мнению, его риску, поскольку можно подать ему идею о совершении этого действия.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Беседа о самоубийстве не порождает и не увеличивает риска его 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совершения. Напротив, она снижает его. Лучший способ выявления суицидальных намерений - прямой вопрос о них. Открытый разговор с выражением и беспокойства, вызванного наличием у человека мыслей о самоубийстве, является для него источником облегчения и нередко одним из ключевых элементов в предотвращении непосредственной опасности самоубийства. Избегание в беседе этой темы может стать дополнительной причиной для сведения счетов с жизнью. Риск увеличивается, поскольку, попытавшись обсудить эту тему с одним собеседником и получив отказ, человек почувствует себя еще более одиноким, и проявит в последующем еще меньше энергии в поисках другого человека, способного ему помочь.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человек говорит о самоубийстве, то он его не совершит.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Люди, сводящие счеты с жизнью, обычно перед этим прямо или косвенно дают знать кому-нибудь о своих намерениях. Четверо из пяти людей, намеревающихся покончить с собой, перед смертью в той или иной форме говорят об этом желании с другим человеком. Отказ от серьезного отношения и участия в этих разговорах способствует наступ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лению смерти от самоубийства. 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Суицидальные попытки, не приводящие к смерти, являются лишь формой поведения, направленной на привлечение внимания.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Суицидальные формы поведения или "демонстративные" действия некоторых людей представляют собой призыв или просьбу о помощи, посылаемую другим людям. Если никто не откликнется, то очень легко происходит переход от отчаянного крика о помощи к выводу, что никто уже никогда не поможет – и, соответственно, от отсутствия серьезных намерений умереть, к отчетливому стремлению покончить собой. Наказание за суицидальное поведение и его оценка как "недостойного" способа призыва о помощи может привести к чрезвычайно опасным последствиям. Наказание нередко производит действие, противоположное желаемому. Оказание помощи в разрешении проблем, установление контакта является эффективным методом предотвращения суицидальных форм поведения.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Самоубийца определенно желает умереть.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Намерения большинства суицидальных людей остаются двойственными вплоть до момента наступления смерти. Очень немногие сохраняют уверенность в своих желаниях или однозначном решении покончить с жизнью. Большинство людей являются открытыми для помощи других, даже если она навязывается им помимо воли. Преобладающее большинство лиц, обнаруживавших суицидальные тенденции в то или иное время своей жизни, нахо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 способ продолжения жизни. 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Те, кто кончают с собой, психически больны.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Действительно, наличие психического заболевания является фактором высокого риска самоубийства. Однако многие, очень многие совершающие самоубийство люди не страдают никаким психическим заболеванием. Для них это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лишь временная ситуация, из которо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они не видят другого выхода.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человек однажды предпримет суицидальную попытку, то он больше ее уже не повторит.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Хотя большинство лиц, совершивших суицидальную попытку, обычно не переходят к самоубийству, однако многие из них повторяют эти попытки. Частота самоубийств у лиц, ранее совершавших суицидальные попытки, в 40 раз выше, 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среди населения. 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Злоупотребление алкоголем и наркотиками не имеет отношения к самоубийствам.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Зависимость от алкоголя и наркотиков является фактором риска суицидального поведения. Пьянство и наркотики, особенно, в состоянии отмены, могут существенно способствов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сведению счетов с жизнью. 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Самоубийство представляет собой чрезвычайно сложное явление, помочь самоубийцам могут только профессионалы.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Причин суицидального поведения так же много, как и людей, проявляющих его. Действительно, поиск общих закономерностей, применимых ко всем людям, показывает, что суицид - чрезвычайно сложное явление. Вместе с тем, понимание и реагирование на суицидальное поведение у конкретного человека не требует глубоких познаний в области психологии или медицины. Требуется лишь проявление внимания к тому, что человек говорит, ПРИНЯТИЕ ЭТОГО ВСЕРЬЕЗ, оказание поддержки и обращение за соответствующей помощью. Многие люди погибают в результате самоубийства лишь потому, что им не была предложена или оказалась недоступной неотлож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ная первая помощь и поддержка.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у человека имеется склонность к самоубийству, то она останется у него навсегда.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суицидальных кризисов являются преходящими и устраняются при соответствующей помощи. Однако если эмоциональный стресс продолжается, облегчение не наступает, а помощь не оказывается, то сохраняется риск суицидального поведения. После получения профессиональной помощи человек чаще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способен возобновить сво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обычную жизнь деятельность. 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Самоубийство - явление наследуемое.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сложный вопрос. Действительно, в последнее время ученые интенсивно ищут гены, которые могут иметь отношение к формированию суицидального поведения. Однако наличие некоторой генетической основы не означает, что человеку нельзя оказать реальную помощь, ведь речь идет о поведении человека, которое важно заметить, а после этого – обратить на него внимание врачей или психолого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 </w:t>
      </w:r>
    </w:p>
    <w:p w:rsidR="005B07AC" w:rsidRDefault="005B07AC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не оставлена записка, то случившееся нельзя считать самоубийством.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четвертая часть из всех лиц, совершающих самоубийство, оставляют записки.</w:t>
      </w:r>
    </w:p>
    <w:p w:rsidR="005B07AC" w:rsidRDefault="005B07AC" w:rsidP="000946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ФАКТОРЫ РИСКА И ЗАЩИТЫ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социально-психологические факторы, относящиеся к подросткам и молодым людям, которые могут сыграть роль стрессоров (негативных раздражителей) и способствовать суицидальным проявлениям. Среди них встречаются: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Серьезные проблемы в семье;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Отвержение сверстниками;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Смерть любимого или значимого человека;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Разрыв отношений с любимым человеком;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Межличностные конфликты или утраты значимых отношений;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Проблемы с дисциплиной или законом;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 Давление, оказываемое группой сверстников, прежде всего, связанное с подражанием </w:t>
      </w:r>
      <w:proofErr w:type="spell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саморазрушающему</w:t>
      </w:r>
      <w:proofErr w:type="spell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поведению других;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Длительное пребывание в роли «козла отпущения» или жертвы;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Разочарование успехами в школе или неудачи в обучении;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Высокие требования в школе к итоговым результатам обучения (экзаменам);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Проблемы с трудоустройством и плохое экономическое положение, финансовые проблемы;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Нежелательная беременность, аборт и его последствия (девушки);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Заражение СПИД или болезнями, передающимися половым путем;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Серьезные телесные болезни;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Чрезвычайные внешние ситуации и катастрофы.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нахождение в школе-интернате усугубляет переживания, связанные с разрывом с семьей, важностью эффективного взаимодействия со сверстниками-</w:t>
      </w:r>
      <w:proofErr w:type="spell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совоспитанниками</w:t>
      </w:r>
      <w:proofErr w:type="spell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многими другими факторами, должны быть приняты меры по сохранению уровня доверия для продолжения диалога и своевременного предупреждения суицидального поведения.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Личностные защитные факторы (у подростка):</w:t>
      </w:r>
      <w:r w:rsidRP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Хорошие навыки общения, умение общаться со сверстниками и взрослыми;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Уверенность в себе, своих силах, убежденность в способности достижения жизненных целей;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Умение искать и обращаться за помощью при возникновении трудностей, например, в школе;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Стремление советоваться с взрослыми при принятии важных решений;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Открытость к мнению и опыту других людей;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Открытость ко всему новому, способность усваивать новые знания;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Культурные и </w:t>
      </w:r>
      <w:proofErr w:type="spellStart"/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социо</w:t>
      </w:r>
      <w:proofErr w:type="spellEnd"/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-демографические факторы:</w:t>
      </w:r>
      <w:r w:rsid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Участие в общественной жизни (например, в спортивных соревнованиях и событиях, клубах, обществах и т.д.);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Хорошие, ровные отношения со сверстниками в школе;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Хорошие отношения с учителями и другими взрослыми;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Поддержка со стороны близких людей.</w:t>
      </w: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СТИЛЬ ПОВЕДЕНИЯ И ЧЕРТЫ ЛИЧНОСТИ.</w:t>
      </w:r>
    </w:p>
    <w:p w:rsidR="00094665" w:rsidRPr="005B07AC" w:rsidRDefault="00094665" w:rsidP="000946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некоторые черты личности подростка или молодого человека, часто сочетающиеся с суицидальны</w:t>
      </w:r>
      <w:r w:rsid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поведением. К ним относятся: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Нестабильность настроения или его чрезмерная изменчивость;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Агрессивное поведение, злобность;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Антисоциальное поведение;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Склонность к демонстративному поведению;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Высокая степень импульсивности, склонность к необдуманному риску;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Раздражительность;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Ригидность мышления;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Плохая способность преодоления проблем и трудностей (в школе, среди подростков, и т.д.);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Неспособность реальной оценки действительности;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Тенденция «жить в мире иллюзий и фантазий»;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Идеи переоценки собственной личности, сменяющиеся переживанием никчемности;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Легко возникающее чувство разочарования;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Чрезмерная подавленность, особенно при несущественных недомоганиях или неудачах;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Излишняя самоуверенность;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Чувство унижения или страха, скрывающееся за проявлениями доминирования, отвержения или демонстративного поведения по отношению к школьным друзьям или взрослым;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Проблемы с определением сексуальной ориентации;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 Сложные, неоднозначные отношения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взрослыми, включая родителей.</w:t>
      </w: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ОПРЕДЕЛИТЬ НАЛИЧИЕ РИСКА СУИЦИДА У МОЛОДЫХ ЛЮДЕЙ И ПОДРОСТКОВ.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Любые неожиданные или драматические изменения, повлиявшие на поведение подростка или молодого человека, любые изменения в поведении, словесные и эмоциональные признаки следует принимать всерьез. К ним относятся: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Потеря интереса к обычным видам деятельности;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Внезапное снижение успеваемости;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Необычное снижение активности, неспособность к волевым усилиям;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Плохое поведение в школе;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Необъяснимые или часто повторяющиеся исчезновения и прогулы;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Увеличение потребления табака, алкоголя или наркотиков;</w:t>
      </w:r>
    </w:p>
    <w:p w:rsidR="00094665" w:rsidRPr="005B07AC" w:rsidRDefault="00094665" w:rsidP="005B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Инциденты с вовлечением правоохранительных органов, участие в беспорядках.</w:t>
      </w: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Признаки депрессии у детей и подростков</w:t>
      </w:r>
      <w:r w:rsidRP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Дети:</w:t>
      </w:r>
      <w:r w:rsidRP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Печальное настроение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Потеря свойственной детям энергии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Внешние проявления печали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         Нарушения сна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Соматические жалобы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Изменение аппетита или веса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Ухудшение успеваемости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Снижение интереса к обучению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Страх неудачи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Чувство неполноценности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Самообман - негативная самооценка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Чувство «заслуженного отвержения»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 Заметное снижение настроения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 малейших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неудачах</w:t>
      </w:r>
      <w:proofErr w:type="gramEnd"/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Чрезмерная самокритичность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Сниженная социализация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Агрессивное поведение</w:t>
      </w:r>
    </w:p>
    <w:p w:rsidR="00094665" w:rsidRPr="005B07AC" w:rsidRDefault="00094665" w:rsidP="000946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Подростки: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Печальное настроение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Чувство скуки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Чувство усталости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Нарушения сна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Соматические жалобы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Неусидчивость, беспокойство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Фиксация внимания на мелочах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Чрезмерная эмоциональность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Замкнутость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Рассеянность внимания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Агрессивное поведение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Непослушание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Склонность к бунту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Злоупотребление алкоголем или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наркотиками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Плохая успеваемость</w:t>
      </w:r>
    </w:p>
    <w:p w:rsidR="00094665" w:rsidRPr="005B07AC" w:rsidRDefault="00094665" w:rsidP="005B07A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Прогулы в школе, институте</w:t>
      </w:r>
    </w:p>
    <w:p w:rsidR="00094665" w:rsidRPr="005B07AC" w:rsidRDefault="00094665" w:rsidP="005B07A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ФОРМЫ ПРОФИЛАКТИКИ ПОДРОСТКОВОЙ СУИЦИДАЛЬНОСТИ.</w:t>
      </w:r>
      <w:r w:rsidR="005B07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Предупреждение побуждений к самоубийству и повторных суицидальных попыток у подростков группы риска относится к одной из важных задач воспитателей и школьных психологов. Вот некоторые формы профилактики подростковой </w:t>
      </w:r>
      <w:proofErr w:type="spell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суицидальности</w:t>
      </w:r>
      <w:proofErr w:type="spell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Соблюдение педагогической тактики, требований педагогической культуры в повседневной работе каждого воспитателя или учителя;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Освоение знаний возрастной психопатологии, а также соответствующих приемов индивидуально-психологического подхода, лечебной педагогики и психотерапии;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Раннее выявление контингента риска на основе знания его характеристики в целях динамического наблюдения и своевременной психолого-педагогической коррекционной работы;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         Неразглашение факторов суицидальных случаев в школьных коллективах;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Рассмотрение угрозы самоубийства в качестве признака повышенного суицидального риска;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Проведение при необходимости тактичной консультации подростка с психологом, психотерапевтом, психиатром;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Формирование у учащихся таких понятий, как «ценность человеческой жизни», «цели и смысл жизни», а также приемов психологической защиты в сложных жизненных ситуациях;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Повышение стрессоустойчивости путем психологической подготовки подростка к сложным и противоречивым реалиям современной жизни, формирование готовности к преодолению ожидаемых трудностей.</w:t>
      </w:r>
    </w:p>
    <w:p w:rsidR="00094665" w:rsidRPr="002A0892" w:rsidRDefault="00094665" w:rsidP="002A089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8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ВОСПИТАТЕЛЯМ ВЕСТИ СЕБЯ С СУИЦИДАЛЬНЫМ ПОДРОСТКОМ.</w:t>
      </w:r>
    </w:p>
    <w:p w:rsidR="00094665" w:rsidRPr="005B07AC" w:rsidRDefault="00094665" w:rsidP="002A089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возникают опасения относительно состояния ребенка или если в его семье уже имела место суицидальная попытка, следует предпринять меры по предупреждению суицидального кризиса. Эти действия включают две основных стратегии – постоянную работу по улучшению взаимоотношений в классе, повышению самооценки, самоуважения у ребенка.</w:t>
      </w:r>
    </w:p>
    <w:p w:rsidR="002A0892" w:rsidRPr="002A0892" w:rsidRDefault="00094665" w:rsidP="002A089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8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Повышение самооценки.</w:t>
      </w:r>
    </w:p>
    <w:p w:rsidR="00094665" w:rsidRPr="005B07AC" w:rsidRDefault="00094665" w:rsidP="002A089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Позитивная самооценка защищает подростков и молодых людей от психологического стресса и подавленности, а также помогает им лучше справляться со стрессовыми ситуациями в жизни. Для повышения самооценки можно использовать следующие подходы: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Всегда старайтесь подчеркивать все хорошее и успешное, что присуще ребенку. Ощущение успешности, достижения в чем-то, в том числе, прошлые успехи улучшают состояние, повышают уверенность в себе и укрепляют веру в будущее.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Не следует оказывать постоянное давление на подростка или молодого человека или предъявлять чрезмерные требования в отношении все лучших и лучших результатов (в учебе, в жизни и т.д.)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 Детей важно принимать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они есть.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Поддерживайте самостоятельные устремления ребенка. Не судите его слишком строго. Вообще стремитесь поменьше оценивать. Самостоятельность и собственные умения – эти строительный материал для повышения самооценки.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Самооценка во многом зависит от физического развития, навыков общения среди сверстников. Поощряйте занятия спортом, успехи среди друзей</w:t>
      </w:r>
    </w:p>
    <w:p w:rsidR="002A0892" w:rsidRDefault="00094665" w:rsidP="002A089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8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Если существует суицидальный риск или уже произошла попытка.</w:t>
      </w:r>
      <w:r w:rsidRPr="002A08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Чаще всего подростки и молодежь в состоянии стресса или суицидального риска, а также после совершенной попытки 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испытывают главную проблему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проблему общения, т.е. неспособность или невозможность обсудить с кем-то возникшие проблемы. Поэтому диалог с человеком в это время является бесценным.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Первым шагом в предупреждении самоубийства всегда бывает установление доверительного общения. Если его достичь не удается, возникает ситуация, в которой молчание и нарастающее напряжение в отношениях не позволяет 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осуществить никаких полезных действий для подростка. Страх взрослых спровоцировать суицидальное поведение разговором о самоубийстве, обсуждением суицидальных мыслей и сигналов приводят к отсутствию эффективной коммуникации. </w:t>
      </w:r>
    </w:p>
    <w:p w:rsidR="00094665" w:rsidRPr="002A0892" w:rsidRDefault="00094665" w:rsidP="002A089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8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делать дальше?</w:t>
      </w:r>
    </w:p>
    <w:p w:rsidR="00094665" w:rsidRPr="005B07AC" w:rsidRDefault="00094665" w:rsidP="000946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Внимательно выслушайте решившегося на самоубийство подростка. Приложите все усилия, чтобы понять проблему, скрытую за словами.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 Оцените серьезность намерений и чувств ребенка.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может служить основанием для тревоги..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4. Внимательно отнеситесь ко всем, даже самым незначительным жалобам и обидам ребенка. Не пренебрегайте ничем из сказанного.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5. Не бойтесь прямо спросить</w:t>
      </w:r>
      <w:proofErr w:type="gramStart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думает ли он (она) о самоубийстве. Часто подросток бывает рад возможности открыто высказать свои проблемы.</w:t>
      </w:r>
    </w:p>
    <w:p w:rsidR="00094665" w:rsidRPr="002A0892" w:rsidRDefault="00094665" w:rsidP="002A089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08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Следующие вопросы помогут завести разговор о самоубийстве и определить степень риска в данной ситуации: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Похоже, что у тебя что-то стряслось. Что тебя мучает?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Ты думал когда-нибудь о самоубийстве?</w:t>
      </w:r>
    </w:p>
    <w:p w:rsidR="00094665" w:rsidRPr="005B07AC" w:rsidRDefault="00094665" w:rsidP="002A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094665" w:rsidRPr="005B07AC" w:rsidRDefault="00094665" w:rsidP="002A0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 должны оставаться самим собой. Остальное воспринимается как обман, пусть и непреднамеренный, звучит фальшиво и не являетс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искренним для вас или ребенка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 В вашу задачу входит вступить с воспитанником в доверительные отношения, чтобы он смог рассказать вам пр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авду о том, что у него на уме.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 Что именно вы говорите (или не говорите) – не столь важно. Важно, КАК вы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это говорите. Если вы не можете найти нужных слов, но переживаете искреннюю заботу, ваш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голос, интонация передаст ее.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4. Имейте дело с человеком, а не «Проблемой». Говорите как равный; а не как старший. Если вы попытаетесь действовать как учитель или эксперт, или прямолинейно разрешать проблемы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может оттолкнуть ребенка.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5. Сосредоточьте свое внимание. Вслушивайтесь в чувства, а не только в факты, и в то, о чем умалчивается, наряду с тем, о чем говорится. Позвольте челове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ку, не перебивая, излить душу.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6. Не думайте, что вам следует что-то говорить каждый раз, когда возникает пауза. Молчание дает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каждому из вас время подумать.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7. Проявите искренне участие и интерес, не применяйте допроса с пристрастием. Простые, прямые вопросы («Что случилось?», «Что произошло?») для собеседника будут менее угрожающими, чем сл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ожные, «расследующие» вопросы.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8. Направляйте разговор в сторону душевной боли, а не от нее.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  <w:t xml:space="preserve">9. Постарайтесь увидеть и почувствовать ситуацию глазами ребенка. Будьте на его стороне, не принимайте сторону людей, которым он может причинять боль 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которые причиняют боль ему.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10. Дайте возможность ребенку найти свои собственные ответы, даже если вы считаете, что знаете оч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евидное решение или выход.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12. Во многих случаях решения просто не существует, и ваша роль заключается в том, чтобы оказать дружескую поддержку, выслушать, быть</w:t>
      </w:r>
      <w:r w:rsidR="002A0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ребенком, который страдает. </w:t>
      </w:r>
      <w:r w:rsidRPr="005B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13. И последнее. </w:t>
      </w:r>
      <w:r w:rsidRPr="005B07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Когда вы не знаете, что сказать, не говорите ничего. Но будьте рядом!</w:t>
      </w:r>
    </w:p>
    <w:p w:rsidR="00A044E1" w:rsidRPr="005B07AC" w:rsidRDefault="00A044E1" w:rsidP="002A08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44E1" w:rsidRPr="005B07AC" w:rsidSect="005B07AC">
      <w:pgSz w:w="11906" w:h="16838"/>
      <w:pgMar w:top="709" w:right="849" w:bottom="851" w:left="1134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65"/>
    <w:rsid w:val="00094665"/>
    <w:rsid w:val="002A0892"/>
    <w:rsid w:val="005B07AC"/>
    <w:rsid w:val="00A0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2020-03-31T19:46:00Z</dcterms:created>
  <dcterms:modified xsi:type="dcterms:W3CDTF">2020-04-01T16:15:00Z</dcterms:modified>
</cp:coreProperties>
</file>