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55F" w:rsidRPr="0097755F" w:rsidRDefault="0097755F" w:rsidP="009775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7755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В дополнение к методическим рекомендациям по курсу ОРКСЭ</w:t>
      </w:r>
    </w:p>
    <w:p w:rsidR="0097755F" w:rsidRPr="0097755F" w:rsidRDefault="0097755F" w:rsidP="0097755F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7755F" w:rsidRPr="0097755F" w:rsidRDefault="0097755F" w:rsidP="0097755F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55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 органов исполнительной власти субъектов Российской Федерации,</w:t>
      </w:r>
    </w:p>
    <w:p w:rsidR="0097755F" w:rsidRPr="0097755F" w:rsidRDefault="0097755F" w:rsidP="0097755F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755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осуществляющих</w:t>
      </w:r>
      <w:proofErr w:type="gramEnd"/>
      <w:r w:rsidRPr="0097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</w:t>
      </w:r>
    </w:p>
    <w:p w:rsidR="0097755F" w:rsidRPr="0097755F" w:rsidRDefault="0097755F" w:rsidP="0097755F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5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образования</w:t>
      </w:r>
    </w:p>
    <w:p w:rsidR="0097755F" w:rsidRPr="0097755F" w:rsidRDefault="0097755F" w:rsidP="0097755F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55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списку)</w:t>
      </w:r>
    </w:p>
    <w:p w:rsidR="0097755F" w:rsidRPr="0097755F" w:rsidRDefault="0097755F" w:rsidP="0097755F">
      <w:pPr>
        <w:shd w:val="clear" w:color="auto" w:fill="FFFFFF"/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7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коллеги!</w:t>
      </w:r>
      <w:r w:rsidRPr="00977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7755F" w:rsidRPr="0097755F" w:rsidRDefault="0097755F" w:rsidP="0097755F">
      <w:pPr>
        <w:shd w:val="clear" w:color="auto" w:fill="FFFFFF"/>
        <w:spacing w:after="15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7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необходимостью дополнительного разъяснения вопроса об организации взаимодействия с религиозными организациями в подготовке</w:t>
      </w:r>
      <w:proofErr w:type="gramEnd"/>
      <w:r w:rsidRPr="00977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проведении апробации комплексного учебного курса «Основы религиозных культур и светской этики» (далее – комплексный курс) Департамент государственной политики в образовании </w:t>
      </w:r>
      <w:proofErr w:type="spellStart"/>
      <w:r w:rsidRPr="00977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</w:p>
    <w:p w:rsidR="0097755F" w:rsidRPr="0097755F" w:rsidRDefault="0097755F" w:rsidP="0097755F">
      <w:pPr>
        <w:shd w:val="clear" w:color="auto" w:fill="FFFFFF"/>
        <w:spacing w:after="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России рекомендует учитывать положения Примерного соглашения о сотрудничестве органа управления образованием субъекта Российской Федерации и централизованной религиозной организации, направленного в субъекты Российской Федерации письмом от 13 июля 2007 г. № 03-1584 (Представлено на сайте </w:t>
      </w:r>
      <w:proofErr w:type="spellStart"/>
      <w:r w:rsidRPr="00977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77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по адресу: </w:t>
      </w:r>
      <w:hyperlink r:id="rId4" w:history="1">
        <w:r w:rsidRPr="0097755F">
          <w:rPr>
            <w:rFonts w:ascii="Times New Roman" w:eastAsia="Times New Roman" w:hAnsi="Times New Roman" w:cs="Times New Roman"/>
            <w:color w:val="33CCFF"/>
            <w:sz w:val="24"/>
            <w:szCs w:val="24"/>
            <w:u w:val="single"/>
            <w:lang w:eastAsia="ru-RU"/>
          </w:rPr>
          <w:t>http://mon.gov.ru/work/obr/dok/obs/3941</w:t>
        </w:r>
      </w:hyperlink>
      <w:r w:rsidRPr="00977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В частности, в рамках данного взаимодействия важно организовать привлечение представителей религиозных организаций или уполномоченных религиозными организациями специалистов для участия в решении следующих задач:</w:t>
      </w:r>
    </w:p>
    <w:p w:rsidR="0097755F" w:rsidRPr="0097755F" w:rsidRDefault="0097755F" w:rsidP="0097755F">
      <w:pPr>
        <w:shd w:val="clear" w:color="auto" w:fill="FFFFFF"/>
        <w:spacing w:after="15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 свободного выбора родителями школьников изучения их детьми модулей по основам религиозных культур в рамках апробации курса;</w:t>
      </w:r>
    </w:p>
    <w:p w:rsidR="0097755F" w:rsidRPr="0097755F" w:rsidRDefault="0097755F" w:rsidP="0097755F">
      <w:pPr>
        <w:shd w:val="clear" w:color="auto" w:fill="FFFFFF"/>
        <w:spacing w:after="15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курсов повышения квалификации и (или) переподготовки педагогических работников общеобразовательных учреждений, включая участие в реализации образовательных программ по соответствующим модулям комплексного курса;</w:t>
      </w:r>
    </w:p>
    <w:p w:rsidR="0097755F" w:rsidRPr="0097755F" w:rsidRDefault="0097755F" w:rsidP="0097755F">
      <w:pPr>
        <w:shd w:val="clear" w:color="auto" w:fill="FFFFFF"/>
        <w:spacing w:after="15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аккумуляции и развития полученного в регионах опыта по разработке методических материалов в дополнение к существующему учебно-методическому обеспечению курса.</w:t>
      </w:r>
    </w:p>
    <w:p w:rsidR="0097755F" w:rsidRPr="0097755F" w:rsidRDefault="0097755F" w:rsidP="0097755F">
      <w:pPr>
        <w:shd w:val="clear" w:color="auto" w:fill="FFFFFF"/>
        <w:spacing w:after="15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 информация об организации сотрудничества государственных и муниципальных органов управления в сфере образования и религиозных организаций в процессе апробации комплексного курса, а также вспомогательные материалы для использования в преподавании основ религиозных культур содержится на сайтах религиозных организаций:</w:t>
      </w:r>
    </w:p>
    <w:p w:rsidR="0097755F" w:rsidRPr="0097755F" w:rsidRDefault="0097755F" w:rsidP="0097755F">
      <w:pPr>
        <w:shd w:val="clear" w:color="auto" w:fill="FFFFFF"/>
        <w:spacing w:after="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Православная Церковь (Московский Патриархат) – </w:t>
      </w:r>
      <w:hyperlink r:id="rId5" w:history="1">
        <w:r w:rsidRPr="0097755F">
          <w:rPr>
            <w:rFonts w:ascii="Times New Roman" w:eastAsia="Times New Roman" w:hAnsi="Times New Roman" w:cs="Times New Roman"/>
            <w:color w:val="33CCFF"/>
            <w:sz w:val="24"/>
            <w:szCs w:val="24"/>
            <w:u w:val="single"/>
            <w:lang w:eastAsia="ru-RU"/>
          </w:rPr>
          <w:t>http://www.patriarchia.ru</w:t>
        </w:r>
      </w:hyperlink>
      <w:r w:rsidRPr="00977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Отдел религиозного образования и </w:t>
      </w:r>
      <w:proofErr w:type="spellStart"/>
      <w:r w:rsidRPr="00977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катехизации</w:t>
      </w:r>
      <w:proofErr w:type="spellEnd"/>
      <w:r w:rsidRPr="00977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Русской Православной Церкви – </w:t>
      </w:r>
      <w:hyperlink r:id="rId6" w:history="1">
        <w:r w:rsidRPr="0097755F">
          <w:rPr>
            <w:rFonts w:ascii="Times New Roman" w:eastAsia="Times New Roman" w:hAnsi="Times New Roman" w:cs="Times New Roman"/>
            <w:color w:val="33CCFF"/>
            <w:sz w:val="24"/>
            <w:szCs w:val="24"/>
            <w:u w:val="single"/>
            <w:lang w:eastAsia="ru-RU"/>
          </w:rPr>
          <w:t>http://www.otdelro.ru</w:t>
        </w:r>
      </w:hyperlink>
    </w:p>
    <w:p w:rsidR="0097755F" w:rsidRPr="0097755F" w:rsidRDefault="0097755F" w:rsidP="0097755F">
      <w:pPr>
        <w:shd w:val="clear" w:color="auto" w:fill="FFFFFF"/>
        <w:spacing w:after="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муфтиев России – </w:t>
      </w:r>
      <w:hyperlink r:id="rId7" w:history="1">
        <w:r w:rsidRPr="0097755F">
          <w:rPr>
            <w:rFonts w:ascii="Times New Roman" w:eastAsia="Times New Roman" w:hAnsi="Times New Roman" w:cs="Times New Roman"/>
            <w:color w:val="33CCFF"/>
            <w:sz w:val="24"/>
            <w:szCs w:val="24"/>
            <w:u w:val="single"/>
            <w:lang w:eastAsia="ru-RU"/>
          </w:rPr>
          <w:t>http://www.muslim.ru</w:t>
        </w:r>
      </w:hyperlink>
    </w:p>
    <w:p w:rsidR="0097755F" w:rsidRPr="0097755F" w:rsidRDefault="0097755F" w:rsidP="0097755F">
      <w:pPr>
        <w:shd w:val="clear" w:color="auto" w:fill="FFFFFF"/>
        <w:spacing w:after="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ассоциация буддистов  – </w:t>
      </w:r>
      <w:hyperlink r:id="rId8" w:history="1">
        <w:r w:rsidRPr="0097755F">
          <w:rPr>
            <w:rFonts w:ascii="Times New Roman" w:eastAsia="Times New Roman" w:hAnsi="Times New Roman" w:cs="Times New Roman"/>
            <w:color w:val="33CCFF"/>
            <w:sz w:val="24"/>
            <w:szCs w:val="24"/>
            <w:u w:val="single"/>
            <w:lang w:eastAsia="ru-RU"/>
          </w:rPr>
          <w:t>http://www.buddhism.ru</w:t>
        </w:r>
      </w:hyperlink>
    </w:p>
    <w:p w:rsidR="0097755F" w:rsidRPr="0097755F" w:rsidRDefault="0097755F" w:rsidP="0097755F">
      <w:pPr>
        <w:shd w:val="clear" w:color="auto" w:fill="FFFFFF"/>
        <w:spacing w:after="0" w:line="273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Федерация еврейских общин России – </w:t>
      </w:r>
      <w:hyperlink r:id="rId9" w:history="1">
        <w:r w:rsidRPr="0097755F">
          <w:rPr>
            <w:rFonts w:ascii="Times New Roman" w:eastAsia="Times New Roman" w:hAnsi="Times New Roman" w:cs="Times New Roman"/>
            <w:color w:val="33CCFF"/>
            <w:sz w:val="24"/>
            <w:szCs w:val="24"/>
            <w:u w:val="single"/>
            <w:lang w:eastAsia="ru-RU"/>
          </w:rPr>
          <w:t>http://www.feor.ru</w:t>
        </w:r>
      </w:hyperlink>
    </w:p>
    <w:p w:rsidR="0097755F" w:rsidRPr="0097755F" w:rsidRDefault="0097755F" w:rsidP="0097755F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7755F" w:rsidRPr="0097755F" w:rsidRDefault="0097755F" w:rsidP="0097755F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7755F" w:rsidRPr="0097755F" w:rsidRDefault="0097755F" w:rsidP="0097755F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департамента                                                        И.М. </w:t>
      </w:r>
      <w:proofErr w:type="spellStart"/>
      <w:r w:rsidRPr="00977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Реморенко</w:t>
      </w:r>
      <w:proofErr w:type="spellEnd"/>
    </w:p>
    <w:p w:rsidR="0097755F" w:rsidRPr="0097755F" w:rsidRDefault="0097755F" w:rsidP="0097755F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Романова Е.Г.</w:t>
      </w:r>
    </w:p>
    <w:p w:rsidR="0097755F" w:rsidRPr="0097755F" w:rsidRDefault="0097755F" w:rsidP="0097755F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629-03-36</w:t>
      </w:r>
    </w:p>
    <w:p w:rsidR="007F36E9" w:rsidRPr="0097755F" w:rsidRDefault="0097755F">
      <w:pPr>
        <w:rPr>
          <w:rFonts w:ascii="Times New Roman" w:hAnsi="Times New Roman" w:cs="Times New Roman"/>
          <w:sz w:val="24"/>
          <w:szCs w:val="24"/>
        </w:rPr>
      </w:pPr>
    </w:p>
    <w:sectPr w:rsidR="007F36E9" w:rsidRPr="0097755F" w:rsidSect="00257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55F"/>
    <w:rsid w:val="00257528"/>
    <w:rsid w:val="00386393"/>
    <w:rsid w:val="0097755F"/>
    <w:rsid w:val="00C27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528"/>
  </w:style>
  <w:style w:type="paragraph" w:styleId="2">
    <w:name w:val="heading 2"/>
    <w:basedOn w:val="a"/>
    <w:link w:val="20"/>
    <w:uiPriority w:val="9"/>
    <w:qFormat/>
    <w:rsid w:val="009775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75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75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75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755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77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75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2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ddhism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uslim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tdelro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atriarchia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mon.gov.ru/work/obr/dok/obs/3941" TargetMode="External"/><Relationship Id="rId9" Type="http://schemas.openxmlformats.org/officeDocument/2006/relationships/hyperlink" Target="http://www.fe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 34</dc:creator>
  <cp:lastModifiedBy>Кабинет № 34</cp:lastModifiedBy>
  <cp:revision>1</cp:revision>
  <dcterms:created xsi:type="dcterms:W3CDTF">2014-10-14T09:58:00Z</dcterms:created>
  <dcterms:modified xsi:type="dcterms:W3CDTF">2014-10-14T10:00:00Z</dcterms:modified>
</cp:coreProperties>
</file>