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18" w:rsidRPr="00595475" w:rsidRDefault="00806418" w:rsidP="008064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59547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«Аптечная наркомания»: что нужно знать?</w:t>
      </w:r>
    </w:p>
    <w:p w:rsidR="00806418" w:rsidRPr="00806418" w:rsidRDefault="00806418" w:rsidP="008064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B2762"/>
          <w:kern w:val="36"/>
          <w:sz w:val="28"/>
          <w:szCs w:val="28"/>
          <w:lang w:eastAsia="ru-RU"/>
        </w:rPr>
      </w:pPr>
    </w:p>
    <w:p w:rsidR="00806418" w:rsidRPr="00806418" w:rsidRDefault="00806418" w:rsidP="00806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все громче заявляет о себе угроза распространения «аптечной наркомании». Любители острых ощущений чаще отдают предпочтение медицинским препаратам, содержащим </w:t>
      </w:r>
      <w:proofErr w:type="spellStart"/>
      <w:r w:rsidRPr="00806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психоактивные</w:t>
      </w:r>
      <w:proofErr w:type="spellEnd"/>
      <w:r w:rsidRPr="0080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вещества. При этом самыми привлекательными местами для наркозависимых становятся аптеки, которые упрощают доступ к дурманящему зелью. </w:t>
      </w:r>
    </w:p>
    <w:p w:rsidR="00806418" w:rsidRPr="00806418" w:rsidRDefault="00806418" w:rsidP="00806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«Аптечные </w:t>
      </w:r>
      <w:proofErr w:type="gramStart"/>
      <w:r w:rsidRPr="008064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наркотики»  -</w:t>
      </w:r>
      <w:proofErr w:type="gramEnd"/>
      <w:r w:rsidRPr="0080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неофициальное, общеупотребимое название лекарственных препаратов с мощным обезболивающим или седативным эффектом, которые можно купить в аптеке, и</w:t>
      </w:r>
      <w:bookmarkStart w:id="0" w:name="_GoBack"/>
      <w:bookmarkEnd w:id="0"/>
      <w:r w:rsidRPr="0080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могут быть использованы в немедицинских целях для достижения состояния одурманивания, сходного с наркотическим опьянением. </w:t>
      </w:r>
    </w:p>
    <w:p w:rsidR="00806418" w:rsidRPr="00806418" w:rsidRDefault="00806418" w:rsidP="00806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18">
        <w:rPr>
          <w:rFonts w:ascii="Times New Roman" w:eastAsia="Times New Roman" w:hAnsi="Times New Roman" w:cs="Times New Roman"/>
          <w:sz w:val="28"/>
          <w:szCs w:val="28"/>
          <w:lang w:eastAsia="ru-RU"/>
        </w:rPr>
        <w:t> «Аптечные наркотики» обычно употребляют в больших дозах. Такое злоупотребление, как правило, приводит к сильной интоксикации организма, а также к психическим расстройствам, неврозам, неврастении, серьезному истощению организма. «Аптечные наркотики» способны вызывать эффекты привыкания, зависимости и синдрома отмены. </w:t>
      </w:r>
    </w:p>
    <w:p w:rsidR="00806418" w:rsidRPr="00806418" w:rsidRDefault="00806418" w:rsidP="00806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уязвим для разрушающего воздействия аптечных наркотиков детский организм. У несовершеннолетних и привыкание быстрее (обычно уже с первого раза), и последствия более тяжелые. Кроме того, чтобы усилить ощущения в опьянении, подростки постепенно увеличивают количество принимаемого препарата. Нередко это приводит к передозировке. Если в этот момент рядом не окажется взрослых, трагедии не избежать. </w:t>
      </w:r>
    </w:p>
    <w:p w:rsidR="00806418" w:rsidRPr="00806418" w:rsidRDefault="00806418" w:rsidP="00806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своевременного реагирования при появлении риска привыкания, либо уже сознательное потребление подростками лекарственных препаратов с целью наркотического опьянения родителям и педагогам необходимо обращать внимание на употребление подростками определенных лекарственных препаратов. </w:t>
      </w:r>
    </w:p>
    <w:p w:rsidR="00806418" w:rsidRPr="00806418" w:rsidRDefault="00806418" w:rsidP="00806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Всех, кому что-либо известно об аптечном учреждении, сбывающем лекарственные препараты для использования их с целью получения наркотического опьянения, просьба сообщать в антинаркотическую комиссию муниципального образования Тимаш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евский район по «телефонам доверия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 w:rsidRPr="0080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06418">
        <w:rPr>
          <w:rFonts w:ascii="Times New Roman" w:eastAsia="Times New Roman" w:hAnsi="Times New Roman" w:cs="Times New Roman"/>
          <w:sz w:val="28"/>
          <w:szCs w:val="28"/>
          <w:lang w:eastAsia="ru-RU"/>
        </w:rPr>
        <w:t>8 (861-30) 4-75-82, либо Дежурная часть ОМВД России по Тимашевскому району   8 (861-30) 4-15-42, 4-49-24 - ОМВД России по Тимашевскому району (круглосуточно).</w:t>
      </w:r>
    </w:p>
    <w:p w:rsidR="00806418" w:rsidRPr="00806418" w:rsidRDefault="00806418" w:rsidP="00806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правил отпуска лекарственных средств является грубым нарушением требований законодательства и влечет административную и уголовную ответственность. </w:t>
      </w:r>
    </w:p>
    <w:p w:rsidR="00806418" w:rsidRPr="00806418" w:rsidRDefault="00806418" w:rsidP="00806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незаконный оборот сильнодействующих веществ (приобретение, изготовление, переработка, перевозка, хранение, пересылка в целях сбыта, а равно незаконный сбыт сильнодействующих веществ, не являющихся наркотическими средствами или психотропными веществами), на территории Российской Федерации предусмотрена уголовная ответственность ст. 234 УК РФ. Санкция данной статьи определяет наказание в виде штрафа до двухсот тысяч рублей или в размере заработной платы или </w:t>
      </w:r>
      <w:proofErr w:type="gramStart"/>
      <w:r w:rsidRPr="008064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дохода</w:t>
      </w:r>
      <w:proofErr w:type="gramEnd"/>
      <w:r w:rsidRPr="0080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осужденного </w:t>
      </w:r>
      <w:r w:rsidRPr="008064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период 18 месяцев, либо обязательными работами до 480 часов, либо исправительными работами до двух лет, либо принудительными работами на срок до двух лет с лишением права занимать определенные должности или заниматься определенной деятельностью до трех лет или без такового, либо лишением свободы на срок до двух лет.</w:t>
      </w:r>
    </w:p>
    <w:p w:rsidR="00806418" w:rsidRPr="00806418" w:rsidRDefault="00806418" w:rsidP="00806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правил торговли лекарственными препаратами (безрецептурный отпуск лекарственных средств, реализация которых предусмотрена строго по рецепту), предусмотрена административная ответственность ст. 14.4.2 КоАП РФ, а также ч. 3,4 ст. 14.1 КоАП РФ, с наложением административного штрафа в размере до 40 тысяч рублей и (или) административным приостановлением предпринимательской деятельности на срок до 90 суток.</w:t>
      </w:r>
    </w:p>
    <w:p w:rsidR="00806418" w:rsidRPr="00806418" w:rsidRDefault="00806418" w:rsidP="00806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01250" cy="5581650"/>
            <wp:effectExtent l="0" t="0" r="0" b="0"/>
            <wp:docPr id="1" name="Рисунок 1" descr="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C05" w:rsidRPr="00806418" w:rsidRDefault="00CE6C05" w:rsidP="00806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6C05" w:rsidRPr="0080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C1"/>
    <w:rsid w:val="00551954"/>
    <w:rsid w:val="00595475"/>
    <w:rsid w:val="00806418"/>
    <w:rsid w:val="00A81A70"/>
    <w:rsid w:val="00CE6C05"/>
    <w:rsid w:val="00F5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C5867-2DD2-4502-B309-41C5EB5E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6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4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Сурмач Мария</dc:creator>
  <cp:keywords/>
  <dc:description/>
  <cp:lastModifiedBy>Сурмач Мария</cp:lastModifiedBy>
  <cp:revision>3</cp:revision>
  <dcterms:created xsi:type="dcterms:W3CDTF">2022-10-04T11:31:00Z</dcterms:created>
  <dcterms:modified xsi:type="dcterms:W3CDTF">2022-10-04T11:49:00Z</dcterms:modified>
</cp:coreProperties>
</file>