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Уважаемые родители (законные представители)!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Если у вашего ребенка пищевые особенности и по медицинским показаниям требуется диетическое питание, то в соответствии с Санитарно-эпидемиологическими требованиями к организации общественного питания населения (СанПиН 2.3/2.4.3590-20), утвержденными Постановлением Главного государственного врача РФ от 27.10.2020 №32 и на основании Методических рекомендаций МР 2.4.0162-19 «Особенности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 утвержденных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«30» декабря 2019 г.  школа готова предоставить данную услугу.</w:t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Специальное меню в школе не разработано в связи с отсутствием актуальной потребности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ffff"/>
          <w:sz w:val="28"/>
          <w:szCs w:val="28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br w:type="textWrapping"/>
        <w:t xml:space="preserve">Диетическое питание.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В соответствии п. 8.2 с СанПиН 2.3/2.4.3590-20 «Санитарно-эпидемиологические требования к организации общественного питания населения» в школе возможна организация питания по типовым специализированным меню, разработанным для обеспечения питанием детей с непереносимостью коровьего молока, с заболеваниями сахарным диабетом и желудочно-кишечного тракта, обучающихся в общеобразовательных организациях.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Диетическое питание организовывается в соответствии с Методические рекомендации по обеспечению питанием обучающихся в государственных и муниципальных общеобразовательных организациях. Для детей, нуждающихся в лечебном питании, организуется лечебное и диетическое питание в соответствии с представленным родителями (законными представителями) ребенка заключением участкового педиатра.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Алгоритм организации диетического питания в школе: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 Для постановки ребенка на индивидуальное питание в организованном детском коллективе родителю ребенка (законному представителю) рекомендуется обратиться к руководителю образовательной организации с заявлением (обращением) о необходимости создания ребенку специальных (индивидуальных) условий в организации питания по состоянию здоровья, представив рекомендации, заключение врача, подтверждающие наличие у ребенка заболевания, требующего индивидуального подхода в организации питания.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 На основании полученных документов, руководитель образовательной, организации, совместно с медицинским работником школы прорабатывает вопросы меню и режима питания ребенка; для детей с сахарным диабетом — контроля уровня сахара в крови и введения инсулина, особенности в организации питания, возможность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использовании в питании блюд и продуктов, принесенных из дома.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 Руководитель образовательной организации информирует классного руководителя и работников столовой о наличии в классе детей с заболеваниями — сахарный диабет, целиакия, муковисцидоз, пищевая аллергия; особенностях организации питания детей, мерах профилактики ухудшения здоровья и мерах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первой помощи.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6">
    <w:name w:val="heading 6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15"/>
      <w:szCs w:val="15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