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EBF" w:rsidRDefault="00641EBF" w:rsidP="00641EBF">
      <w:pPr>
        <w:jc w:val="center"/>
        <w:rPr>
          <w:rFonts w:ascii="Times New Roman" w:hAnsi="Times New Roman" w:cs="Times New Roman"/>
          <w:b/>
          <w:bCs/>
          <w:i/>
          <w:iCs/>
          <w:sz w:val="28"/>
          <w:szCs w:val="28"/>
        </w:rPr>
      </w:pPr>
      <w:r w:rsidRPr="00641EBF">
        <w:rPr>
          <w:rFonts w:ascii="Times New Roman" w:hAnsi="Times New Roman" w:cs="Times New Roman"/>
          <w:b/>
          <w:bCs/>
          <w:i/>
          <w:iCs/>
          <w:sz w:val="28"/>
          <w:szCs w:val="28"/>
        </w:rPr>
        <w:t>«Играйте вместе с детьми»</w:t>
      </w:r>
    </w:p>
    <w:p w:rsidR="00641EBF" w:rsidRPr="00641EBF" w:rsidRDefault="00641EBF" w:rsidP="00641EBF">
      <w:pPr>
        <w:jc w:val="center"/>
        <w:rPr>
          <w:rFonts w:ascii="Times New Roman" w:hAnsi="Times New Roman" w:cs="Times New Roman"/>
          <w:b/>
          <w:bCs/>
          <w:i/>
          <w:iCs/>
          <w:sz w:val="28"/>
          <w:szCs w:val="28"/>
        </w:rPr>
      </w:pPr>
      <w:bookmarkStart w:id="0" w:name="_GoBack"/>
      <w:bookmarkEnd w:id="0"/>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w:t>
      </w:r>
      <w:r w:rsidRPr="00641EBF">
        <w:rPr>
          <w:rFonts w:ascii="Times New Roman" w:hAnsi="Times New Roman" w:cs="Times New Roman"/>
          <w:sz w:val="28"/>
          <w:szCs w:val="28"/>
        </w:rPr>
        <w:lastRenderedPageBreak/>
        <w:t>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w:t>
      </w:r>
      <w:r w:rsidRPr="00641EBF">
        <w:rPr>
          <w:rFonts w:ascii="Times New Roman" w:hAnsi="Times New Roman" w:cs="Times New Roman"/>
          <w:sz w:val="28"/>
          <w:szCs w:val="28"/>
        </w:rPr>
        <w:lastRenderedPageBreak/>
        <w:t>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641EBF" w:rsidRPr="00641EBF" w:rsidRDefault="00641EBF" w:rsidP="00641EBF">
      <w:pPr>
        <w:spacing w:after="0"/>
        <w:jc w:val="both"/>
        <w:rPr>
          <w:rFonts w:ascii="Times New Roman" w:hAnsi="Times New Roman" w:cs="Times New Roman"/>
          <w:sz w:val="28"/>
          <w:szCs w:val="28"/>
        </w:rPr>
      </w:pPr>
      <w:r w:rsidRPr="00641EBF">
        <w:rPr>
          <w:rFonts w:ascii="Times New Roman" w:hAnsi="Times New Roman" w:cs="Times New Roman"/>
          <w:sz w:val="28"/>
          <w:szCs w:val="28"/>
        </w:rPr>
        <w:t xml:space="preserve">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w:t>
      </w:r>
      <w:r w:rsidRPr="00641EBF">
        <w:rPr>
          <w:rFonts w:ascii="Times New Roman" w:hAnsi="Times New Roman" w:cs="Times New Roman"/>
          <w:sz w:val="28"/>
          <w:szCs w:val="28"/>
        </w:rPr>
        <w:lastRenderedPageBreak/>
        <w:t>Новая обстановка рождает новые игровые действия, сюжеты.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sectPr w:rsidR="00641EBF" w:rsidRPr="00641EBF" w:rsidSect="00641EB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BF"/>
    <w:rsid w:val="0064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AC57"/>
  <w15:chartTrackingRefBased/>
  <w15:docId w15:val="{35BCD729-CB0C-40AC-9B26-9FAEB480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2025-09-24T19:22:00Z</dcterms:created>
  <dcterms:modified xsi:type="dcterms:W3CDTF">2025-09-24T19:24:00Z</dcterms:modified>
</cp:coreProperties>
</file>