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5E4" w:rsidRPr="000965E4" w:rsidRDefault="000965E4" w:rsidP="000965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65E4">
        <w:rPr>
          <w:rFonts w:ascii="Times New Roman" w:hAnsi="Times New Roman" w:cs="Times New Roman"/>
          <w:b/>
          <w:bCs/>
          <w:sz w:val="32"/>
          <w:szCs w:val="32"/>
        </w:rPr>
        <w:t>«Воспитание дружеских отношений в игре»</w:t>
      </w:r>
    </w:p>
    <w:p w:rsidR="000965E4" w:rsidRPr="000965E4" w:rsidRDefault="000965E4" w:rsidP="000965E4">
      <w:pPr>
        <w:jc w:val="center"/>
        <w:rPr>
          <w:rFonts w:ascii="Times New Roman" w:hAnsi="Times New Roman" w:cs="Times New Roman"/>
          <w:sz w:val="24"/>
          <w:szCs w:val="24"/>
        </w:rPr>
      </w:pPr>
      <w:r w:rsidRPr="000965E4">
        <w:rPr>
          <w:rFonts w:ascii="Times New Roman" w:hAnsi="Times New Roman" w:cs="Times New Roman"/>
          <w:sz w:val="24"/>
          <w:szCs w:val="24"/>
        </w:rPr>
        <w:t>(консультация с родителями)</w:t>
      </w:r>
    </w:p>
    <w:p w:rsidR="000965E4" w:rsidRPr="000965E4" w:rsidRDefault="000965E4" w:rsidP="000965E4">
      <w:pPr>
        <w:jc w:val="both"/>
        <w:rPr>
          <w:rFonts w:ascii="Times New Roman" w:hAnsi="Times New Roman" w:cs="Times New Roman"/>
          <w:sz w:val="28"/>
          <w:szCs w:val="28"/>
        </w:rPr>
      </w:pPr>
      <w:r w:rsidRPr="000965E4">
        <w:rPr>
          <w:rFonts w:ascii="Times New Roman" w:hAnsi="Times New Roman" w:cs="Times New Roman"/>
          <w:sz w:val="28"/>
          <w:szCs w:val="28"/>
        </w:rPr>
        <w:t>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– заботы матери, ласковое обраще</w:t>
      </w:r>
      <w:bookmarkStart w:id="0" w:name="_GoBack"/>
      <w:bookmarkEnd w:id="0"/>
      <w:r w:rsidRPr="000965E4">
        <w:rPr>
          <w:rFonts w:ascii="Times New Roman" w:hAnsi="Times New Roman" w:cs="Times New Roman"/>
          <w:sz w:val="28"/>
          <w:szCs w:val="28"/>
        </w:rPr>
        <w:t>ние бабушки и других членов семьи, поведение детей. 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– их игры будут бедными по содержанию.</w:t>
      </w:r>
    </w:p>
    <w:p w:rsidR="000965E4" w:rsidRPr="000965E4" w:rsidRDefault="000965E4" w:rsidP="000965E4">
      <w:pPr>
        <w:rPr>
          <w:rFonts w:ascii="Times New Roman" w:hAnsi="Times New Roman" w:cs="Times New Roman"/>
          <w:sz w:val="28"/>
          <w:szCs w:val="28"/>
        </w:rPr>
      </w:pPr>
      <w:r w:rsidRPr="000965E4">
        <w:rPr>
          <w:rFonts w:ascii="Times New Roman" w:hAnsi="Times New Roman" w:cs="Times New Roman"/>
          <w:sz w:val="28"/>
          <w:szCs w:val="28"/>
        </w:rPr>
        <w:t>Такие игры не могут двигать вперёд физическое. Нравственное и умственное развитие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изображаемому.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переходят от одной роли к другой. Родители должны заботиться не столько о том, чтобы накупить как можно больше игрушек, сколько о тщательном из отборе, чтобы они были доступными, яркими, способными побудить ребёнка к полезной игре. Вовремя дать ребёнку нужную игрушку – значит поддержать и оживить его игру. Уже в младшем возрасте дети любят несложные сказки, сопровождаемые действием.</w:t>
      </w:r>
    </w:p>
    <w:p w:rsidR="000965E4" w:rsidRPr="000965E4" w:rsidRDefault="000965E4" w:rsidP="000965E4">
      <w:pPr>
        <w:rPr>
          <w:rFonts w:ascii="Times New Roman" w:hAnsi="Times New Roman" w:cs="Times New Roman"/>
          <w:sz w:val="28"/>
          <w:szCs w:val="28"/>
        </w:rPr>
      </w:pPr>
      <w:r w:rsidRPr="000965E4">
        <w:rPr>
          <w:rFonts w:ascii="Times New Roman" w:hAnsi="Times New Roman" w:cs="Times New Roman"/>
          <w:sz w:val="28"/>
          <w:szCs w:val="28"/>
        </w:rPr>
        <w:t xml:space="preserve">Бабушка Кати много играла с четырёхлетней внучкой. Их любимая игра называлась «Репка». «Посадила бабка репку», - задумчиво начинала бабушка, и говорит: «Расти, расти, репка, сладкая, крепкая, большая-пребольшая.» Выросла репка большая, сладкая, крепкая, круглая, жёлтая. Пошла бабка </w:t>
      </w:r>
      <w:r w:rsidRPr="000965E4">
        <w:rPr>
          <w:rFonts w:ascii="Times New Roman" w:hAnsi="Times New Roman" w:cs="Times New Roman"/>
          <w:sz w:val="28"/>
          <w:szCs w:val="28"/>
        </w:rPr>
        <w:lastRenderedPageBreak/>
        <w:t>репку рвать: тянет, потянет, вытянуть не может… (Тут бабушка показывала, как она тянет упрямую репку.) Позвала бабка внучку Катю (Тут Катя хваталась за бабушкину юбку): Катя за бабку, бабку за репку – тянут-потянут, вытянуть не могут. Позвала Катя брата, а он только того и ждал, чтобы уцепиться за Катю. Брат за Катю, Катя за бабку, бабка за репку – тянут-потянут … вытянули репку. И тут у бабушки в руках появилось неведомо откуда взявшееся яблоко, или пирожок, или настоящая репка. Ребята с визгом и восторгом повисали на бабушке. И она вручала им гостинцы. Детям так нравилась эта сказка-драматизация, что, едва переступив бабушкин порог, Катя просила: «Бабушка, бабушка, потянем репку!»</w:t>
      </w:r>
    </w:p>
    <w:p w:rsidR="000965E4" w:rsidRPr="000965E4" w:rsidRDefault="000965E4" w:rsidP="000965E4">
      <w:pPr>
        <w:rPr>
          <w:rFonts w:ascii="Times New Roman" w:hAnsi="Times New Roman" w:cs="Times New Roman"/>
          <w:sz w:val="28"/>
          <w:szCs w:val="28"/>
        </w:rPr>
      </w:pPr>
      <w:r w:rsidRPr="000965E4">
        <w:rPr>
          <w:rFonts w:ascii="Times New Roman" w:hAnsi="Times New Roman" w:cs="Times New Roman"/>
          <w:sz w:val="28"/>
          <w:szCs w:val="28"/>
        </w:rPr>
        <w:t xml:space="preserve">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 игрой: куклам дом, кроватку; лётчику – самолёт и т.д.   У детей 4-5 лет содержание творческих игр обогащается под влиянием воспитания, в связи с ростом их самостоятельности и расширением круга представлений. Они не удовлетворяются уже 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действующих лиц. Они легко превращаются в папу и маму, в пассажира и в машиниста.  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Например: на лошадке можно ездить верхом, возить грузы, поить её. В посуде – готовить обед или угощать из неё чаем куклу и т.д. Что касается предметов и материалов, то их дети в играх используют по-разному. Кубики и кирпичики –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</w:t>
      </w:r>
      <w:r w:rsidRPr="000965E4">
        <w:rPr>
          <w:rFonts w:ascii="Times New Roman" w:hAnsi="Times New Roman" w:cs="Times New Roman"/>
          <w:sz w:val="28"/>
          <w:szCs w:val="28"/>
        </w:rPr>
        <w:lastRenderedPageBreak/>
        <w:t>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представления, делает их более живыми.</w:t>
      </w:r>
    </w:p>
    <w:p w:rsidR="000965E4" w:rsidRPr="000965E4" w:rsidRDefault="000965E4" w:rsidP="000965E4">
      <w:pPr>
        <w:rPr>
          <w:rFonts w:ascii="Times New Roman" w:hAnsi="Times New Roman" w:cs="Times New Roman"/>
          <w:sz w:val="28"/>
          <w:szCs w:val="28"/>
        </w:rPr>
      </w:pPr>
      <w:r w:rsidRPr="000965E4">
        <w:rPr>
          <w:rFonts w:ascii="Times New Roman" w:hAnsi="Times New Roman" w:cs="Times New Roman"/>
          <w:sz w:val="28"/>
          <w:szCs w:val="28"/>
        </w:rPr>
        <w:t>Ребёнок, например, не один раз наблюдал, как действует дворник, но когда он изображал дворника, его представления становились ярче и содержательнее, особенно в коллективных играх, когда действия товарищей подсказывают ему, как надо поступать дальше, дружно договариваться о дальнейших действиях. 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 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товарищей.</w:t>
      </w:r>
    </w:p>
    <w:p w:rsidR="000965E4" w:rsidRDefault="000965E4"/>
    <w:sectPr w:rsidR="000965E4" w:rsidSect="000965E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5CA" w:rsidRDefault="008D25CA" w:rsidP="000965E4">
      <w:pPr>
        <w:spacing w:after="0" w:line="240" w:lineRule="auto"/>
      </w:pPr>
      <w:r>
        <w:separator/>
      </w:r>
    </w:p>
  </w:endnote>
  <w:endnote w:type="continuationSeparator" w:id="0">
    <w:p w:rsidR="008D25CA" w:rsidRDefault="008D25CA" w:rsidP="0009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5CA" w:rsidRDefault="008D25CA" w:rsidP="000965E4">
      <w:pPr>
        <w:spacing w:after="0" w:line="240" w:lineRule="auto"/>
      </w:pPr>
      <w:r>
        <w:separator/>
      </w:r>
    </w:p>
  </w:footnote>
  <w:footnote w:type="continuationSeparator" w:id="0">
    <w:p w:rsidR="008D25CA" w:rsidRDefault="008D25CA" w:rsidP="00096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E4"/>
    <w:rsid w:val="000965E4"/>
    <w:rsid w:val="008D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9E3C"/>
  <w15:chartTrackingRefBased/>
  <w15:docId w15:val="{BCFE0C3F-D1AA-4DE1-825E-0897EC61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65E4"/>
  </w:style>
  <w:style w:type="paragraph" w:styleId="a5">
    <w:name w:val="footer"/>
    <w:basedOn w:val="a"/>
    <w:link w:val="a6"/>
    <w:uiPriority w:val="99"/>
    <w:unhideWhenUsed/>
    <w:rsid w:val="00096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6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995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2025-09-24T19:17:00Z</dcterms:created>
  <dcterms:modified xsi:type="dcterms:W3CDTF">2025-09-24T19:22:00Z</dcterms:modified>
</cp:coreProperties>
</file>