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6" w:rsidRPr="002C6E98" w:rsidRDefault="00327016" w:rsidP="0024584B">
      <w:pPr>
        <w:ind w:firstLine="567"/>
        <w:rPr>
          <w:b/>
        </w:rPr>
      </w:pPr>
      <w:bookmarkStart w:id="0" w:name="_GoBack"/>
      <w:bookmarkEnd w:id="0"/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Анализ методической работы</w:t>
      </w:r>
    </w:p>
    <w:p w:rsidR="00FB730D" w:rsidRPr="002C6E98" w:rsidRDefault="001D4698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МБОУ «СОШ№10» с углублённым изучением отдельных предметов</w:t>
      </w:r>
    </w:p>
    <w:p w:rsidR="00FB730D" w:rsidRPr="002C6E98" w:rsidRDefault="009B3B75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за 2021 – 2022</w:t>
      </w:r>
      <w:r w:rsidR="00CC7DE6" w:rsidRPr="002C6E98">
        <w:rPr>
          <w:b/>
          <w:sz w:val="28"/>
          <w:szCs w:val="28"/>
        </w:rPr>
        <w:t xml:space="preserve"> учебный</w:t>
      </w:r>
      <w:r w:rsidR="00850D32" w:rsidRPr="002C6E98">
        <w:rPr>
          <w:b/>
          <w:sz w:val="28"/>
          <w:szCs w:val="28"/>
        </w:rPr>
        <w:t xml:space="preserve"> год</w:t>
      </w:r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</w:p>
    <w:p w:rsidR="00FB730D" w:rsidRPr="002C6E98" w:rsidRDefault="00D66EE4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Единая методическая тема школы</w:t>
      </w:r>
      <w:r w:rsidR="00F46BE9" w:rsidRPr="002C6E98">
        <w:rPr>
          <w:b/>
          <w:sz w:val="28"/>
          <w:szCs w:val="28"/>
        </w:rPr>
        <w:t>:</w:t>
      </w:r>
    </w:p>
    <w:p w:rsidR="00FB730D" w:rsidRPr="002C6E98" w:rsidRDefault="004876C0" w:rsidP="0024584B">
      <w:pPr>
        <w:ind w:firstLine="567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Создание образовательного пространства, обеспечивающего личностную, социальную и профессиональную успешность обучающихся</w:t>
      </w:r>
      <w:r w:rsidR="00702FF1" w:rsidRPr="002C6E98">
        <w:rPr>
          <w:b/>
          <w:sz w:val="28"/>
          <w:szCs w:val="28"/>
        </w:rPr>
        <w:t xml:space="preserve"> путём применения современных педагогических технологий и информационных в рамках ФГОС и национального проекта «Образование»</w:t>
      </w:r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</w:p>
    <w:p w:rsidR="00FB730D" w:rsidRPr="002C6E98" w:rsidRDefault="00FB730D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Цель и за</w:t>
      </w:r>
      <w:r w:rsidR="00D66EE4" w:rsidRPr="002C6E98">
        <w:rPr>
          <w:b/>
          <w:sz w:val="28"/>
          <w:szCs w:val="28"/>
        </w:rPr>
        <w:t>дачи, поставленные перед школой</w:t>
      </w:r>
      <w:r w:rsidR="00F46BE9" w:rsidRPr="002C6E98">
        <w:rPr>
          <w:b/>
          <w:sz w:val="28"/>
          <w:szCs w:val="28"/>
        </w:rPr>
        <w:t>:</w:t>
      </w:r>
    </w:p>
    <w:p w:rsidR="00702FF1" w:rsidRPr="002C6E98" w:rsidRDefault="00702FF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Непрерывное совершенствование уровня педагогического мастерства педагога,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самораскрытие, самореализации обучающихся, повышение качества образовательной деятельности.</w:t>
      </w:r>
    </w:p>
    <w:p w:rsidR="00702FF1" w:rsidRPr="002C6E98" w:rsidRDefault="0057040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Задачи:</w:t>
      </w:r>
    </w:p>
    <w:p w:rsidR="00570401" w:rsidRPr="002C6E98" w:rsidRDefault="0057040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- Непрерывно совершенствовать педагогическое мастерство учителей.</w:t>
      </w:r>
    </w:p>
    <w:p w:rsidR="00570401" w:rsidRPr="002C6E98" w:rsidRDefault="0057040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- Адаптировать образовательную деятельность к запросам и потребностям</w:t>
      </w:r>
      <w:r w:rsidR="002C6E98" w:rsidRPr="002C6E98">
        <w:rPr>
          <w:b/>
          <w:sz w:val="28"/>
          <w:szCs w:val="28"/>
        </w:rPr>
        <w:t xml:space="preserve"> личности обучающихся, их психофизическим</w:t>
      </w:r>
      <w:r w:rsidRPr="002C6E98">
        <w:rPr>
          <w:b/>
          <w:sz w:val="28"/>
          <w:szCs w:val="28"/>
        </w:rPr>
        <w:t xml:space="preserve"> особенностям; ориентировать обучение на личность обучающихся; создать условия для обеспечения возможности её самораскрытия.</w:t>
      </w:r>
    </w:p>
    <w:p w:rsidR="00570401" w:rsidRPr="002C6E98" w:rsidRDefault="0057040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- Содействовать духовно-нравственному и гражданскому воспитанию через повышение воспитательного потенциала урока.</w:t>
      </w:r>
    </w:p>
    <w:p w:rsidR="00FB730D" w:rsidRPr="002C6E98" w:rsidRDefault="00FB730D" w:rsidP="0024584B">
      <w:pPr>
        <w:ind w:firstLine="567"/>
        <w:jc w:val="both"/>
        <w:rPr>
          <w:b/>
          <w:sz w:val="28"/>
          <w:szCs w:val="28"/>
        </w:rPr>
      </w:pPr>
    </w:p>
    <w:p w:rsidR="00005910" w:rsidRPr="002C6E98" w:rsidRDefault="00FB730D" w:rsidP="0024584B">
      <w:pPr>
        <w:numPr>
          <w:ilvl w:val="0"/>
          <w:numId w:val="1"/>
        </w:numPr>
        <w:ind w:left="0" w:firstLine="567"/>
        <w:rPr>
          <w:b/>
          <w:sz w:val="28"/>
          <w:szCs w:val="28"/>
          <w:u w:val="single"/>
        </w:rPr>
      </w:pPr>
      <w:r w:rsidRPr="002C6E98">
        <w:rPr>
          <w:b/>
          <w:sz w:val="28"/>
          <w:szCs w:val="28"/>
          <w:u w:val="single"/>
        </w:rPr>
        <w:t>Р</w:t>
      </w:r>
      <w:r w:rsidR="00D45D85" w:rsidRPr="002C6E98">
        <w:rPr>
          <w:b/>
          <w:sz w:val="28"/>
          <w:szCs w:val="28"/>
          <w:u w:val="single"/>
        </w:rPr>
        <w:t>азвитие учительского потенциала</w:t>
      </w:r>
    </w:p>
    <w:p w:rsidR="007E0756" w:rsidRPr="002C6E98" w:rsidRDefault="007E0756" w:rsidP="0024584B">
      <w:pPr>
        <w:ind w:firstLine="567"/>
        <w:rPr>
          <w:b/>
          <w:i/>
          <w:color w:val="000000" w:themeColor="text1"/>
          <w:sz w:val="28"/>
          <w:szCs w:val="28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796"/>
        <w:gridCol w:w="1276"/>
      </w:tblGrid>
      <w:tr w:rsidR="007E0756" w:rsidRPr="002C6E98" w:rsidTr="002C6E98">
        <w:trPr>
          <w:trHeight w:val="29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7E0756" w:rsidRPr="002C6E98" w:rsidTr="002C6E98">
        <w:trPr>
          <w:trHeight w:val="2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педагогов (без внешних совместителей)             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7E0756" w:rsidRPr="002C6E98" w:rsidTr="002C6E98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имеют высшую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1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имеют первую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7E0756" w:rsidRPr="002C6E98" w:rsidTr="002C6E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7E0756" w:rsidRPr="002C6E98" w:rsidTr="002C6E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возраст педагогов по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44,7</w:t>
            </w:r>
          </w:p>
        </w:tc>
      </w:tr>
      <w:tr w:rsidR="007E0756" w:rsidRPr="002C6E98" w:rsidTr="002C6E98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аттестовавшихся педагогов в учебном году (в том числе по упрощенной системе для членов профсоюза)                                     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высшую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первую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756" w:rsidRPr="002C6E98" w:rsidTr="002C6E98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педагогов, прошедших курсы ПК *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E0756" w:rsidRPr="002C6E98" w:rsidTr="002C6E98">
        <w:trPr>
          <w:trHeight w:val="24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базе ТОИУУ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2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базе других учреждений дополнительного профессионального образования (в том числе с использованием дистанционной формы обучения)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прошедших курсы ПК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в соответствии </w:t>
            </w:r>
            <w:proofErr w:type="gramStart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</w:t>
            </w:r>
            <w:proofErr w:type="gramEnd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обновленными ФГОС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учителей-предметников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других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ПК по ОДНКНР, ОРКСЭ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ПК в рамках национального проекта «Образование» по направлениям: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«Школа современного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«Точки роста»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«Цифровая образовательная среда» (ЦОС)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IT-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куб», «</w:t>
            </w:r>
            <w:proofErr w:type="spellStart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«Успех каждого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по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по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руководителей (директора, заместители), прошедших курсы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них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в соответствии с  </w:t>
            </w:r>
            <w:proofErr w:type="gramStart"/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обновленными</w:t>
            </w:r>
            <w:proofErr w:type="gramEnd"/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ФГОС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Имеют Почетную грамоту Министерства просвещения РФ (Министерства образования и науки РФ)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3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Имеют Почетную грамоту Министерства образования Тверской области</w:t>
            </w:r>
          </w:p>
          <w:p w:rsidR="007E0756" w:rsidRPr="002C6E98" w:rsidRDefault="007E0756" w:rsidP="002C6E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0756" w:rsidRPr="002C6E98" w:rsidTr="002C6E98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Имеют звания</w:t>
            </w:r>
          </w:p>
        </w:tc>
      </w:tr>
      <w:tr w:rsidR="007E0756" w:rsidRPr="002C6E98" w:rsidTr="002C6E98">
        <w:trPr>
          <w:trHeight w:val="27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-«Заслуженный учитель»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-«Почётный работник общего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6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-«Почетный работник науки и образования Тверской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DB54EC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005910" w:rsidRPr="002C6E98" w:rsidRDefault="00005910" w:rsidP="0024584B">
      <w:pPr>
        <w:ind w:firstLine="567"/>
        <w:jc w:val="center"/>
        <w:rPr>
          <w:color w:val="000000" w:themeColor="text1"/>
          <w:sz w:val="28"/>
          <w:szCs w:val="28"/>
        </w:rPr>
      </w:pPr>
    </w:p>
    <w:p w:rsidR="00005910" w:rsidRPr="002C6E98" w:rsidRDefault="00005910" w:rsidP="0024584B">
      <w:pPr>
        <w:ind w:firstLine="567"/>
        <w:jc w:val="center"/>
        <w:rPr>
          <w:sz w:val="28"/>
          <w:szCs w:val="28"/>
        </w:rPr>
      </w:pPr>
      <w:r w:rsidRPr="002C6E98">
        <w:rPr>
          <w:sz w:val="28"/>
          <w:szCs w:val="28"/>
        </w:rPr>
        <w:t>4.  Распространение педагогического опыта</w:t>
      </w:r>
    </w:p>
    <w:tbl>
      <w:tblPr>
        <w:tblW w:w="5439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811"/>
        <w:gridCol w:w="1276"/>
        <w:gridCol w:w="1417"/>
        <w:gridCol w:w="1134"/>
      </w:tblGrid>
      <w:tr w:rsidR="00B224B1" w:rsidRPr="002C6E98" w:rsidTr="00296515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№</w:t>
            </w:r>
          </w:p>
          <w:p w:rsidR="002C6E98" w:rsidRPr="002C6E98" w:rsidRDefault="002C6E98" w:rsidP="002C6E98">
            <w:pPr>
              <w:rPr>
                <w:b/>
                <w:sz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rFonts w:eastAsia="Calibri"/>
                <w:b/>
                <w:sz w:val="28"/>
              </w:rPr>
            </w:pPr>
            <w:r w:rsidRPr="002C6E98">
              <w:rPr>
                <w:rFonts w:eastAsia="Calibri"/>
                <w:b/>
                <w:sz w:val="28"/>
              </w:rPr>
              <w:t>Распространение педагогического опыта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Сайт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Название работы</w:t>
            </w: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ФИО</w:t>
            </w:r>
          </w:p>
        </w:tc>
      </w:tr>
      <w:tr w:rsidR="00B224B1" w:rsidRPr="002C6E98" w:rsidTr="00296515"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Размещение в сети Интернет </w:t>
            </w:r>
            <w:r w:rsidRPr="002C6E98">
              <w:rPr>
                <w:b/>
                <w:sz w:val="28"/>
                <w:szCs w:val="28"/>
              </w:rPr>
              <w:t>методических материалов</w:t>
            </w:r>
            <w:r w:rsidRPr="002C6E98">
              <w:rPr>
                <w:sz w:val="28"/>
                <w:szCs w:val="28"/>
              </w:rPr>
              <w:t xml:space="preserve"> из опыта работы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«Педсовет»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«Современный урок английского языка»</w:t>
            </w: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lastRenderedPageBreak/>
              <w:t>«План и карта»</w:t>
            </w:r>
          </w:p>
        </w:tc>
        <w:tc>
          <w:tcPr>
            <w:tcW w:w="1134" w:type="dxa"/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lastRenderedPageBreak/>
              <w:t xml:space="preserve">Арсеньева Е.Ю. </w:t>
            </w: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lastRenderedPageBreak/>
              <w:t>Трыкова Л.Н.</w:t>
            </w:r>
          </w:p>
        </w:tc>
      </w:tr>
      <w:tr w:rsidR="00B224B1" w:rsidRPr="002C6E98" w:rsidTr="00296515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Размещение в сети Интернет </w:t>
            </w:r>
            <w:r w:rsidRPr="002C6E98">
              <w:rPr>
                <w:b/>
                <w:sz w:val="28"/>
                <w:szCs w:val="28"/>
              </w:rPr>
              <w:t>методических материалов</w:t>
            </w:r>
            <w:r w:rsidRPr="002C6E98">
              <w:rPr>
                <w:sz w:val="28"/>
                <w:szCs w:val="28"/>
              </w:rPr>
              <w:t xml:space="preserve"> по духовно-нравственному воспитанию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B1" w:rsidRPr="002C6E98" w:rsidRDefault="00B224B1" w:rsidP="002C6E98">
            <w:pPr>
              <w:rPr>
                <w:sz w:val="28"/>
                <w:szCs w:val="28"/>
              </w:rPr>
            </w:pPr>
          </w:p>
        </w:tc>
      </w:tr>
      <w:tr w:rsidR="00B224B1" w:rsidRPr="002C6E98" w:rsidTr="00296515">
        <w:trPr>
          <w:trHeight w:val="544"/>
        </w:trPr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both"/>
              <w:rPr>
                <w:b/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Распространение успешных </w:t>
            </w:r>
            <w:r w:rsidRPr="002C6E98">
              <w:rPr>
                <w:b/>
                <w:sz w:val="28"/>
                <w:szCs w:val="28"/>
              </w:rPr>
              <w:t xml:space="preserve">педагогических проектов из опыта работы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</w:tr>
      <w:tr w:rsidR="00B224B1" w:rsidRPr="002C6E98" w:rsidTr="00296515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Распространение успешных </w:t>
            </w:r>
            <w:r w:rsidRPr="002C6E98">
              <w:rPr>
                <w:b/>
                <w:sz w:val="28"/>
                <w:szCs w:val="28"/>
              </w:rPr>
              <w:t>педагогических проектов</w:t>
            </w:r>
            <w:r w:rsidRPr="002C6E98">
              <w:rPr>
                <w:sz w:val="28"/>
                <w:szCs w:val="28"/>
              </w:rPr>
              <w:t>, направленных на духовно-нравственное воспитание и просвещение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019C" w:rsidRPr="002C6E98" w:rsidRDefault="0051019C" w:rsidP="0024584B">
      <w:pPr>
        <w:ind w:firstLine="567"/>
        <w:rPr>
          <w:sz w:val="28"/>
          <w:szCs w:val="28"/>
        </w:rPr>
      </w:pPr>
    </w:p>
    <w:p w:rsidR="00052BF7" w:rsidRPr="002C6E98" w:rsidRDefault="00052BF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080"/>
        <w:gridCol w:w="1559"/>
      </w:tblGrid>
      <w:tr w:rsidR="002C6E98" w:rsidRPr="002C6E98" w:rsidTr="00770643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8" w:rsidRPr="002C6E98" w:rsidRDefault="002C6E98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98" w:rsidRPr="002C6E98" w:rsidRDefault="002C6E9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Исследовательская  и проектная деятельность. Участие в семинарах, конференциях, конкурсах педагогического мастерства</w:t>
            </w:r>
          </w:p>
        </w:tc>
      </w:tr>
      <w:tr w:rsidR="00CD25A1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занимающихся исследовательской деятельностью с учащимися.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2A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реализации национального проекта «Образование»</w:t>
            </w:r>
            <w:r w:rsidR="008D372A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25A1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D25A1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занимающихся проектной деятельностью с учащимися.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реализации национального проекта «Образование»</w:t>
            </w:r>
          </w:p>
          <w:p w:rsidR="008D372A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7DE5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B3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участвующих в р</w:t>
            </w:r>
            <w:r w:rsidR="00BB06DF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егиональных, зональных совещаниях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семинарах, конференциях  по актуальным </w:t>
            </w:r>
            <w:r w:rsidR="00BB06DF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вопросам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 (в том числе дистанционно)</w:t>
            </w:r>
            <w:r w:rsidR="00B978B3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D095E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B978B3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7DE5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C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="00CD25A1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 реализации национального проекта «Образование»</w:t>
            </w:r>
          </w:p>
          <w:p w:rsidR="008D372A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07DE5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обобщивших опыт работы на школьном и муниципальном уровнях. </w:t>
            </w:r>
            <w:r w:rsidR="009D095E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26ECB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="00533192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темам в рамках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реализации национального проекта «Образование»</w:t>
            </w:r>
            <w:r w:rsidR="008D372A"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(Муниципальный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(Региональный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(Всероссийский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участвующих в конкурсах педагогического мастерства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(Международный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7773D" w:rsidRPr="002C6E98" w:rsidRDefault="00C7773D" w:rsidP="0024584B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F32833" w:rsidRPr="002C6E98" w:rsidRDefault="00F32833" w:rsidP="0024584B">
      <w:pPr>
        <w:ind w:firstLine="567"/>
        <w:jc w:val="both"/>
        <w:rPr>
          <w:b/>
          <w:sz w:val="28"/>
          <w:szCs w:val="28"/>
        </w:rPr>
      </w:pPr>
    </w:p>
    <w:p w:rsidR="001C0041" w:rsidRPr="002C6E98" w:rsidRDefault="001C004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sz w:val="28"/>
          <w:szCs w:val="28"/>
        </w:rPr>
        <w:t xml:space="preserve">Методическая работа школы в 2021-2022 году строилась в соответствии с заявленной </w:t>
      </w:r>
      <w:r w:rsidR="00042840" w:rsidRPr="002C6E98">
        <w:rPr>
          <w:sz w:val="28"/>
          <w:szCs w:val="28"/>
        </w:rPr>
        <w:t xml:space="preserve">  </w:t>
      </w:r>
      <w:r w:rsidRPr="002C6E98">
        <w:rPr>
          <w:sz w:val="28"/>
          <w:szCs w:val="28"/>
        </w:rPr>
        <w:t>темой. Задачи, поставленные перед педагогическим коллективом, частично выполнены. Работа была направлена на создание условий для успешной работы педагогов.</w:t>
      </w:r>
    </w:p>
    <w:p w:rsidR="00CB024D" w:rsidRPr="002C6E98" w:rsidRDefault="00CB024D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Развитие учительского потенциала одна из ключевых задач школы. Все мероприятия, проводимые и предлагаемые администрацией школы, направлены на создание комфортной среды для общения педагогов и обмена опытом. Одним из направлений в работе является четко осмысленный выбор методических тем и дальнейшее обсуж</w:t>
      </w:r>
      <w:r w:rsidR="00FE0AB1" w:rsidRPr="002C6E98">
        <w:rPr>
          <w:sz w:val="28"/>
          <w:szCs w:val="28"/>
        </w:rPr>
        <w:t>дение их на всех уровнях. В 2021-2022</w:t>
      </w:r>
      <w:r w:rsidRPr="002C6E98">
        <w:rPr>
          <w:sz w:val="28"/>
          <w:szCs w:val="28"/>
        </w:rPr>
        <w:t xml:space="preserve"> учебном году особое внимание было уделено работе ШМО. В рамках предметных объединений успешно прошли обсуждения выбранных методических тем, где учителя показали грамотный подход к выбору тем, которые отвечают и требованиям общей методической темы школы, и теме города.  На ШМО были озвучены доклады по методическим темам и утверждён план работы ШМО. В январе был проведён день открытых дверей для учителей. Учителя  Панкратьева С.А., Арсеньева Е.Ю., Трусова Е.В., Бровкина Н.Г.</w:t>
      </w:r>
      <w:r w:rsidR="00FE0AB1" w:rsidRPr="002C6E98">
        <w:rPr>
          <w:sz w:val="28"/>
          <w:szCs w:val="28"/>
        </w:rPr>
        <w:t>, Лав</w:t>
      </w:r>
      <w:r w:rsidR="00042840" w:rsidRPr="002C6E98">
        <w:rPr>
          <w:sz w:val="28"/>
          <w:szCs w:val="28"/>
        </w:rPr>
        <w:t>ринова А.</w:t>
      </w:r>
      <w:r w:rsidR="00FE0AB1" w:rsidRPr="002C6E98">
        <w:rPr>
          <w:sz w:val="28"/>
          <w:szCs w:val="28"/>
        </w:rPr>
        <w:t xml:space="preserve">В, </w:t>
      </w:r>
      <w:proofErr w:type="spellStart"/>
      <w:r w:rsidR="00FE0AB1" w:rsidRPr="002C6E98">
        <w:rPr>
          <w:sz w:val="28"/>
          <w:szCs w:val="28"/>
        </w:rPr>
        <w:t>Колюбина</w:t>
      </w:r>
      <w:proofErr w:type="spellEnd"/>
      <w:r w:rsidR="00FE0AB1" w:rsidRPr="002C6E98">
        <w:rPr>
          <w:sz w:val="28"/>
          <w:szCs w:val="28"/>
        </w:rPr>
        <w:t xml:space="preserve"> М.В.</w:t>
      </w:r>
      <w:r w:rsidRPr="002C6E98">
        <w:rPr>
          <w:sz w:val="28"/>
          <w:szCs w:val="28"/>
        </w:rPr>
        <w:t xml:space="preserve"> успешно провели открытые уроки. Подобная работа позволяет узнать новое, поделиться опытом и другим применить его на практике. </w:t>
      </w:r>
      <w:r w:rsidR="00FE0AB1" w:rsidRPr="002C6E98">
        <w:rPr>
          <w:sz w:val="28"/>
          <w:szCs w:val="28"/>
        </w:rPr>
        <w:t>В 2021-2022 учебном году в рамках</w:t>
      </w:r>
      <w:r w:rsidRPr="002C6E98">
        <w:rPr>
          <w:sz w:val="28"/>
          <w:szCs w:val="28"/>
        </w:rPr>
        <w:t xml:space="preserve"> </w:t>
      </w:r>
      <w:r w:rsidR="00FE0AB1" w:rsidRPr="002C6E98">
        <w:rPr>
          <w:sz w:val="28"/>
          <w:szCs w:val="28"/>
        </w:rPr>
        <w:t>«Недели наук» успешно были проведены открытые мероприятия по географии, физике, литературе, русскому языку, изо и технологии. Успешно прошли пр</w:t>
      </w:r>
      <w:r w:rsidR="00D91AF5" w:rsidRPr="002C6E98">
        <w:rPr>
          <w:sz w:val="28"/>
          <w:szCs w:val="28"/>
        </w:rPr>
        <w:t>е</w:t>
      </w:r>
      <w:r w:rsidR="00FE0AB1" w:rsidRPr="002C6E98">
        <w:rPr>
          <w:sz w:val="28"/>
          <w:szCs w:val="28"/>
        </w:rPr>
        <w:t>дметные конференции по защите проектов.</w:t>
      </w:r>
      <w:r w:rsidR="00D91AF5" w:rsidRPr="002C6E98">
        <w:rPr>
          <w:sz w:val="28"/>
          <w:szCs w:val="28"/>
        </w:rPr>
        <w:t xml:space="preserve"> Проекты по теме «Мой любимый город» показали интерес педагога к данному вопросу и умение заинтересовать данной темой учащихся. </w:t>
      </w:r>
      <w:r w:rsidRPr="002C6E98">
        <w:rPr>
          <w:sz w:val="28"/>
          <w:szCs w:val="28"/>
        </w:rPr>
        <w:t>Трыкова Л.Н.  подготовила группу учащихся для участия в этнографическом, географическом и экологическом диктантах.  Все уроки и открытые мероприятия были проведены на хорошем уровне. В целях повышения квалификации педагогов был проведен методический семинар по современным образовательным технологиям, семинар «Через ин</w:t>
      </w:r>
      <w:r w:rsidR="00D91AF5" w:rsidRPr="002C6E98">
        <w:rPr>
          <w:sz w:val="28"/>
          <w:szCs w:val="28"/>
        </w:rPr>
        <w:t>новации к качеству образования», «Формирование функциональной грамотности на уроках».</w:t>
      </w:r>
      <w:r w:rsidRPr="002C6E98">
        <w:rPr>
          <w:sz w:val="28"/>
          <w:szCs w:val="28"/>
        </w:rPr>
        <w:t xml:space="preserve"> </w:t>
      </w:r>
      <w:r w:rsidR="00D91AF5" w:rsidRPr="002C6E98">
        <w:rPr>
          <w:sz w:val="28"/>
          <w:szCs w:val="28"/>
        </w:rPr>
        <w:t>Положительным моментом является то, что при подготовке семинаров учителя объединялись в творческие группы и на семинаре докладывали свои теоретические и практические разработки. Особенно хотелось бы отметить рук</w:t>
      </w:r>
      <w:r w:rsidR="00F32833" w:rsidRPr="002C6E98">
        <w:rPr>
          <w:sz w:val="28"/>
          <w:szCs w:val="28"/>
        </w:rPr>
        <w:t xml:space="preserve">оводителей ШМО Кирсанову М.С., </w:t>
      </w:r>
      <w:proofErr w:type="spellStart"/>
      <w:r w:rsidR="00F32833" w:rsidRPr="002C6E98">
        <w:rPr>
          <w:sz w:val="28"/>
          <w:szCs w:val="28"/>
        </w:rPr>
        <w:t>Колюбину</w:t>
      </w:r>
      <w:proofErr w:type="spellEnd"/>
      <w:r w:rsidR="00F32833" w:rsidRPr="002C6E98">
        <w:rPr>
          <w:sz w:val="28"/>
          <w:szCs w:val="28"/>
        </w:rPr>
        <w:t xml:space="preserve"> М.В., Лавринову А.В.</w:t>
      </w:r>
      <w:r w:rsidRPr="002C6E98">
        <w:rPr>
          <w:sz w:val="28"/>
          <w:szCs w:val="28"/>
        </w:rPr>
        <w:t xml:space="preserve"> В январе-марте учителя подготовили и провели ряд общешкольных мероприятий. Например «Литературная гостин</w:t>
      </w:r>
      <w:r w:rsidR="00F32833" w:rsidRPr="002C6E98">
        <w:rPr>
          <w:sz w:val="28"/>
          <w:szCs w:val="28"/>
        </w:rPr>
        <w:t>ая», «По странам и континентам», «Поле чудес», «Обычаи и традиции наших соседей».</w:t>
      </w:r>
      <w:r w:rsidRPr="002C6E98">
        <w:rPr>
          <w:sz w:val="28"/>
          <w:szCs w:val="28"/>
        </w:rPr>
        <w:t xml:space="preserve"> Большое внимание обращают педагоги для подготовки учащихся к городским и областным соревнованиям. Качество подготовки улучшилось благодаря наставничеству. С методикой и целями </w:t>
      </w:r>
      <w:r w:rsidRPr="002C6E98">
        <w:rPr>
          <w:sz w:val="28"/>
          <w:szCs w:val="28"/>
        </w:rPr>
        <w:lastRenderedPageBreak/>
        <w:t xml:space="preserve">наставничества педагоги ознакомились на одном из семинаров. Наставничество помогает раскрыть потенциал </w:t>
      </w:r>
      <w:proofErr w:type="gramStart"/>
      <w:r w:rsidRPr="002C6E98">
        <w:rPr>
          <w:sz w:val="28"/>
          <w:szCs w:val="28"/>
        </w:rPr>
        <w:t>наставляемого</w:t>
      </w:r>
      <w:proofErr w:type="gramEnd"/>
      <w:r w:rsidRPr="002C6E98">
        <w:rPr>
          <w:sz w:val="28"/>
          <w:szCs w:val="28"/>
        </w:rPr>
        <w:t>. Организация подобной работы позволила улучшить показатели организации. Учителя не только сами передавали опыт, но и организовали группы наставников из числа старшеклассников для работы с детьми 10-11 лет. Благодаря подобной работе более половины учащихся были вовлечены в</w:t>
      </w:r>
      <w:r w:rsidR="00F32833" w:rsidRPr="002C6E98">
        <w:rPr>
          <w:sz w:val="28"/>
          <w:szCs w:val="28"/>
        </w:rPr>
        <w:t xml:space="preserve"> проектную деятельность.  В 2021-2022</w:t>
      </w:r>
      <w:r w:rsidRPr="002C6E98">
        <w:rPr>
          <w:sz w:val="28"/>
          <w:szCs w:val="28"/>
        </w:rPr>
        <w:t xml:space="preserve"> учебном году проводилась планомерная работа по подготовке школьной научно – практической конференции «Всё обо всём». Количество заявленных проектов было больше, чем в предыдущем году</w:t>
      </w:r>
      <w:r w:rsidR="00F32833" w:rsidRPr="002C6E98">
        <w:rPr>
          <w:sz w:val="28"/>
          <w:szCs w:val="28"/>
        </w:rPr>
        <w:t>(12)</w:t>
      </w:r>
      <w:r w:rsidRPr="002C6E98">
        <w:rPr>
          <w:sz w:val="28"/>
          <w:szCs w:val="28"/>
        </w:rPr>
        <w:t>.</w:t>
      </w:r>
      <w:r w:rsidR="00F32833" w:rsidRPr="002C6E98">
        <w:rPr>
          <w:sz w:val="28"/>
          <w:szCs w:val="28"/>
        </w:rPr>
        <w:t xml:space="preserve"> Глубина проектов улучшается с каждым годом благодаря тому, что педагоги руководители проектов сами в совершенстве освоили данную технологию.</w:t>
      </w:r>
      <w:r w:rsidRPr="002C6E98">
        <w:rPr>
          <w:sz w:val="28"/>
          <w:szCs w:val="28"/>
        </w:rPr>
        <w:t xml:space="preserve">    Все учителя школы планомерно проходят курсовую подготовку. По личной заинтересованности проходят дистанционные курсы. Работа по развитию учительского потенциала в школе стала носить наиболее практическую направленность.</w:t>
      </w:r>
    </w:p>
    <w:p w:rsidR="00CB024D" w:rsidRPr="002C6E98" w:rsidRDefault="00CB024D" w:rsidP="0024584B">
      <w:pPr>
        <w:ind w:firstLine="567"/>
        <w:jc w:val="both"/>
        <w:rPr>
          <w:sz w:val="28"/>
          <w:szCs w:val="28"/>
        </w:rPr>
      </w:pPr>
    </w:p>
    <w:p w:rsidR="00CB024D" w:rsidRPr="002C6E98" w:rsidRDefault="00CB024D" w:rsidP="0024584B">
      <w:pPr>
        <w:ind w:firstLine="567"/>
        <w:rPr>
          <w:sz w:val="28"/>
          <w:szCs w:val="28"/>
        </w:rPr>
      </w:pPr>
    </w:p>
    <w:p w:rsidR="00CB024D" w:rsidRPr="002C6E98" w:rsidRDefault="00CB024D" w:rsidP="002C6E98">
      <w:pPr>
        <w:pStyle w:val="a5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proofErr w:type="gramStart"/>
      <w:r w:rsidRPr="002C6E98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2C6E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B024D" w:rsidRPr="002C6E98" w:rsidRDefault="00CB024D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6237"/>
        <w:gridCol w:w="1701"/>
        <w:gridCol w:w="1701"/>
      </w:tblGrid>
      <w:tr w:rsidR="00CB024D" w:rsidRPr="002C6E98" w:rsidTr="002C6E98">
        <w:tc>
          <w:tcPr>
            <w:tcW w:w="10348" w:type="dxa"/>
            <w:gridSpan w:val="4"/>
          </w:tcPr>
          <w:p w:rsidR="00CB024D" w:rsidRPr="002C6E98" w:rsidRDefault="00CB024D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Формирование  традиционных ценностей, моральных и этических норм у детей</w:t>
            </w:r>
          </w:p>
        </w:tc>
      </w:tr>
      <w:tr w:rsidR="00CB024D" w:rsidRPr="002C6E98" w:rsidTr="002C6E98">
        <w:tc>
          <w:tcPr>
            <w:tcW w:w="709" w:type="dxa"/>
          </w:tcPr>
          <w:p w:rsidR="00CB024D" w:rsidRPr="002C6E98" w:rsidRDefault="00CB024D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B024D" w:rsidRPr="002C6E98" w:rsidRDefault="00CB024D" w:rsidP="002C6E98">
            <w:pPr>
              <w:rPr>
                <w:b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Преподавание предметных областей, курсов, реализация проектов</w:t>
            </w:r>
          </w:p>
        </w:tc>
        <w:tc>
          <w:tcPr>
            <w:tcW w:w="1701" w:type="dxa"/>
          </w:tcPr>
          <w:p w:rsidR="00CB024D" w:rsidRPr="002C6E98" w:rsidRDefault="00CB024D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Кол-во детей в 2021-202г.</w:t>
            </w:r>
          </w:p>
        </w:tc>
        <w:tc>
          <w:tcPr>
            <w:tcW w:w="1701" w:type="dxa"/>
          </w:tcPr>
          <w:p w:rsidR="00CB024D" w:rsidRPr="002C6E98" w:rsidRDefault="00CB024D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Кол-во детей в 2022-2023г.</w:t>
            </w:r>
          </w:p>
        </w:tc>
      </w:tr>
      <w:tr w:rsidR="00E4080E" w:rsidRPr="002C6E98" w:rsidTr="002C6E98">
        <w:tc>
          <w:tcPr>
            <w:tcW w:w="709" w:type="dxa"/>
          </w:tcPr>
          <w:p w:rsidR="00E4080E" w:rsidRPr="002C6E98" w:rsidRDefault="00E4080E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4080E" w:rsidRPr="002C6E98" w:rsidRDefault="00E4080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</w:tcPr>
          <w:p w:rsidR="00E4080E" w:rsidRPr="002C6E98" w:rsidRDefault="00C9423D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E4080E" w:rsidRPr="002C6E98" w:rsidRDefault="00C9423D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140</w:t>
            </w:r>
          </w:p>
        </w:tc>
      </w:tr>
    </w:tbl>
    <w:p w:rsidR="00885A21" w:rsidRPr="002C6E98" w:rsidRDefault="00885A21" w:rsidP="0024584B">
      <w:pPr>
        <w:ind w:firstLine="567"/>
        <w:jc w:val="both"/>
        <w:rPr>
          <w:sz w:val="28"/>
          <w:szCs w:val="28"/>
        </w:rPr>
      </w:pPr>
    </w:p>
    <w:p w:rsidR="000926EA" w:rsidRPr="002C6E98" w:rsidRDefault="000926EA" w:rsidP="0024584B">
      <w:pPr>
        <w:ind w:firstLine="567"/>
        <w:jc w:val="both"/>
        <w:rPr>
          <w:sz w:val="28"/>
          <w:szCs w:val="28"/>
        </w:rPr>
      </w:pPr>
    </w:p>
    <w:p w:rsidR="00E23F0C" w:rsidRPr="002C6E98" w:rsidRDefault="00E23F0C" w:rsidP="0024584B">
      <w:pPr>
        <w:ind w:firstLine="567"/>
        <w:rPr>
          <w:sz w:val="28"/>
          <w:szCs w:val="28"/>
        </w:rPr>
      </w:pPr>
    </w:p>
    <w:p w:rsidR="0051019C" w:rsidRPr="002C6E98" w:rsidRDefault="007E5D01" w:rsidP="002C6E98">
      <w:pPr>
        <w:pStyle w:val="a5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proofErr w:type="gramStart"/>
      <w:r w:rsidR="004026F4" w:rsidRPr="002C6E98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</w:p>
    <w:p w:rsidR="00C0286E" w:rsidRPr="002C6E98" w:rsidRDefault="00C0286E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6237"/>
        <w:gridCol w:w="1701"/>
        <w:gridCol w:w="1701"/>
      </w:tblGrid>
      <w:tr w:rsidR="00057ADB" w:rsidRPr="002C6E98" w:rsidTr="002C6E98">
        <w:tc>
          <w:tcPr>
            <w:tcW w:w="10348" w:type="dxa"/>
            <w:gridSpan w:val="4"/>
          </w:tcPr>
          <w:p w:rsidR="00057ADB" w:rsidRPr="002C6E98" w:rsidRDefault="007E2AED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Формирование  традиционных ценностей, моральных и этических норм у детей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AD481F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57ADB" w:rsidRPr="002C6E98" w:rsidRDefault="00AD481F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Преподавание предметных областей, курсов, </w:t>
            </w:r>
            <w:r w:rsidR="00A439C3"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реализация </w:t>
            </w: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проектов</w:t>
            </w:r>
          </w:p>
        </w:tc>
        <w:tc>
          <w:tcPr>
            <w:tcW w:w="1701" w:type="dxa"/>
          </w:tcPr>
          <w:p w:rsidR="00376DDF" w:rsidRPr="002C6E98" w:rsidRDefault="00376DDF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Кол-во детей</w:t>
            </w:r>
            <w:r w:rsidR="00D66EE4"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 в 2021-2022</w:t>
            </w:r>
          </w:p>
          <w:p w:rsidR="00376DDF" w:rsidRPr="002C6E98" w:rsidRDefault="00D66EE4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proofErr w:type="spellStart"/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уч.</w:t>
            </w:r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г</w:t>
            </w:r>
            <w:proofErr w:type="spellEnd"/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7ADB" w:rsidRPr="002C6E98" w:rsidRDefault="00376DDF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Кол-во детей  в 2022-2023 </w:t>
            </w:r>
            <w:proofErr w:type="spellStart"/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уч.</w:t>
            </w:r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г</w:t>
            </w:r>
            <w:proofErr w:type="spellEnd"/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.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633385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E2AED" w:rsidRPr="002C6E98" w:rsidRDefault="00057ADB" w:rsidP="002C6E98">
            <w:pPr>
              <w:rPr>
                <w:sz w:val="28"/>
                <w:szCs w:val="28"/>
                <w:u w:val="single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>Реализация предметной области «Основы религиозных культур и светской этики»</w:t>
            </w:r>
            <w:r w:rsidR="008C1357" w:rsidRPr="002C6E98">
              <w:rPr>
                <w:rFonts w:eastAsia="Calibri"/>
                <w:kern w:val="24"/>
                <w:sz w:val="28"/>
                <w:szCs w:val="28"/>
              </w:rPr>
              <w:t xml:space="preserve">. </w:t>
            </w:r>
            <w:r w:rsidR="00376DDF" w:rsidRPr="002C6E98">
              <w:rPr>
                <w:sz w:val="28"/>
                <w:szCs w:val="28"/>
                <w:u w:val="single"/>
              </w:rPr>
              <w:t>Мониторинг преподавания с указанием модуля.</w:t>
            </w:r>
          </w:p>
          <w:p w:rsidR="00B90193" w:rsidRPr="002C6E98" w:rsidRDefault="00B90193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 xml:space="preserve">          Модуль «Основы светской этики»</w:t>
            </w:r>
          </w:p>
          <w:p w:rsidR="00376DDF" w:rsidRPr="002C6E98" w:rsidRDefault="00B90193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 xml:space="preserve">          Модуль  «Основы православной культуры»</w:t>
            </w:r>
          </w:p>
          <w:p w:rsidR="00376DDF" w:rsidRPr="002C6E98" w:rsidRDefault="006A3137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</w:tcPr>
          <w:p w:rsidR="00057ADB" w:rsidRPr="002C6E98" w:rsidRDefault="00CD3168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25</w:t>
            </w: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25</w:t>
            </w: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6DDF" w:rsidRPr="002C6E98" w:rsidRDefault="00E4080E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36</w:t>
            </w:r>
          </w:p>
          <w:p w:rsidR="00057ADB" w:rsidRPr="002C6E98" w:rsidRDefault="00057ADB" w:rsidP="002C6E98">
            <w:pPr>
              <w:rPr>
                <w:i/>
                <w:color w:val="FF0000"/>
                <w:sz w:val="28"/>
                <w:szCs w:val="28"/>
              </w:rPr>
            </w:pPr>
          </w:p>
          <w:p w:rsidR="00E4080E" w:rsidRPr="002C6E98" w:rsidRDefault="00E4080E" w:rsidP="002C6E98">
            <w:pPr>
              <w:rPr>
                <w:i/>
                <w:color w:val="FF0000"/>
                <w:sz w:val="28"/>
                <w:szCs w:val="28"/>
              </w:rPr>
            </w:pPr>
          </w:p>
          <w:p w:rsidR="00E4080E" w:rsidRPr="002C6E98" w:rsidRDefault="00E4080E" w:rsidP="002C6E98">
            <w:pPr>
              <w:rPr>
                <w:i/>
                <w:color w:val="FF0000"/>
                <w:sz w:val="28"/>
                <w:szCs w:val="28"/>
              </w:rPr>
            </w:pPr>
          </w:p>
          <w:p w:rsidR="00E4080E" w:rsidRPr="002C6E98" w:rsidRDefault="00E4080E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36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633385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57ADB" w:rsidRPr="002C6E98" w:rsidRDefault="007E2AED" w:rsidP="002C6E98">
            <w:pPr>
              <w:rPr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>Реализация предметной области «Основы духовно-нравственной культуры народов России»</w:t>
            </w:r>
            <w:r w:rsidR="008C1357" w:rsidRPr="002C6E98">
              <w:rPr>
                <w:rFonts w:eastAsia="Calibri"/>
                <w:kern w:val="24"/>
                <w:sz w:val="28"/>
                <w:szCs w:val="28"/>
              </w:rPr>
              <w:t>.</w:t>
            </w:r>
            <w:r w:rsidRPr="002C6E98">
              <w:rPr>
                <w:sz w:val="28"/>
                <w:szCs w:val="28"/>
              </w:rPr>
              <w:t xml:space="preserve"> Мониторинг преподавания.</w:t>
            </w:r>
          </w:p>
        </w:tc>
        <w:tc>
          <w:tcPr>
            <w:tcW w:w="1701" w:type="dxa"/>
          </w:tcPr>
          <w:p w:rsidR="00057ADB" w:rsidRPr="002C6E98" w:rsidRDefault="00CD3168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57ADB" w:rsidRPr="002C6E98" w:rsidRDefault="00CD3168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35</w:t>
            </w:r>
          </w:p>
        </w:tc>
      </w:tr>
    </w:tbl>
    <w:p w:rsidR="00FB730D" w:rsidRPr="002C6E98" w:rsidRDefault="00FB730D" w:rsidP="0024584B">
      <w:pPr>
        <w:ind w:firstLine="567"/>
        <w:rPr>
          <w:sz w:val="28"/>
          <w:szCs w:val="28"/>
        </w:rPr>
      </w:pPr>
    </w:p>
    <w:p w:rsidR="004B3AC1" w:rsidRPr="002C6E98" w:rsidRDefault="004B3AC1" w:rsidP="0024584B">
      <w:pPr>
        <w:pStyle w:val="a5"/>
        <w:ind w:left="0" w:firstLine="567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8363"/>
        <w:gridCol w:w="1276"/>
      </w:tblGrid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0206A5" w:rsidRPr="002C6E98" w:rsidRDefault="000206A5" w:rsidP="002C6E98">
            <w:pPr>
              <w:ind w:firstLine="567"/>
              <w:jc w:val="center"/>
              <w:rPr>
                <w:b/>
                <w:kern w:val="24"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Реализация регионального проекта «Живые уроки»</w:t>
            </w:r>
          </w:p>
        </w:tc>
        <w:tc>
          <w:tcPr>
            <w:tcW w:w="1276" w:type="dxa"/>
          </w:tcPr>
          <w:p w:rsidR="000206A5" w:rsidRPr="002C6E98" w:rsidRDefault="000206A5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Кол-во детей</w:t>
            </w:r>
          </w:p>
        </w:tc>
      </w:tr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206A5" w:rsidRPr="002C6E98" w:rsidRDefault="000206A5" w:rsidP="0024584B">
            <w:pPr>
              <w:ind w:firstLine="567"/>
              <w:rPr>
                <w:kern w:val="24"/>
                <w:sz w:val="28"/>
                <w:szCs w:val="28"/>
              </w:rPr>
            </w:pPr>
            <w:r w:rsidRPr="002C6E98">
              <w:rPr>
                <w:kern w:val="24"/>
                <w:sz w:val="28"/>
                <w:szCs w:val="28"/>
              </w:rPr>
              <w:t>Реализация межсетевого взаимодействия ОО с краеведческим музеем города Вышний Волочек по реализации проекта «Живые уроки»</w:t>
            </w:r>
          </w:p>
        </w:tc>
        <w:tc>
          <w:tcPr>
            <w:tcW w:w="1276" w:type="dxa"/>
          </w:tcPr>
          <w:p w:rsidR="000206A5" w:rsidRPr="002C6E98" w:rsidRDefault="00CD3168" w:rsidP="0024584B">
            <w:pPr>
              <w:ind w:firstLine="567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94</w:t>
            </w:r>
          </w:p>
        </w:tc>
      </w:tr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206A5" w:rsidRPr="002C6E98" w:rsidRDefault="000206A5" w:rsidP="0024584B">
            <w:pPr>
              <w:ind w:firstLine="567"/>
              <w:rPr>
                <w:kern w:val="24"/>
                <w:sz w:val="28"/>
                <w:szCs w:val="28"/>
              </w:rPr>
            </w:pPr>
            <w:r w:rsidRPr="002C6E98">
              <w:rPr>
                <w:kern w:val="24"/>
                <w:sz w:val="28"/>
                <w:szCs w:val="28"/>
              </w:rPr>
              <w:t>Реализация межсетевого взаимодействия ОО с туристическим агентством «Древний Волок» по реализации проекта «Живые уроки»</w:t>
            </w:r>
          </w:p>
        </w:tc>
        <w:tc>
          <w:tcPr>
            <w:tcW w:w="1276" w:type="dxa"/>
          </w:tcPr>
          <w:p w:rsidR="000206A5" w:rsidRPr="002C6E98" w:rsidRDefault="00CD3168" w:rsidP="0024584B">
            <w:pPr>
              <w:ind w:firstLine="567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45</w:t>
            </w:r>
          </w:p>
        </w:tc>
      </w:tr>
    </w:tbl>
    <w:p w:rsidR="0051019C" w:rsidRPr="002C6E98" w:rsidRDefault="0051019C" w:rsidP="0024584B">
      <w:pPr>
        <w:ind w:firstLine="567"/>
        <w:rPr>
          <w:sz w:val="28"/>
          <w:szCs w:val="28"/>
        </w:rPr>
      </w:pPr>
    </w:p>
    <w:p w:rsidR="00D53720" w:rsidRPr="002C6E98" w:rsidRDefault="00D53720" w:rsidP="0024584B">
      <w:pPr>
        <w:ind w:firstLine="567"/>
        <w:rPr>
          <w:b/>
          <w:i/>
          <w:sz w:val="28"/>
          <w:szCs w:val="28"/>
        </w:rPr>
      </w:pPr>
    </w:p>
    <w:p w:rsidR="00987DD2" w:rsidRPr="002C6E98" w:rsidRDefault="00987DD2" w:rsidP="0024584B">
      <w:pPr>
        <w:ind w:firstLine="567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796"/>
        <w:gridCol w:w="1843"/>
      </w:tblGrid>
      <w:tr w:rsidR="007E5D01" w:rsidRPr="002C6E98" w:rsidTr="002C6E98"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Итоги работы общеобразовательных организаций  с </w:t>
            </w:r>
            <w:proofErr w:type="gramStart"/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Всего за </w:t>
            </w:r>
            <w:r w:rsidR="00466B7A" w:rsidRPr="002C6E9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A314B1" w:rsidRPr="002C6E98" w:rsidTr="002C6E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6E9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C6E98">
              <w:rPr>
                <w:rFonts w:ascii="Times New Roman" w:hAnsi="Times New Roman"/>
                <w:sz w:val="28"/>
                <w:szCs w:val="28"/>
              </w:rPr>
              <w:t xml:space="preserve">, занимающихся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исследовательской деятельностью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национального проекта «Образование» </w:t>
            </w:r>
          </w:p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sz w:val="28"/>
                <w:szCs w:val="28"/>
              </w:rPr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Из них в рамках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>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4B1" w:rsidRPr="002C6E98" w:rsidTr="002C6E98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6E9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C6E98">
              <w:rPr>
                <w:rFonts w:ascii="Times New Roman" w:hAnsi="Times New Roman"/>
                <w:sz w:val="28"/>
                <w:szCs w:val="28"/>
              </w:rPr>
              <w:t xml:space="preserve">, занимающихся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проектной деятельностью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национального проекта «Образование» </w:t>
            </w:r>
          </w:p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sz w:val="28"/>
                <w:szCs w:val="28"/>
              </w:rPr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Из них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>в рамках 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67C5F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5F" w:rsidRPr="002C6E98" w:rsidRDefault="00A67C5F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2C6E98" w:rsidRDefault="00A67C5F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участвующих в исследованиях (мониторингах)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по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2C6E98" w:rsidRDefault="00F62507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</w:p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школьного уровня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6BC" w:rsidRPr="002C6E98" w:rsidRDefault="006C66BC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240EF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240EF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регионального уровня</w:t>
            </w:r>
          </w:p>
          <w:p w:rsidR="001D3362" w:rsidRPr="002C6E98" w:rsidRDefault="001D3362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240EF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всероссийского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240EF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72F3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3" w:rsidRPr="002C6E98" w:rsidRDefault="00EB72F3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2C6E98" w:rsidRDefault="00EB72F3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международного 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2C6E98" w:rsidRDefault="00240EF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344CF" w:rsidRPr="002C6E98" w:rsidRDefault="00E344CF" w:rsidP="0024584B">
      <w:pPr>
        <w:ind w:firstLine="567"/>
        <w:rPr>
          <w:sz w:val="28"/>
          <w:szCs w:val="28"/>
        </w:rPr>
      </w:pPr>
    </w:p>
    <w:p w:rsidR="00EB72F3" w:rsidRPr="002C6E98" w:rsidRDefault="0051019C" w:rsidP="0024584B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Внедрение целевой модели наставничества</w:t>
      </w:r>
    </w:p>
    <w:tbl>
      <w:tblPr>
        <w:tblStyle w:val="a6"/>
        <w:tblW w:w="10206" w:type="dxa"/>
        <w:tblInd w:w="250" w:type="dxa"/>
        <w:tblLook w:val="04A0"/>
      </w:tblPr>
      <w:tblGrid>
        <w:gridCol w:w="1134"/>
        <w:gridCol w:w="7229"/>
        <w:gridCol w:w="1843"/>
      </w:tblGrid>
      <w:tr w:rsidR="00EB72F3" w:rsidRPr="002C6E98" w:rsidTr="006156A8">
        <w:tc>
          <w:tcPr>
            <w:tcW w:w="8363" w:type="dxa"/>
            <w:gridSpan w:val="2"/>
          </w:tcPr>
          <w:p w:rsidR="00EB72F3" w:rsidRPr="002C6E98" w:rsidRDefault="00EB72F3" w:rsidP="002C6E98">
            <w:pPr>
              <w:jc w:val="both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 xml:space="preserve">Внедрение целевой модели наставничества  в рамках  реализации федерального проекта «Современная школа» </w:t>
            </w:r>
            <w:r w:rsidRPr="002C6E98">
              <w:rPr>
                <w:b/>
                <w:sz w:val="28"/>
                <w:szCs w:val="28"/>
              </w:rPr>
              <w:lastRenderedPageBreak/>
              <w:t>национального проекта «Образование»*</w:t>
            </w:r>
          </w:p>
        </w:tc>
        <w:tc>
          <w:tcPr>
            <w:tcW w:w="1843" w:type="dxa"/>
          </w:tcPr>
          <w:p w:rsidR="00EB72F3" w:rsidRPr="002C6E98" w:rsidRDefault="00A314B1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lastRenderedPageBreak/>
              <w:t>Кол-во</w:t>
            </w:r>
            <w:proofErr w:type="gramStart"/>
            <w:r w:rsidRPr="002C6E98">
              <w:rPr>
                <w:b/>
                <w:sz w:val="28"/>
                <w:szCs w:val="28"/>
              </w:rPr>
              <w:t xml:space="preserve">  (</w:t>
            </w:r>
            <w:r w:rsidR="00B64B18" w:rsidRPr="002C6E98">
              <w:rPr>
                <w:b/>
                <w:sz w:val="28"/>
                <w:szCs w:val="28"/>
              </w:rPr>
              <w:t>%</w:t>
            </w:r>
            <w:r w:rsidRPr="002C6E98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EB72F3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Количество обучающихся от 10 до 19 лет, </w:t>
            </w:r>
            <w:r w:rsidR="007E65F8" w:rsidRPr="002C6E98">
              <w:rPr>
                <w:sz w:val="28"/>
                <w:szCs w:val="28"/>
              </w:rPr>
              <w:t xml:space="preserve">вошедших в программы наставничества в роли наставляемого, % </w:t>
            </w:r>
            <w:r w:rsidR="006C66BC" w:rsidRPr="002C6E98">
              <w:rPr>
                <w:sz w:val="28"/>
                <w:szCs w:val="28"/>
              </w:rPr>
              <w:t>**</w:t>
            </w:r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57  18,6%</w:t>
            </w:r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EB72F3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Количество обучающихся в возрасте от 15 до 19 лет, вошедших в программы наставничества в роли наставника, % </w:t>
            </w:r>
            <w:r w:rsidR="00C4792E" w:rsidRPr="002C6E98">
              <w:rPr>
                <w:sz w:val="28"/>
                <w:szCs w:val="28"/>
              </w:rPr>
              <w:t xml:space="preserve"> </w:t>
            </w:r>
            <w:r w:rsidR="006C66BC" w:rsidRPr="002C6E98">
              <w:rPr>
                <w:sz w:val="28"/>
                <w:szCs w:val="28"/>
              </w:rPr>
              <w:t>***</w:t>
            </w:r>
            <w:r w:rsidR="00C4792E" w:rsidRPr="002C6E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12   3,9%</w:t>
            </w:r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B64B18" w:rsidP="002C6E98">
            <w:pPr>
              <w:jc w:val="both"/>
              <w:rPr>
                <w:sz w:val="28"/>
                <w:szCs w:val="28"/>
              </w:rPr>
            </w:pPr>
            <w:proofErr w:type="gramStart"/>
            <w:r w:rsidRPr="002C6E98">
              <w:rPr>
                <w:sz w:val="28"/>
                <w:szCs w:val="28"/>
              </w:rPr>
              <w:t xml:space="preserve">Уровень удовлетворенности наставляемых участием в программах наставничества (кол-во, </w:t>
            </w:r>
            <w:r w:rsidR="007E65F8" w:rsidRPr="002C6E98">
              <w:rPr>
                <w:sz w:val="28"/>
                <w:szCs w:val="28"/>
              </w:rPr>
              <w:t xml:space="preserve"> </w:t>
            </w:r>
            <w:r w:rsidRPr="002C6E98">
              <w:rPr>
                <w:sz w:val="28"/>
                <w:szCs w:val="28"/>
              </w:rPr>
              <w:t>%)</w:t>
            </w:r>
            <w:r w:rsidR="00583053" w:rsidRPr="002C6E98">
              <w:rPr>
                <w:sz w:val="28"/>
                <w:szCs w:val="28"/>
              </w:rPr>
              <w:t xml:space="preserve">,  </w:t>
            </w:r>
            <w:r w:rsidR="00583053" w:rsidRPr="002C6E98">
              <w:rPr>
                <w:i/>
                <w:sz w:val="28"/>
                <w:szCs w:val="28"/>
              </w:rPr>
              <w:t>опросный</w:t>
            </w:r>
            <w:proofErr w:type="gramEnd"/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12   100%</w:t>
            </w:r>
          </w:p>
        </w:tc>
      </w:tr>
      <w:tr w:rsidR="00B64B18" w:rsidRPr="002C6E98" w:rsidTr="00EB72F3">
        <w:tc>
          <w:tcPr>
            <w:tcW w:w="1134" w:type="dxa"/>
          </w:tcPr>
          <w:p w:rsidR="00B64B18" w:rsidRPr="002C6E98" w:rsidRDefault="00B64B1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64B18" w:rsidRPr="002C6E98" w:rsidRDefault="00B64B1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Уровень удовлетворенности  обучающихся – наставников участием в программах наставничества (к</w:t>
            </w:r>
            <w:r w:rsidR="00E02CD0" w:rsidRPr="002C6E98">
              <w:rPr>
                <w:sz w:val="28"/>
                <w:szCs w:val="28"/>
              </w:rPr>
              <w:t>ол-во</w:t>
            </w:r>
            <w:proofErr w:type="gramStart"/>
            <w:r w:rsidR="00E02CD0" w:rsidRPr="002C6E98">
              <w:rPr>
                <w:sz w:val="28"/>
                <w:szCs w:val="28"/>
              </w:rPr>
              <w:t xml:space="preserve">, </w:t>
            </w:r>
            <w:r w:rsidRPr="002C6E98">
              <w:rPr>
                <w:sz w:val="28"/>
                <w:szCs w:val="28"/>
              </w:rPr>
              <w:t>%)</w:t>
            </w:r>
            <w:r w:rsidR="00583053" w:rsidRPr="002C6E98">
              <w:rPr>
                <w:sz w:val="28"/>
                <w:szCs w:val="28"/>
              </w:rPr>
              <w:t xml:space="preserve">, </w:t>
            </w:r>
            <w:r w:rsidR="00850D32" w:rsidRPr="002C6E98">
              <w:rPr>
                <w:sz w:val="28"/>
                <w:szCs w:val="28"/>
              </w:rPr>
              <w:t xml:space="preserve"> </w:t>
            </w:r>
            <w:r w:rsidR="00583053" w:rsidRPr="002C6E98">
              <w:rPr>
                <w:sz w:val="28"/>
                <w:szCs w:val="28"/>
              </w:rPr>
              <w:t xml:space="preserve"> </w:t>
            </w:r>
            <w:proofErr w:type="gramEnd"/>
            <w:r w:rsidR="00583053" w:rsidRPr="002C6E98">
              <w:rPr>
                <w:i/>
                <w:sz w:val="28"/>
                <w:szCs w:val="28"/>
              </w:rPr>
              <w:t>опросный</w:t>
            </w:r>
          </w:p>
        </w:tc>
        <w:tc>
          <w:tcPr>
            <w:tcW w:w="1843" w:type="dxa"/>
          </w:tcPr>
          <w:p w:rsidR="00B64B18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12    100%</w:t>
            </w:r>
          </w:p>
        </w:tc>
      </w:tr>
      <w:tr w:rsidR="00975088" w:rsidRPr="002C6E98" w:rsidTr="00EB72F3">
        <w:tc>
          <w:tcPr>
            <w:tcW w:w="1134" w:type="dxa"/>
            <w:vMerge w:val="restart"/>
          </w:tcPr>
          <w:p w:rsidR="00975088" w:rsidRPr="002C6E98" w:rsidRDefault="0097508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75088" w:rsidRPr="002C6E98" w:rsidRDefault="0097508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Количество учителей-молодых специалистов</w:t>
            </w:r>
            <w:r w:rsidRPr="002C6E98">
              <w:rPr>
                <w:sz w:val="28"/>
                <w:szCs w:val="28"/>
              </w:rPr>
              <w:t xml:space="preserve"> (с опытом работы до 3-х лет)</w:t>
            </w:r>
          </w:p>
        </w:tc>
        <w:tc>
          <w:tcPr>
            <w:tcW w:w="1843" w:type="dxa"/>
          </w:tcPr>
          <w:p w:rsidR="00975088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</w:t>
            </w:r>
          </w:p>
        </w:tc>
      </w:tr>
      <w:tr w:rsidR="00975088" w:rsidRPr="002C6E98" w:rsidTr="00EB72F3">
        <w:tc>
          <w:tcPr>
            <w:tcW w:w="1134" w:type="dxa"/>
            <w:vMerge/>
          </w:tcPr>
          <w:p w:rsidR="00975088" w:rsidRPr="002C6E98" w:rsidRDefault="0097508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75088" w:rsidRPr="002C6E98" w:rsidRDefault="0097508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Из них количество учителей-молодых специалистов  (с опытом работы до 3-х лет), вошедших в программы наставничества в роли наставляемого, %</w:t>
            </w:r>
          </w:p>
        </w:tc>
        <w:tc>
          <w:tcPr>
            <w:tcW w:w="1843" w:type="dxa"/>
          </w:tcPr>
          <w:p w:rsidR="00975088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</w:t>
            </w:r>
          </w:p>
        </w:tc>
      </w:tr>
      <w:tr w:rsidR="001D3362" w:rsidRPr="002C6E98" w:rsidTr="00EB72F3">
        <w:tc>
          <w:tcPr>
            <w:tcW w:w="1134" w:type="dxa"/>
          </w:tcPr>
          <w:p w:rsidR="001D3362" w:rsidRPr="002C6E98" w:rsidRDefault="001D3362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D3362" w:rsidRPr="002C6E98" w:rsidRDefault="001D3362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Количество учителей – наставников молодых специалистов</w:t>
            </w:r>
          </w:p>
        </w:tc>
        <w:tc>
          <w:tcPr>
            <w:tcW w:w="1843" w:type="dxa"/>
          </w:tcPr>
          <w:p w:rsidR="001D3362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</w:t>
            </w:r>
          </w:p>
        </w:tc>
      </w:tr>
      <w:tr w:rsidR="001D3362" w:rsidRPr="002C6E98" w:rsidTr="00EB72F3">
        <w:tc>
          <w:tcPr>
            <w:tcW w:w="1134" w:type="dxa"/>
          </w:tcPr>
          <w:p w:rsidR="001D3362" w:rsidRPr="002C6E98" w:rsidRDefault="001D3362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D3362" w:rsidRPr="002C6E98" w:rsidRDefault="001D3362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Уровень удовлетворенности  молодых специалистов, участием в программах наставничества (кол-во)</w:t>
            </w:r>
            <w:r w:rsidR="00583053" w:rsidRPr="002C6E98">
              <w:rPr>
                <w:sz w:val="28"/>
                <w:szCs w:val="28"/>
              </w:rPr>
              <w:t xml:space="preserve"> </w:t>
            </w:r>
            <w:r w:rsidR="00583053" w:rsidRPr="002C6E98">
              <w:rPr>
                <w:i/>
                <w:sz w:val="28"/>
                <w:szCs w:val="28"/>
              </w:rPr>
              <w:t>опросный</w:t>
            </w:r>
          </w:p>
        </w:tc>
        <w:tc>
          <w:tcPr>
            <w:tcW w:w="1843" w:type="dxa"/>
          </w:tcPr>
          <w:p w:rsidR="001D3362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100%</w:t>
            </w:r>
          </w:p>
        </w:tc>
      </w:tr>
    </w:tbl>
    <w:p w:rsidR="00CC7CF5" w:rsidRPr="002C6E98" w:rsidRDefault="00CC7CF5" w:rsidP="0024584B">
      <w:pPr>
        <w:ind w:firstLine="567"/>
        <w:jc w:val="both"/>
        <w:rPr>
          <w:i/>
          <w:sz w:val="28"/>
          <w:szCs w:val="28"/>
        </w:rPr>
      </w:pPr>
    </w:p>
    <w:p w:rsidR="00CD3168" w:rsidRPr="002C6E98" w:rsidRDefault="00E32CC6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В работе с учащимися</w:t>
      </w:r>
      <w:r w:rsidR="00CD3168" w:rsidRPr="002C6E98">
        <w:rPr>
          <w:sz w:val="28"/>
          <w:szCs w:val="28"/>
        </w:rPr>
        <w:t xml:space="preserve"> особое внимание уделялось группе детей способных слушать, слышать и реализовывать полученную информацию. </w:t>
      </w:r>
    </w:p>
    <w:p w:rsidR="00CD3168" w:rsidRPr="002C6E98" w:rsidRDefault="00CD3168" w:rsidP="0024584B">
      <w:pPr>
        <w:ind w:firstLine="567"/>
        <w:jc w:val="both"/>
        <w:rPr>
          <w:sz w:val="28"/>
          <w:szCs w:val="28"/>
        </w:rPr>
      </w:pPr>
      <w:r w:rsidRPr="002C6E98">
        <w:rPr>
          <w:rFonts w:eastAsia="Calibri"/>
          <w:sz w:val="28"/>
          <w:szCs w:val="28"/>
          <w:lang w:eastAsia="en-US"/>
        </w:rPr>
        <w:t>Участие в конкурсах,  предметных дистанционных олимпиадах по различным предметам повышает качество образования  школьников, мотивацию личности ребенка к учению, познанию, труду, расширяет кругозор, дает толчок к самообразованию.</w:t>
      </w:r>
      <w:r w:rsidRPr="002C6E98">
        <w:rPr>
          <w:sz w:val="28"/>
          <w:szCs w:val="28"/>
        </w:rPr>
        <w:t xml:space="preserve"> Контингент учащихся школы ниже уровня тех требований, которые предъявляются при работе со способными детьми. Педагогам сложно отследить на ранней стадии проявление способностей у ребёнка, т. к. приходится работать на среднего ученика. В школе общий уровень подготовленности детей к восприятию образовательных программ невысокий, поэтому возникают проблемы с отбором учащихся на олимпиады, на представление школы в различных конкурсах, викторинах и т. д. Однако в </w:t>
      </w:r>
      <w:r w:rsidR="00733CD4" w:rsidRPr="002C6E98">
        <w:rPr>
          <w:sz w:val="28"/>
          <w:szCs w:val="28"/>
        </w:rPr>
        <w:t>2021-2022</w:t>
      </w:r>
      <w:r w:rsidRPr="002C6E98">
        <w:rPr>
          <w:sz w:val="28"/>
          <w:szCs w:val="28"/>
        </w:rPr>
        <w:t xml:space="preserve"> учебном году учащиеся школы принимали участие в городских олимпиадах, конкурсах, где становились призёрами и поб</w:t>
      </w:r>
      <w:r w:rsidR="00733CD4" w:rsidRPr="002C6E98">
        <w:rPr>
          <w:sz w:val="28"/>
          <w:szCs w:val="28"/>
        </w:rPr>
        <w:t>едителями.  В 3</w:t>
      </w:r>
      <w:r w:rsidRPr="002C6E98">
        <w:rPr>
          <w:sz w:val="28"/>
          <w:szCs w:val="28"/>
        </w:rPr>
        <w:t xml:space="preserve"> </w:t>
      </w:r>
      <w:r w:rsidR="00733CD4" w:rsidRPr="002C6E98">
        <w:rPr>
          <w:sz w:val="28"/>
          <w:szCs w:val="28"/>
        </w:rPr>
        <w:t>муниципальных олимпиадах трое</w:t>
      </w:r>
      <w:r w:rsidRPr="002C6E98">
        <w:rPr>
          <w:sz w:val="28"/>
          <w:szCs w:val="28"/>
        </w:rPr>
        <w:t xml:space="preserve"> учащихся стали победителями и призёрами.</w:t>
      </w:r>
      <w:r w:rsidR="00733CD4" w:rsidRPr="002C6E98">
        <w:rPr>
          <w:sz w:val="28"/>
          <w:szCs w:val="28"/>
        </w:rPr>
        <w:t xml:space="preserve"> Это английский язык, физика и география. Финашин Даниил ученик 9 класса представлял </w:t>
      </w:r>
      <w:proofErr w:type="spellStart"/>
      <w:r w:rsidR="00733CD4" w:rsidRPr="002C6E98">
        <w:rPr>
          <w:sz w:val="28"/>
          <w:szCs w:val="28"/>
        </w:rPr>
        <w:t>Вышневолоцкий</w:t>
      </w:r>
      <w:proofErr w:type="spellEnd"/>
      <w:r w:rsidR="00733CD4" w:rsidRPr="002C6E98">
        <w:rPr>
          <w:sz w:val="28"/>
          <w:szCs w:val="28"/>
        </w:rPr>
        <w:t xml:space="preserve"> городской округ на региональном этапе олимпиады по английскому языку.</w:t>
      </w:r>
      <w:r w:rsidR="007E770F" w:rsidRPr="002C6E98">
        <w:rPr>
          <w:sz w:val="28"/>
          <w:szCs w:val="28"/>
        </w:rPr>
        <w:t xml:space="preserve"> Учащиеся были у</w:t>
      </w:r>
      <w:r w:rsidRPr="002C6E98">
        <w:rPr>
          <w:sz w:val="28"/>
          <w:szCs w:val="28"/>
        </w:rPr>
        <w:t>частниками многих интернет викторин, всероссийских конкурсов  «</w:t>
      </w:r>
      <w:proofErr w:type="spellStart"/>
      <w:r w:rsidRPr="002C6E98">
        <w:rPr>
          <w:sz w:val="28"/>
          <w:szCs w:val="28"/>
        </w:rPr>
        <w:t>Олимпус</w:t>
      </w:r>
      <w:proofErr w:type="spellEnd"/>
      <w:r w:rsidRPr="002C6E98">
        <w:rPr>
          <w:sz w:val="28"/>
          <w:szCs w:val="28"/>
        </w:rPr>
        <w:t>», «Старт», Всероссийского географического</w:t>
      </w:r>
      <w:proofErr w:type="gramStart"/>
      <w:r w:rsidRPr="002C6E98">
        <w:rPr>
          <w:sz w:val="28"/>
          <w:szCs w:val="28"/>
        </w:rPr>
        <w:t xml:space="preserve"> ,</w:t>
      </w:r>
      <w:proofErr w:type="gramEnd"/>
      <w:r w:rsidRPr="002C6E98">
        <w:rPr>
          <w:sz w:val="28"/>
          <w:szCs w:val="28"/>
        </w:rPr>
        <w:t>этнографического,</w:t>
      </w:r>
      <w:r w:rsidR="007E770F" w:rsidRPr="002C6E98">
        <w:rPr>
          <w:sz w:val="28"/>
          <w:szCs w:val="28"/>
        </w:rPr>
        <w:t xml:space="preserve"> экологического диктантов, всероссийского конкурса «Переводчик».</w:t>
      </w:r>
      <w:r w:rsidRPr="002C6E98">
        <w:rPr>
          <w:sz w:val="28"/>
          <w:szCs w:val="28"/>
        </w:rPr>
        <w:t xml:space="preserve">  Почти все участники этих мероприятий стали победителями или призёрами.</w:t>
      </w:r>
      <w:r w:rsidR="007E770F" w:rsidRPr="002C6E98">
        <w:rPr>
          <w:sz w:val="28"/>
          <w:szCs w:val="28"/>
        </w:rPr>
        <w:t xml:space="preserve"> Особенно охотно учащиеся принимали участие во Всероссийских диктантах по географии, экологии и этнографии. Общее количество участников по школе 250 человек.</w:t>
      </w:r>
      <w:r w:rsidRPr="002C6E98">
        <w:rPr>
          <w:sz w:val="28"/>
          <w:szCs w:val="28"/>
        </w:rPr>
        <w:t xml:space="preserve"> В школе </w:t>
      </w:r>
      <w:r w:rsidRPr="002C6E98">
        <w:rPr>
          <w:sz w:val="28"/>
          <w:szCs w:val="28"/>
        </w:rPr>
        <w:lastRenderedPageBreak/>
        <w:t xml:space="preserve">успешно </w:t>
      </w:r>
      <w:r w:rsidR="007E770F" w:rsidRPr="002C6E98">
        <w:rPr>
          <w:sz w:val="28"/>
          <w:szCs w:val="28"/>
        </w:rPr>
        <w:t>прошёл тур ВОШ. По его итогам 51</w:t>
      </w:r>
      <w:r w:rsidRPr="002C6E98">
        <w:rPr>
          <w:sz w:val="28"/>
          <w:szCs w:val="28"/>
        </w:rPr>
        <w:t xml:space="preserve"> человек стали участниками муниципального этапа </w:t>
      </w:r>
      <w:r w:rsidR="007E770F" w:rsidRPr="002C6E98">
        <w:rPr>
          <w:sz w:val="28"/>
          <w:szCs w:val="28"/>
        </w:rPr>
        <w:t>олимпиады.</w:t>
      </w:r>
      <w:r w:rsidRPr="002C6E98">
        <w:rPr>
          <w:sz w:val="28"/>
          <w:szCs w:val="28"/>
        </w:rPr>
        <w:t xml:space="preserve"> Организация группы наставников из числа детей помогла улучшить качество подготовки проектов, качество проводимых мероприятий по предметам. В рамках проектной деятельности практическую направленность</w:t>
      </w:r>
      <w:r w:rsidR="007E770F" w:rsidRPr="002C6E98">
        <w:rPr>
          <w:sz w:val="28"/>
          <w:szCs w:val="28"/>
        </w:rPr>
        <w:t xml:space="preserve"> носили проекты «Судьба героя»,</w:t>
      </w:r>
      <w:r w:rsidRPr="002C6E98">
        <w:rPr>
          <w:sz w:val="28"/>
          <w:szCs w:val="28"/>
        </w:rPr>
        <w:t xml:space="preserve"> «Посади дерево»</w:t>
      </w:r>
      <w:r w:rsidR="007E770F" w:rsidRPr="002C6E98">
        <w:rPr>
          <w:sz w:val="28"/>
          <w:szCs w:val="28"/>
        </w:rPr>
        <w:t>, «Сохрани дерево», «Добро», «Сладкий Новый год»</w:t>
      </w:r>
      <w:r w:rsidRPr="002C6E98">
        <w:rPr>
          <w:sz w:val="28"/>
          <w:szCs w:val="28"/>
        </w:rPr>
        <w:t xml:space="preserve">. Под руководством учителей </w:t>
      </w:r>
      <w:proofErr w:type="spellStart"/>
      <w:r w:rsidRPr="002C6E98">
        <w:rPr>
          <w:sz w:val="28"/>
          <w:szCs w:val="28"/>
        </w:rPr>
        <w:t>Колюбиной</w:t>
      </w:r>
      <w:proofErr w:type="spellEnd"/>
      <w:r w:rsidRPr="002C6E98">
        <w:rPr>
          <w:sz w:val="28"/>
          <w:szCs w:val="28"/>
        </w:rPr>
        <w:t xml:space="preserve"> М.В.</w:t>
      </w:r>
      <w:r w:rsidR="00AB0127" w:rsidRPr="002C6E98">
        <w:rPr>
          <w:sz w:val="28"/>
          <w:szCs w:val="28"/>
        </w:rPr>
        <w:t xml:space="preserve">, Арсеньевой Е.Ю., Трыковой Л.Н., Мельниковой Л.В., Лавриновой А.В., </w:t>
      </w:r>
      <w:proofErr w:type="spellStart"/>
      <w:r w:rsidR="00AB0127" w:rsidRPr="002C6E98">
        <w:rPr>
          <w:sz w:val="28"/>
          <w:szCs w:val="28"/>
        </w:rPr>
        <w:t>Рябковой</w:t>
      </w:r>
      <w:proofErr w:type="spellEnd"/>
      <w:r w:rsidR="00AB0127" w:rsidRPr="002C6E98">
        <w:rPr>
          <w:sz w:val="28"/>
          <w:szCs w:val="28"/>
        </w:rPr>
        <w:t xml:space="preserve"> С.В.</w:t>
      </w:r>
      <w:r w:rsidRPr="002C6E98">
        <w:rPr>
          <w:sz w:val="28"/>
          <w:szCs w:val="28"/>
        </w:rPr>
        <w:t xml:space="preserve"> были написаны качественные </w:t>
      </w:r>
      <w:r w:rsidR="00AB0127" w:rsidRPr="002C6E98">
        <w:rPr>
          <w:sz w:val="28"/>
          <w:szCs w:val="28"/>
        </w:rPr>
        <w:t>проекты: «Мой дед герой</w:t>
      </w:r>
      <w:r w:rsidRPr="002C6E98">
        <w:rPr>
          <w:sz w:val="28"/>
          <w:szCs w:val="28"/>
        </w:rPr>
        <w:t>», «Покормите птиц зимо</w:t>
      </w:r>
      <w:r w:rsidR="00AB0127" w:rsidRPr="002C6E98">
        <w:rPr>
          <w:sz w:val="28"/>
          <w:szCs w:val="28"/>
        </w:rPr>
        <w:t>й», «Топонимика улиц Вышнего Волочка</w:t>
      </w:r>
      <w:r w:rsidRPr="002C6E98">
        <w:rPr>
          <w:sz w:val="28"/>
          <w:szCs w:val="28"/>
        </w:rPr>
        <w:t>», « Народное творчество Тверской земли», « Солдаты победы» и другие. В каждом конкретном случае ребёнок реализуется как личность. У него появляется желание работать дальше, достигать других высот.</w:t>
      </w:r>
      <w:r w:rsidR="00AB0127" w:rsidRPr="002C6E98">
        <w:rPr>
          <w:sz w:val="28"/>
          <w:szCs w:val="28"/>
        </w:rPr>
        <w:t xml:space="preserve"> Учащиеся стали победителями и призерами во многих городских конкурсах и проектах. Удачными были экологический слёт, рождественский проект и др.</w:t>
      </w:r>
      <w:r w:rsidRPr="002C6E98">
        <w:rPr>
          <w:sz w:val="28"/>
          <w:szCs w:val="28"/>
        </w:rPr>
        <w:t xml:space="preserve"> Предполагается в следующем учебном году</w:t>
      </w:r>
    </w:p>
    <w:p w:rsidR="00050D50" w:rsidRPr="002C6E98" w:rsidRDefault="00CD3168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расширить  формы педагогической работы для выявления способностей детей и их развития. Главная цель в работе - раскрытие потенциала личности. </w:t>
      </w:r>
      <w:r w:rsidRPr="002C6E98">
        <w:rPr>
          <w:iCs/>
          <w:sz w:val="28"/>
          <w:szCs w:val="28"/>
        </w:rPr>
        <w:t xml:space="preserve">Следует </w:t>
      </w:r>
      <w:r w:rsidRPr="002C6E98">
        <w:rPr>
          <w:sz w:val="28"/>
          <w:szCs w:val="28"/>
        </w:rPr>
        <w:t>принимать активное участие в дистанционных олимпиадах, конкурсах, соревнованиях,  с целью выявления наиболее одаренных детей.</w:t>
      </w:r>
      <w:r w:rsidR="00AB0127" w:rsidRPr="002C6E98">
        <w:rPr>
          <w:sz w:val="28"/>
          <w:szCs w:val="28"/>
        </w:rPr>
        <w:t xml:space="preserve"> Учителям предметникам рекомендовано организовать кружки по интересам для подготовки учащихся</w:t>
      </w:r>
      <w:r w:rsidR="006F5F06" w:rsidRPr="002C6E98">
        <w:rPr>
          <w:sz w:val="28"/>
          <w:szCs w:val="28"/>
        </w:rPr>
        <w:t xml:space="preserve"> к проектной деятельности и  более осознанному отбору тем в будущем.</w:t>
      </w:r>
      <w:r w:rsidR="00F9443F" w:rsidRPr="002C6E98">
        <w:rPr>
          <w:sz w:val="28"/>
          <w:szCs w:val="28"/>
        </w:rPr>
        <w:t xml:space="preserve"> Защита </w:t>
      </w:r>
      <w:proofErr w:type="gramStart"/>
      <w:r w:rsidR="00F9443F" w:rsidRPr="002C6E98">
        <w:rPr>
          <w:sz w:val="28"/>
          <w:szCs w:val="28"/>
        </w:rPr>
        <w:t>индивидуальных проектов</w:t>
      </w:r>
      <w:proofErr w:type="gramEnd"/>
      <w:r w:rsidR="00F9443F" w:rsidRPr="002C6E98">
        <w:rPr>
          <w:sz w:val="28"/>
          <w:szCs w:val="28"/>
        </w:rPr>
        <w:t xml:space="preserve"> в 11 класс показала, что работа в этом направлении ведётся.</w:t>
      </w:r>
    </w:p>
    <w:p w:rsidR="00A314B1" w:rsidRPr="002C6E98" w:rsidRDefault="00A314B1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439C3" w:rsidRPr="002C6E98" w:rsidRDefault="00A439C3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D481F" w:rsidRPr="002C6E98" w:rsidRDefault="00B90193" w:rsidP="002C6E98">
      <w:pPr>
        <w:pStyle w:val="a5"/>
        <w:numPr>
          <w:ilvl w:val="0"/>
          <w:numId w:val="30"/>
        </w:numPr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Взаимодействие  с родителями</w:t>
      </w:r>
    </w:p>
    <w:p w:rsidR="002C3747" w:rsidRPr="002C6E98" w:rsidRDefault="002C374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737" w:type="pc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109"/>
        <w:gridCol w:w="2552"/>
        <w:gridCol w:w="1843"/>
        <w:gridCol w:w="1560"/>
      </w:tblGrid>
      <w:tr w:rsidR="00466B7A" w:rsidRPr="002C6E98" w:rsidTr="002C6E98">
        <w:trPr>
          <w:trHeight w:val="319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 xml:space="preserve">Содействие укреплению семьи.  </w:t>
            </w:r>
          </w:p>
        </w:tc>
        <w:tc>
          <w:tcPr>
            <w:tcW w:w="2552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560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Кол-во  родителей</w:t>
            </w:r>
          </w:p>
        </w:tc>
      </w:tr>
      <w:tr w:rsidR="00466B7A" w:rsidRPr="002C6E98" w:rsidTr="002C6E98">
        <w:trPr>
          <w:trHeight w:val="319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466B7A" w:rsidRPr="002C6E98" w:rsidRDefault="000C3E25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Посещение семей на дому для оценки социально-бытовых условий проживания детей и консультирование по вопросам воспитания</w:t>
            </w:r>
          </w:p>
        </w:tc>
        <w:tc>
          <w:tcPr>
            <w:tcW w:w="1843" w:type="dxa"/>
          </w:tcPr>
          <w:p w:rsidR="00466B7A" w:rsidRPr="002C6E98" w:rsidRDefault="00BD7D57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</w:tcPr>
          <w:p w:rsidR="00466B7A" w:rsidRPr="002C6E98" w:rsidRDefault="00C344A8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93</w:t>
            </w:r>
          </w:p>
        </w:tc>
      </w:tr>
      <w:tr w:rsidR="00466B7A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FBB" w:rsidRPr="002C6E98" w:rsidRDefault="00817FBB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Выступления  социального педагога на родительских собраниях общешкольных и классных</w:t>
            </w:r>
          </w:p>
        </w:tc>
        <w:tc>
          <w:tcPr>
            <w:tcW w:w="1843" w:type="dxa"/>
          </w:tcPr>
          <w:p w:rsidR="00466B7A" w:rsidRPr="002C6E98" w:rsidRDefault="00466B7A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6B7A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</w:tr>
      <w:tr w:rsidR="000C3E25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2C6E98" w:rsidRDefault="000C3E25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Общение с родителями на платформе </w:t>
            </w:r>
            <w:r w:rsidRPr="002C6E98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1843" w:type="dxa"/>
          </w:tcPr>
          <w:p w:rsidR="000C3E25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C3E25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84</w:t>
            </w:r>
          </w:p>
        </w:tc>
      </w:tr>
      <w:tr w:rsidR="00C344A8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Лекции для родителей в помощь процесса воспитания подростков</w:t>
            </w:r>
          </w:p>
        </w:tc>
        <w:tc>
          <w:tcPr>
            <w:tcW w:w="1843" w:type="dxa"/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35</w:t>
            </w:r>
          </w:p>
        </w:tc>
      </w:tr>
    </w:tbl>
    <w:p w:rsidR="008C1357" w:rsidRPr="002C6E98" w:rsidRDefault="008C135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B730D" w:rsidRPr="002C6E98" w:rsidRDefault="00FB730D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C3E25" w:rsidRPr="002C6E98" w:rsidRDefault="000C3E25" w:rsidP="0024584B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Согласно Закону РФ №120 «Об основах системы профилактики правонарушений, бродяжничества и беспризорности» с учащимися, состоящими на разных формах учёта, проводилась индивидуально-профилактическая работа: проведены индивидуальные беседы с родителями, темами которых стали вопросы правового просвещения родителей, рассматривались ситуации, требующие педагогической помощи родителям в вопросах семейного воспитания. Результативными были психолого-педагогические консультации на темы: «Роль семьи в развитии ребёнка», «Семейная атмосфера», «Супружеский конфликт и эмоциональное состояние ребёнка», «Семейная жестокость»</w:t>
      </w:r>
      <w:proofErr w:type="gramStart"/>
      <w:r w:rsidR="00051ABC" w:rsidRPr="002C6E98">
        <w:rPr>
          <w:rFonts w:ascii="Times New Roman" w:hAnsi="Times New Roman"/>
          <w:sz w:val="28"/>
          <w:szCs w:val="28"/>
        </w:rPr>
        <w:t>,«</w:t>
      </w:r>
      <w:proofErr w:type="gramEnd"/>
      <w:r w:rsidR="00051ABC" w:rsidRPr="002C6E98">
        <w:rPr>
          <w:rFonts w:ascii="Times New Roman" w:hAnsi="Times New Roman"/>
          <w:sz w:val="28"/>
          <w:szCs w:val="28"/>
        </w:rPr>
        <w:t xml:space="preserve">Система поощрений и наказаний в родительской педагогике», «Формирование у ребёнка уверенности в себе», «Правильная мотивация в учёбе» и др. При </w:t>
      </w:r>
      <w:r w:rsidRPr="002C6E98">
        <w:rPr>
          <w:rFonts w:ascii="Times New Roman" w:hAnsi="Times New Roman"/>
          <w:sz w:val="28"/>
          <w:szCs w:val="28"/>
        </w:rPr>
        <w:t xml:space="preserve"> необход</w:t>
      </w:r>
      <w:r w:rsidR="00051ABC" w:rsidRPr="002C6E98">
        <w:rPr>
          <w:rFonts w:ascii="Times New Roman" w:hAnsi="Times New Roman"/>
          <w:sz w:val="28"/>
          <w:szCs w:val="28"/>
        </w:rPr>
        <w:t>и</w:t>
      </w:r>
      <w:r w:rsidRPr="002C6E98">
        <w:rPr>
          <w:rFonts w:ascii="Times New Roman" w:hAnsi="Times New Roman"/>
          <w:sz w:val="28"/>
          <w:szCs w:val="28"/>
        </w:rPr>
        <w:t>мости проводились индивидуальные беседы с родителями по разъяснению их прав</w:t>
      </w:r>
      <w:r w:rsidR="00051ABC" w:rsidRPr="002C6E98">
        <w:rPr>
          <w:rFonts w:ascii="Times New Roman" w:hAnsi="Times New Roman"/>
          <w:sz w:val="28"/>
          <w:szCs w:val="28"/>
        </w:rPr>
        <w:t>а и обязанности</w:t>
      </w:r>
      <w:r w:rsidRPr="002C6E98">
        <w:rPr>
          <w:rFonts w:ascii="Times New Roman" w:hAnsi="Times New Roman"/>
          <w:sz w:val="28"/>
          <w:szCs w:val="28"/>
        </w:rPr>
        <w:t xml:space="preserve"> по содержанию, обучению и воспитанию детей. Эффективными были педагогические практикумы на следующие темы: «Какой вы родитель», «Как помочь ребёнку учиться», «Какой у вас ребёнок», «Претензии к моему ребёнку». Рекомендации по режиму дня, как правильно готовить домашние задания, как поощрять ребёнка в семье, как разрешить конфликт с собственным ребёнком, чем заняться после школы дают положительные результаты. Определённые положительные результаты приносит работа совета по профилактике правонарушений.</w:t>
      </w:r>
      <w:r w:rsidR="00051ABC" w:rsidRPr="002C6E98">
        <w:rPr>
          <w:rFonts w:ascii="Times New Roman" w:hAnsi="Times New Roman"/>
          <w:sz w:val="28"/>
          <w:szCs w:val="28"/>
        </w:rPr>
        <w:t xml:space="preserve"> Ежемесячно проводился совет по профилактике. Для общения и оказания помощи в воспитании приглашались родители проблемных учеников</w:t>
      </w:r>
      <w:r w:rsidR="00374A5C" w:rsidRPr="002C6E98">
        <w:rPr>
          <w:rFonts w:ascii="Times New Roman" w:hAnsi="Times New Roman"/>
          <w:sz w:val="28"/>
          <w:szCs w:val="28"/>
        </w:rPr>
        <w:t xml:space="preserve"> всех возрастных групп.</w:t>
      </w:r>
      <w:r w:rsidR="00051ABC" w:rsidRPr="002C6E98">
        <w:rPr>
          <w:rFonts w:ascii="Times New Roman" w:hAnsi="Times New Roman"/>
          <w:sz w:val="28"/>
          <w:szCs w:val="28"/>
        </w:rPr>
        <w:t xml:space="preserve"> </w:t>
      </w:r>
      <w:r w:rsidRPr="002C6E98">
        <w:rPr>
          <w:rFonts w:ascii="Times New Roman" w:hAnsi="Times New Roman"/>
          <w:sz w:val="28"/>
          <w:szCs w:val="28"/>
        </w:rPr>
        <w:t xml:space="preserve"> В работу классных руководителей прочно вошёл интернет и общение, консультации с род</w:t>
      </w:r>
      <w:r w:rsidR="00374A5C" w:rsidRPr="002C6E98">
        <w:rPr>
          <w:rFonts w:ascii="Times New Roman" w:hAnsi="Times New Roman"/>
          <w:sz w:val="28"/>
          <w:szCs w:val="28"/>
        </w:rPr>
        <w:t>и</w:t>
      </w:r>
      <w:r w:rsidRPr="002C6E98">
        <w:rPr>
          <w:rFonts w:ascii="Times New Roman" w:hAnsi="Times New Roman"/>
          <w:sz w:val="28"/>
          <w:szCs w:val="28"/>
        </w:rPr>
        <w:t>телями в системе «</w:t>
      </w:r>
      <w:proofErr w:type="spellStart"/>
      <w:r w:rsidRPr="002C6E98">
        <w:rPr>
          <w:rFonts w:ascii="Times New Roman" w:hAnsi="Times New Roman"/>
          <w:sz w:val="28"/>
          <w:szCs w:val="28"/>
        </w:rPr>
        <w:t>онлайн</w:t>
      </w:r>
      <w:proofErr w:type="spellEnd"/>
      <w:r w:rsidRPr="002C6E98">
        <w:rPr>
          <w:rFonts w:ascii="Times New Roman" w:hAnsi="Times New Roman"/>
          <w:sz w:val="28"/>
          <w:szCs w:val="28"/>
        </w:rPr>
        <w:t>». Такая система работы позволяет оперативно сообщать информацию родителям и во время принимать меры. Результаты по школе есть. Снизилось количество правонарушений и неуспевающих.</w:t>
      </w:r>
      <w:r w:rsidR="00374A5C" w:rsidRPr="002C6E98">
        <w:rPr>
          <w:rFonts w:ascii="Times New Roman" w:hAnsi="Times New Roman"/>
          <w:sz w:val="28"/>
          <w:szCs w:val="28"/>
        </w:rPr>
        <w:t xml:space="preserve"> Работы всех служб школы имеет позитивный характер.</w:t>
      </w:r>
    </w:p>
    <w:p w:rsidR="000C3E25" w:rsidRPr="002C6E98" w:rsidRDefault="000C3E25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FB730D" w:rsidRPr="002C6E98" w:rsidRDefault="00FB730D" w:rsidP="002C6E98">
      <w:pPr>
        <w:pStyle w:val="a5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Выводы</w:t>
      </w:r>
      <w:r w:rsidR="00E1153C" w:rsidRPr="002C6E98">
        <w:rPr>
          <w:rFonts w:ascii="Times New Roman" w:hAnsi="Times New Roman"/>
          <w:b/>
          <w:sz w:val="28"/>
          <w:szCs w:val="28"/>
          <w:u w:val="single"/>
        </w:rPr>
        <w:t xml:space="preserve"> по работе за </w:t>
      </w:r>
      <w:r w:rsidR="00817FBB" w:rsidRPr="002C6E98">
        <w:rPr>
          <w:rFonts w:ascii="Times New Roman" w:hAnsi="Times New Roman"/>
          <w:b/>
          <w:sz w:val="28"/>
          <w:szCs w:val="28"/>
          <w:u w:val="single"/>
        </w:rPr>
        <w:t xml:space="preserve">учебный </w:t>
      </w:r>
      <w:r w:rsidR="00E1153C" w:rsidRPr="002C6E98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E4080E" w:rsidRPr="002C6E98" w:rsidRDefault="00E4080E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lastRenderedPageBreak/>
        <w:t>В целом работу школы за 2021-2022 учебном году можно считать удовлетворительной, несмотря на то, что были определённые трудности в решен</w:t>
      </w:r>
      <w:r w:rsidR="00C0286E" w:rsidRPr="002C6E98">
        <w:rPr>
          <w:sz w:val="28"/>
          <w:szCs w:val="28"/>
        </w:rPr>
        <w:t>ии поставленных задач.</w:t>
      </w:r>
      <w:r w:rsidRPr="002C6E98">
        <w:rPr>
          <w:sz w:val="28"/>
          <w:szCs w:val="28"/>
        </w:rPr>
        <w:t xml:space="preserve"> Работа проводилась в соответствии с поставленными задачами, но не всё удалось реализовать. Педагоги образовательной организации частично или в совершенстве владеют основными компетенциями для того, чтобы учиться самим и учить детей.</w:t>
      </w:r>
      <w:r w:rsidR="00BD7D57" w:rsidRPr="002C6E98">
        <w:rPr>
          <w:sz w:val="28"/>
          <w:szCs w:val="28"/>
        </w:rPr>
        <w:t xml:space="preserve"> Одной из </w:t>
      </w:r>
      <w:proofErr w:type="gramStart"/>
      <w:r w:rsidR="00BD7D57" w:rsidRPr="002C6E98">
        <w:rPr>
          <w:sz w:val="28"/>
          <w:szCs w:val="28"/>
        </w:rPr>
        <w:t>задач</w:t>
      </w:r>
      <w:proofErr w:type="gramEnd"/>
      <w:r w:rsidR="00BD7D57" w:rsidRPr="002C6E98">
        <w:rPr>
          <w:sz w:val="28"/>
          <w:szCs w:val="28"/>
        </w:rPr>
        <w:t xml:space="preserve"> поставленных перед школой являлась развитие учительского п</w:t>
      </w:r>
      <w:r w:rsidR="00C0286E" w:rsidRPr="002C6E98">
        <w:rPr>
          <w:sz w:val="28"/>
          <w:szCs w:val="28"/>
        </w:rPr>
        <w:t>отенциала.</w:t>
      </w:r>
      <w:r w:rsidR="00BD7D57" w:rsidRPr="002C6E98">
        <w:rPr>
          <w:sz w:val="28"/>
          <w:szCs w:val="28"/>
        </w:rPr>
        <w:t xml:space="preserve"> Эта задача успешно решалась через прохождение курсовой подготовки</w:t>
      </w:r>
      <w:r w:rsidR="006C1677" w:rsidRPr="002C6E98">
        <w:rPr>
          <w:sz w:val="28"/>
          <w:szCs w:val="28"/>
        </w:rPr>
        <w:t>, проведение методических семинаров, проведение круглых столов по обмену опытом.</w:t>
      </w: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Одной из задач, поставленной перед школой является продолжение работы по развитию исследовательской и проектной деятельности. Реализация поставленной задачи проходила через приоритетные направления деятельности отработанные на уровне школы: 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проведение собеседований с широким кругом учащихся по определению направления деятельности;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индивидуальная работа с перспективными учащимися по вовлечению в научно-исследовательскую деятельность;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проведение консультаций;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работа по преемственности между начальной школой и средним звеном.</w:t>
      </w:r>
    </w:p>
    <w:p w:rsidR="004927E0" w:rsidRPr="002C6E98" w:rsidRDefault="004927E0" w:rsidP="0024584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Результатом решения этой задачи стало участие детей  в городских исследовательских проектах и школьных. Проекты учащихся получили призовые места. Учителя </w:t>
      </w:r>
      <w:r w:rsidR="00C0286E" w:rsidRPr="002C6E98">
        <w:rPr>
          <w:sz w:val="28"/>
          <w:szCs w:val="28"/>
        </w:rPr>
        <w:t xml:space="preserve"> Арсеньева Е.Ю.,</w:t>
      </w:r>
      <w:r w:rsidRPr="002C6E98">
        <w:rPr>
          <w:sz w:val="28"/>
          <w:szCs w:val="28"/>
        </w:rPr>
        <w:t xml:space="preserve">. </w:t>
      </w:r>
      <w:proofErr w:type="spellStart"/>
      <w:r w:rsidRPr="002C6E98">
        <w:rPr>
          <w:sz w:val="28"/>
          <w:szCs w:val="28"/>
        </w:rPr>
        <w:t>Колюбина</w:t>
      </w:r>
      <w:proofErr w:type="spellEnd"/>
      <w:r w:rsidRPr="002C6E98">
        <w:rPr>
          <w:sz w:val="28"/>
          <w:szCs w:val="28"/>
        </w:rPr>
        <w:t xml:space="preserve"> М.В., </w:t>
      </w:r>
      <w:proofErr w:type="spellStart"/>
      <w:r w:rsidRPr="002C6E98">
        <w:rPr>
          <w:sz w:val="28"/>
          <w:szCs w:val="28"/>
        </w:rPr>
        <w:t>Трыкова</w:t>
      </w:r>
      <w:proofErr w:type="spellEnd"/>
      <w:r w:rsidRPr="002C6E98">
        <w:rPr>
          <w:sz w:val="28"/>
          <w:szCs w:val="28"/>
        </w:rPr>
        <w:t xml:space="preserve"> Л.Н.</w:t>
      </w:r>
      <w:r w:rsidR="00C0286E" w:rsidRPr="002C6E98">
        <w:rPr>
          <w:sz w:val="28"/>
          <w:szCs w:val="28"/>
        </w:rPr>
        <w:t>, Лавринова А.В.</w:t>
      </w:r>
      <w:r w:rsidRPr="002C6E98">
        <w:rPr>
          <w:sz w:val="28"/>
          <w:szCs w:val="28"/>
        </w:rPr>
        <w:t xml:space="preserve"> и впредь ставят своей задачей привлекать к работе над проектами заинтересованных детей.</w:t>
      </w: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Проводилась существенная работа по использованию современных технологий  на уроке. Прошли семинары – практикумы, открытые уроки. Вся эта работа позволяет добиваться эффективности и  качества образования.</w:t>
      </w:r>
      <w:r w:rsidR="00C0286E" w:rsidRPr="002C6E98">
        <w:rPr>
          <w:sz w:val="28"/>
          <w:szCs w:val="28"/>
        </w:rPr>
        <w:t xml:space="preserve"> Качество образования повысилось. Произошло увеличение отличников и хорошистов по сравнению с предыдущим учебным годом и снижение неуспевающих.</w:t>
      </w: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Работа семья-школа тоже была положительной в решении поставленных задач.</w:t>
      </w:r>
      <w:r w:rsidR="00C0286E" w:rsidRPr="002C6E98">
        <w:rPr>
          <w:sz w:val="28"/>
          <w:szCs w:val="28"/>
        </w:rPr>
        <w:t xml:space="preserve"> Количество детей требующих пристального внимания снизилось.</w:t>
      </w:r>
      <w:r w:rsidR="00F90319" w:rsidRPr="002C6E98">
        <w:rPr>
          <w:sz w:val="28"/>
          <w:szCs w:val="28"/>
        </w:rPr>
        <w:t xml:space="preserve"> </w:t>
      </w:r>
      <w:r w:rsidR="00C0286E" w:rsidRPr="002C6E98">
        <w:rPr>
          <w:sz w:val="28"/>
          <w:szCs w:val="28"/>
        </w:rPr>
        <w:t xml:space="preserve">Деятельность </w:t>
      </w:r>
      <w:r w:rsidR="00F90319" w:rsidRPr="002C6E98">
        <w:rPr>
          <w:sz w:val="28"/>
          <w:szCs w:val="28"/>
        </w:rPr>
        <w:t>школьных по вопросам профилактики правонарушений среди подростков реализовывалась согласно плану, утверждённому директором школы. В целом работу школы по всем направлениям можно считать удовлетворительной.</w:t>
      </w:r>
    </w:p>
    <w:p w:rsidR="00C96F66" w:rsidRPr="002C6E98" w:rsidRDefault="00C96F66" w:rsidP="0024584B">
      <w:pPr>
        <w:ind w:firstLine="567"/>
        <w:rPr>
          <w:sz w:val="28"/>
          <w:szCs w:val="28"/>
        </w:rPr>
      </w:pPr>
    </w:p>
    <w:p w:rsidR="00C96F66" w:rsidRPr="002C6E98" w:rsidRDefault="00C16F67" w:rsidP="002C6E98">
      <w:pPr>
        <w:pStyle w:val="a5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Задачи на следующий</w:t>
      </w:r>
      <w:r w:rsidR="00AD4360" w:rsidRPr="002C6E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C6E98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F90319" w:rsidRPr="002C6E98" w:rsidRDefault="00F90319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1. Непрерывно совершенствовать педагогическое мастерство учителей.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 xml:space="preserve">2. Адоптировать образовательную деятельность к запросам и потребностям личности обучающихся, их психофизическим особенностям; </w:t>
      </w:r>
      <w:r w:rsidRPr="002C6E98">
        <w:rPr>
          <w:sz w:val="28"/>
          <w:szCs w:val="28"/>
        </w:rPr>
        <w:lastRenderedPageBreak/>
        <w:t xml:space="preserve">ориентировать обучение на личность обучающихся, создать условия для обеспечения возможности её самораскрытия. 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3.Содействовать духовно-нравственному, патриотическому и гражданскому воспитанию через повышение воспитательного потенциала урока.</w:t>
      </w:r>
    </w:p>
    <w:p w:rsidR="00F90319" w:rsidRPr="002C6E98" w:rsidRDefault="00F90319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4.Оказывать методическую помощь в составлении рабочих программ  в соответствии с ФГОС третьего поколения.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</w:p>
    <w:p w:rsidR="00EC5236" w:rsidRPr="002C6E98" w:rsidRDefault="00EC5236" w:rsidP="0024584B">
      <w:pPr>
        <w:ind w:firstLine="567"/>
        <w:rPr>
          <w:b/>
          <w:sz w:val="28"/>
          <w:szCs w:val="28"/>
          <w:u w:val="single"/>
        </w:rPr>
      </w:pPr>
    </w:p>
    <w:p w:rsidR="00EC5236" w:rsidRPr="002C6E98" w:rsidRDefault="00EC5236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C96F66" w:rsidRPr="002C6E98" w:rsidRDefault="00C96F66" w:rsidP="0024584B">
      <w:pPr>
        <w:ind w:firstLine="567"/>
        <w:rPr>
          <w:b/>
          <w:sz w:val="28"/>
          <w:szCs w:val="28"/>
          <w:u w:val="single"/>
        </w:rPr>
      </w:pPr>
    </w:p>
    <w:sectPr w:rsidR="00C96F66" w:rsidRPr="002C6E98" w:rsidSect="008C1357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7C" w:rsidRPr="002305B0" w:rsidRDefault="00234A7C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234A7C" w:rsidRPr="002305B0" w:rsidRDefault="00234A7C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7C" w:rsidRPr="002305B0" w:rsidRDefault="00234A7C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234A7C" w:rsidRPr="002305B0" w:rsidRDefault="00234A7C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83B"/>
    <w:multiLevelType w:val="hybridMultilevel"/>
    <w:tmpl w:val="E064FE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60465D5"/>
    <w:multiLevelType w:val="hybridMultilevel"/>
    <w:tmpl w:val="F2009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0524"/>
    <w:multiLevelType w:val="hybridMultilevel"/>
    <w:tmpl w:val="C30A057A"/>
    <w:lvl w:ilvl="0" w:tplc="2288012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C1775"/>
    <w:multiLevelType w:val="hybridMultilevel"/>
    <w:tmpl w:val="53FE9FB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0F41FEA"/>
    <w:multiLevelType w:val="hybridMultilevel"/>
    <w:tmpl w:val="1984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A4F"/>
    <w:multiLevelType w:val="hybridMultilevel"/>
    <w:tmpl w:val="D2BE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C6E66"/>
    <w:multiLevelType w:val="hybridMultilevel"/>
    <w:tmpl w:val="4088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D442E"/>
    <w:multiLevelType w:val="hybridMultilevel"/>
    <w:tmpl w:val="0E40FA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E175C"/>
    <w:multiLevelType w:val="hybridMultilevel"/>
    <w:tmpl w:val="70C6E420"/>
    <w:lvl w:ilvl="0" w:tplc="6A7227C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17BDA"/>
    <w:multiLevelType w:val="hybridMultilevel"/>
    <w:tmpl w:val="6C8A692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E0AD1"/>
    <w:multiLevelType w:val="hybridMultilevel"/>
    <w:tmpl w:val="2D14DAD6"/>
    <w:lvl w:ilvl="0" w:tplc="4E441934">
      <w:start w:val="6"/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26AF4B7B"/>
    <w:multiLevelType w:val="hybridMultilevel"/>
    <w:tmpl w:val="F9E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26FF8"/>
    <w:multiLevelType w:val="hybridMultilevel"/>
    <w:tmpl w:val="B2223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299E"/>
    <w:multiLevelType w:val="hybridMultilevel"/>
    <w:tmpl w:val="E5C4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008E"/>
    <w:multiLevelType w:val="hybridMultilevel"/>
    <w:tmpl w:val="FFF629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B5ED1"/>
    <w:multiLevelType w:val="hybridMultilevel"/>
    <w:tmpl w:val="B2EC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B3636"/>
    <w:multiLevelType w:val="hybridMultilevel"/>
    <w:tmpl w:val="51082858"/>
    <w:lvl w:ilvl="0" w:tplc="33968A70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20055E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43994"/>
    <w:multiLevelType w:val="hybridMultilevel"/>
    <w:tmpl w:val="5FE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B3ECC"/>
    <w:multiLevelType w:val="hybridMultilevel"/>
    <w:tmpl w:val="A836A1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6A5F17CA"/>
    <w:multiLevelType w:val="hybridMultilevel"/>
    <w:tmpl w:val="AA1698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33644"/>
    <w:multiLevelType w:val="hybridMultilevel"/>
    <w:tmpl w:val="B2D2B99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D0664"/>
    <w:multiLevelType w:val="hybridMultilevel"/>
    <w:tmpl w:val="D2BE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A23BF"/>
    <w:multiLevelType w:val="hybridMultilevel"/>
    <w:tmpl w:val="E5C4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F61DE"/>
    <w:multiLevelType w:val="hybridMultilevel"/>
    <w:tmpl w:val="BD9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04F6E"/>
    <w:multiLevelType w:val="hybridMultilevel"/>
    <w:tmpl w:val="DFB024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96184"/>
    <w:multiLevelType w:val="hybridMultilevel"/>
    <w:tmpl w:val="B1627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710B1"/>
    <w:multiLevelType w:val="hybridMultilevel"/>
    <w:tmpl w:val="1D080A2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>
    <w:nsid w:val="7F4A0E8F"/>
    <w:multiLevelType w:val="hybridMultilevel"/>
    <w:tmpl w:val="331AD7AC"/>
    <w:lvl w:ilvl="0" w:tplc="A28C68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7"/>
  </w:num>
  <w:num w:numId="9">
    <w:abstractNumId w:val="18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19"/>
  </w:num>
  <w:num w:numId="15">
    <w:abstractNumId w:val="28"/>
  </w:num>
  <w:num w:numId="16">
    <w:abstractNumId w:val="3"/>
  </w:num>
  <w:num w:numId="17">
    <w:abstractNumId w:val="27"/>
  </w:num>
  <w:num w:numId="18">
    <w:abstractNumId w:val="25"/>
  </w:num>
  <w:num w:numId="19">
    <w:abstractNumId w:val="8"/>
  </w:num>
  <w:num w:numId="20">
    <w:abstractNumId w:val="9"/>
  </w:num>
  <w:num w:numId="21">
    <w:abstractNumId w:val="16"/>
  </w:num>
  <w:num w:numId="22">
    <w:abstractNumId w:val="10"/>
  </w:num>
  <w:num w:numId="23">
    <w:abstractNumId w:val="7"/>
  </w:num>
  <w:num w:numId="24">
    <w:abstractNumId w:val="21"/>
  </w:num>
  <w:num w:numId="25">
    <w:abstractNumId w:val="2"/>
  </w:num>
  <w:num w:numId="26">
    <w:abstractNumId w:val="6"/>
  </w:num>
  <w:num w:numId="27">
    <w:abstractNumId w:val="14"/>
  </w:num>
  <w:num w:numId="28">
    <w:abstractNumId w:val="5"/>
  </w:num>
  <w:num w:numId="29">
    <w:abstractNumId w:val="22"/>
  </w:num>
  <w:num w:numId="30">
    <w:abstractNumId w:val="13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C69"/>
    <w:rsid w:val="00001E83"/>
    <w:rsid w:val="00005910"/>
    <w:rsid w:val="00013977"/>
    <w:rsid w:val="0001452C"/>
    <w:rsid w:val="000206A5"/>
    <w:rsid w:val="0002765D"/>
    <w:rsid w:val="00042840"/>
    <w:rsid w:val="00050D50"/>
    <w:rsid w:val="00051ABC"/>
    <w:rsid w:val="00052BF7"/>
    <w:rsid w:val="00057ADB"/>
    <w:rsid w:val="00060DEB"/>
    <w:rsid w:val="0007430C"/>
    <w:rsid w:val="00077847"/>
    <w:rsid w:val="000835F8"/>
    <w:rsid w:val="00087D0B"/>
    <w:rsid w:val="000926EA"/>
    <w:rsid w:val="000C3E25"/>
    <w:rsid w:val="000C4941"/>
    <w:rsid w:val="000C61FE"/>
    <w:rsid w:val="000D3124"/>
    <w:rsid w:val="000E1D9A"/>
    <w:rsid w:val="000F1FFA"/>
    <w:rsid w:val="000F5F86"/>
    <w:rsid w:val="001009A2"/>
    <w:rsid w:val="00120C2F"/>
    <w:rsid w:val="00131B7F"/>
    <w:rsid w:val="00131F48"/>
    <w:rsid w:val="00134EFA"/>
    <w:rsid w:val="00151A25"/>
    <w:rsid w:val="001535E4"/>
    <w:rsid w:val="0015679A"/>
    <w:rsid w:val="0017502B"/>
    <w:rsid w:val="001B37AB"/>
    <w:rsid w:val="001C0041"/>
    <w:rsid w:val="001D3362"/>
    <w:rsid w:val="001D4698"/>
    <w:rsid w:val="001E781F"/>
    <w:rsid w:val="001F3122"/>
    <w:rsid w:val="001F4237"/>
    <w:rsid w:val="00206478"/>
    <w:rsid w:val="00220756"/>
    <w:rsid w:val="002230BD"/>
    <w:rsid w:val="002305B0"/>
    <w:rsid w:val="0023453A"/>
    <w:rsid w:val="00234A7C"/>
    <w:rsid w:val="00240EF8"/>
    <w:rsid w:val="00241FE4"/>
    <w:rsid w:val="0024584B"/>
    <w:rsid w:val="00265C69"/>
    <w:rsid w:val="002954BB"/>
    <w:rsid w:val="00296515"/>
    <w:rsid w:val="002B0929"/>
    <w:rsid w:val="002C1742"/>
    <w:rsid w:val="002C3747"/>
    <w:rsid w:val="002C6E98"/>
    <w:rsid w:val="002C6F2E"/>
    <w:rsid w:val="00310E16"/>
    <w:rsid w:val="003110B8"/>
    <w:rsid w:val="003228DF"/>
    <w:rsid w:val="00327016"/>
    <w:rsid w:val="00327D9E"/>
    <w:rsid w:val="00327F66"/>
    <w:rsid w:val="0036782C"/>
    <w:rsid w:val="00374A5C"/>
    <w:rsid w:val="00376DDF"/>
    <w:rsid w:val="0038533F"/>
    <w:rsid w:val="003B48CF"/>
    <w:rsid w:val="003C7BBD"/>
    <w:rsid w:val="00400BB3"/>
    <w:rsid w:val="00400CC6"/>
    <w:rsid w:val="004026F4"/>
    <w:rsid w:val="0042236B"/>
    <w:rsid w:val="00425C9F"/>
    <w:rsid w:val="004368C5"/>
    <w:rsid w:val="00445252"/>
    <w:rsid w:val="0046443A"/>
    <w:rsid w:val="00465691"/>
    <w:rsid w:val="00465E96"/>
    <w:rsid w:val="00466B7A"/>
    <w:rsid w:val="00470B13"/>
    <w:rsid w:val="004826A2"/>
    <w:rsid w:val="004876C0"/>
    <w:rsid w:val="0049274E"/>
    <w:rsid w:val="004927E0"/>
    <w:rsid w:val="004B3AC1"/>
    <w:rsid w:val="004C1A5A"/>
    <w:rsid w:val="0051019C"/>
    <w:rsid w:val="00520F69"/>
    <w:rsid w:val="0052392E"/>
    <w:rsid w:val="0052498C"/>
    <w:rsid w:val="00526ECB"/>
    <w:rsid w:val="00533192"/>
    <w:rsid w:val="00541F47"/>
    <w:rsid w:val="00554D93"/>
    <w:rsid w:val="00570401"/>
    <w:rsid w:val="00577653"/>
    <w:rsid w:val="0058187A"/>
    <w:rsid w:val="00582252"/>
    <w:rsid w:val="00583053"/>
    <w:rsid w:val="00585F8E"/>
    <w:rsid w:val="005E2096"/>
    <w:rsid w:val="00611B09"/>
    <w:rsid w:val="006156A8"/>
    <w:rsid w:val="00633385"/>
    <w:rsid w:val="00635698"/>
    <w:rsid w:val="00644AFB"/>
    <w:rsid w:val="00663C85"/>
    <w:rsid w:val="00670CCC"/>
    <w:rsid w:val="00690DE7"/>
    <w:rsid w:val="006A1770"/>
    <w:rsid w:val="006A3137"/>
    <w:rsid w:val="006B54E3"/>
    <w:rsid w:val="006C01EA"/>
    <w:rsid w:val="006C0BEB"/>
    <w:rsid w:val="006C1677"/>
    <w:rsid w:val="006C66BC"/>
    <w:rsid w:val="006D7952"/>
    <w:rsid w:val="006E3587"/>
    <w:rsid w:val="006E4A78"/>
    <w:rsid w:val="006F3242"/>
    <w:rsid w:val="006F5F06"/>
    <w:rsid w:val="00702FF1"/>
    <w:rsid w:val="007053E0"/>
    <w:rsid w:val="00733CD4"/>
    <w:rsid w:val="007448FB"/>
    <w:rsid w:val="00750083"/>
    <w:rsid w:val="00751023"/>
    <w:rsid w:val="00752315"/>
    <w:rsid w:val="00776322"/>
    <w:rsid w:val="007B18A8"/>
    <w:rsid w:val="007D70C8"/>
    <w:rsid w:val="007E0756"/>
    <w:rsid w:val="007E2AED"/>
    <w:rsid w:val="007E5D01"/>
    <w:rsid w:val="007E65F8"/>
    <w:rsid w:val="007E6DA8"/>
    <w:rsid w:val="007E770F"/>
    <w:rsid w:val="008004ED"/>
    <w:rsid w:val="00804C4C"/>
    <w:rsid w:val="00812D19"/>
    <w:rsid w:val="00817FBB"/>
    <w:rsid w:val="008348E8"/>
    <w:rsid w:val="00850D32"/>
    <w:rsid w:val="008812BD"/>
    <w:rsid w:val="00885A21"/>
    <w:rsid w:val="008B2F93"/>
    <w:rsid w:val="008B317E"/>
    <w:rsid w:val="008C045D"/>
    <w:rsid w:val="008C1357"/>
    <w:rsid w:val="008C17E5"/>
    <w:rsid w:val="008D26B6"/>
    <w:rsid w:val="008D372A"/>
    <w:rsid w:val="00903D1D"/>
    <w:rsid w:val="0091058B"/>
    <w:rsid w:val="00913961"/>
    <w:rsid w:val="00936914"/>
    <w:rsid w:val="00961BDD"/>
    <w:rsid w:val="00975088"/>
    <w:rsid w:val="009869B3"/>
    <w:rsid w:val="00987DD2"/>
    <w:rsid w:val="009922C8"/>
    <w:rsid w:val="009953CE"/>
    <w:rsid w:val="009967D2"/>
    <w:rsid w:val="009A138F"/>
    <w:rsid w:val="009B13F2"/>
    <w:rsid w:val="009B3B75"/>
    <w:rsid w:val="009D095E"/>
    <w:rsid w:val="009E3AB0"/>
    <w:rsid w:val="00A05D48"/>
    <w:rsid w:val="00A221DF"/>
    <w:rsid w:val="00A314B1"/>
    <w:rsid w:val="00A439C3"/>
    <w:rsid w:val="00A45110"/>
    <w:rsid w:val="00A46289"/>
    <w:rsid w:val="00A4692F"/>
    <w:rsid w:val="00A611AB"/>
    <w:rsid w:val="00A626DA"/>
    <w:rsid w:val="00A67C5F"/>
    <w:rsid w:val="00AB0127"/>
    <w:rsid w:val="00AC4ADC"/>
    <w:rsid w:val="00AD1D27"/>
    <w:rsid w:val="00AD4360"/>
    <w:rsid w:val="00AD481F"/>
    <w:rsid w:val="00B11D7D"/>
    <w:rsid w:val="00B16185"/>
    <w:rsid w:val="00B224B1"/>
    <w:rsid w:val="00B3114B"/>
    <w:rsid w:val="00B32418"/>
    <w:rsid w:val="00B45A5C"/>
    <w:rsid w:val="00B57792"/>
    <w:rsid w:val="00B64B18"/>
    <w:rsid w:val="00B8203B"/>
    <w:rsid w:val="00B90193"/>
    <w:rsid w:val="00B978B3"/>
    <w:rsid w:val="00BB06DF"/>
    <w:rsid w:val="00BD45C4"/>
    <w:rsid w:val="00BD45CC"/>
    <w:rsid w:val="00BD7D57"/>
    <w:rsid w:val="00C0286E"/>
    <w:rsid w:val="00C16F67"/>
    <w:rsid w:val="00C344A8"/>
    <w:rsid w:val="00C4792E"/>
    <w:rsid w:val="00C50D2C"/>
    <w:rsid w:val="00C575FB"/>
    <w:rsid w:val="00C65C2A"/>
    <w:rsid w:val="00C66939"/>
    <w:rsid w:val="00C7773D"/>
    <w:rsid w:val="00C85D27"/>
    <w:rsid w:val="00C9423D"/>
    <w:rsid w:val="00C96F66"/>
    <w:rsid w:val="00CB024D"/>
    <w:rsid w:val="00CB70AE"/>
    <w:rsid w:val="00CC7CF5"/>
    <w:rsid w:val="00CC7DE6"/>
    <w:rsid w:val="00CD25A1"/>
    <w:rsid w:val="00CD3168"/>
    <w:rsid w:val="00CF5EC0"/>
    <w:rsid w:val="00D16884"/>
    <w:rsid w:val="00D353A1"/>
    <w:rsid w:val="00D353B1"/>
    <w:rsid w:val="00D45D85"/>
    <w:rsid w:val="00D535DB"/>
    <w:rsid w:val="00D53720"/>
    <w:rsid w:val="00D66EE4"/>
    <w:rsid w:val="00D81F0D"/>
    <w:rsid w:val="00D90238"/>
    <w:rsid w:val="00D91AF5"/>
    <w:rsid w:val="00D9692A"/>
    <w:rsid w:val="00DB54EC"/>
    <w:rsid w:val="00DD6A97"/>
    <w:rsid w:val="00E02CD0"/>
    <w:rsid w:val="00E07DE5"/>
    <w:rsid w:val="00E1153C"/>
    <w:rsid w:val="00E203E5"/>
    <w:rsid w:val="00E23F0C"/>
    <w:rsid w:val="00E311A2"/>
    <w:rsid w:val="00E32CC6"/>
    <w:rsid w:val="00E344CF"/>
    <w:rsid w:val="00E351B1"/>
    <w:rsid w:val="00E4080E"/>
    <w:rsid w:val="00E61B24"/>
    <w:rsid w:val="00E63AE5"/>
    <w:rsid w:val="00E656CF"/>
    <w:rsid w:val="00E6605D"/>
    <w:rsid w:val="00E71D16"/>
    <w:rsid w:val="00E86448"/>
    <w:rsid w:val="00E90EDA"/>
    <w:rsid w:val="00E968ED"/>
    <w:rsid w:val="00EB72F3"/>
    <w:rsid w:val="00EB7D2C"/>
    <w:rsid w:val="00EC5236"/>
    <w:rsid w:val="00ED3D11"/>
    <w:rsid w:val="00EE655D"/>
    <w:rsid w:val="00F122F8"/>
    <w:rsid w:val="00F151CC"/>
    <w:rsid w:val="00F32833"/>
    <w:rsid w:val="00F435A1"/>
    <w:rsid w:val="00F46BE9"/>
    <w:rsid w:val="00F62507"/>
    <w:rsid w:val="00F644BE"/>
    <w:rsid w:val="00F66ECC"/>
    <w:rsid w:val="00F7412D"/>
    <w:rsid w:val="00F76E2A"/>
    <w:rsid w:val="00F90319"/>
    <w:rsid w:val="00F9443F"/>
    <w:rsid w:val="00FA0EAA"/>
    <w:rsid w:val="00FB730D"/>
    <w:rsid w:val="00FE0AB1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5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5C6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65C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5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2305B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305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E2B0-E8AF-4745-BDFE-939FC1FD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45</cp:revision>
  <cp:lastPrinted>2022-06-01T05:30:00Z</cp:lastPrinted>
  <dcterms:created xsi:type="dcterms:W3CDTF">2021-06-04T10:32:00Z</dcterms:created>
  <dcterms:modified xsi:type="dcterms:W3CDTF">2022-06-07T07:36:00Z</dcterms:modified>
</cp:coreProperties>
</file>