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1C8" w:rsidRDefault="002221C8" w:rsidP="002221C8">
      <w:pPr>
        <w:spacing w:after="0" w:line="408" w:lineRule="auto"/>
        <w:ind w:left="120"/>
        <w:jc w:val="center"/>
        <w:rPr>
          <w:lang w:val="ru-RU"/>
        </w:rPr>
      </w:pPr>
      <w:bookmarkStart w:id="0" w:name="block-17891843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221C8" w:rsidRDefault="002221C8" w:rsidP="002221C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Тверской области </w:t>
      </w:r>
      <w:bookmarkStart w:id="1" w:name="b3de95a0-e130-48e2-a18c-e3421c12e8af"/>
      <w:bookmarkEnd w:id="1"/>
    </w:p>
    <w:p w:rsidR="002221C8" w:rsidRDefault="002221C8" w:rsidP="002221C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Вышневолоцкий городской округ Тверской области</w:t>
      </w:r>
      <w:bookmarkStart w:id="2" w:name="b87bf85c-5ffc-4767-ae37-927ac69312d3"/>
      <w:bookmarkEnd w:id="2"/>
    </w:p>
    <w:p w:rsidR="002221C8" w:rsidRDefault="002221C8" w:rsidP="002221C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"СШ №10"</w:t>
      </w:r>
    </w:p>
    <w:p w:rsidR="002221C8" w:rsidRDefault="002221C8" w:rsidP="002221C8">
      <w:pPr>
        <w:spacing w:after="0" w:line="360" w:lineRule="auto"/>
        <w:ind w:left="120"/>
        <w:jc w:val="center"/>
        <w:rPr>
          <w:lang w:val="ru-RU"/>
        </w:rPr>
      </w:pPr>
    </w:p>
    <w:p w:rsidR="002221C8" w:rsidRDefault="002221C8" w:rsidP="002221C8">
      <w:pPr>
        <w:spacing w:after="0" w:line="360" w:lineRule="auto"/>
        <w:ind w:left="120"/>
        <w:jc w:val="center"/>
        <w:rPr>
          <w:lang w:val="ru-RU"/>
        </w:rPr>
      </w:pPr>
    </w:p>
    <w:p w:rsidR="002221C8" w:rsidRDefault="002221C8" w:rsidP="002221C8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2221C8" w:rsidRDefault="002221C8" w:rsidP="002221C8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</w:t>
      </w:r>
      <w:proofErr w:type="gramStart"/>
      <w:r>
        <w:rPr>
          <w:rFonts w:ascii="Times New Roman" w:hAnsi="Times New Roman"/>
          <w:color w:val="000000"/>
          <w:lang w:val="ru-RU"/>
        </w:rPr>
        <w:t>.д</w:t>
      </w:r>
      <w:proofErr w:type="gramEnd"/>
      <w:r>
        <w:rPr>
          <w:rFonts w:ascii="Times New Roman" w:hAnsi="Times New Roman"/>
          <w:color w:val="000000"/>
          <w:lang w:val="ru-RU"/>
        </w:rPr>
        <w:t>иректора</w:t>
      </w:r>
    </w:p>
    <w:p w:rsidR="002221C8" w:rsidRDefault="002221C8" w:rsidP="002221C8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2221C8" w:rsidRDefault="002221C8" w:rsidP="002221C8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2221C8" w:rsidRDefault="002221C8" w:rsidP="002221C8">
      <w:pPr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2221C8" w:rsidRDefault="002221C8" w:rsidP="002221C8">
      <w:pPr>
        <w:spacing w:after="0" w:line="360" w:lineRule="auto"/>
        <w:ind w:left="120"/>
        <w:jc w:val="center"/>
        <w:rPr>
          <w:lang w:val="ru-RU"/>
        </w:rPr>
      </w:pPr>
    </w:p>
    <w:p w:rsidR="00B57C2F" w:rsidRPr="00C625A2" w:rsidRDefault="00B57C2F">
      <w:pPr>
        <w:spacing w:after="0"/>
        <w:ind w:left="120"/>
        <w:rPr>
          <w:lang w:val="ru-RU"/>
        </w:rPr>
      </w:pPr>
    </w:p>
    <w:p w:rsidR="00B57C2F" w:rsidRPr="00C625A2" w:rsidRDefault="00B57C2F">
      <w:pPr>
        <w:spacing w:after="0"/>
        <w:ind w:left="120"/>
        <w:rPr>
          <w:lang w:val="ru-RU"/>
        </w:rPr>
      </w:pPr>
    </w:p>
    <w:p w:rsidR="00B57C2F" w:rsidRPr="00C625A2" w:rsidRDefault="00B57C2F">
      <w:pPr>
        <w:spacing w:after="0"/>
        <w:ind w:left="120"/>
        <w:rPr>
          <w:lang w:val="ru-RU"/>
        </w:rPr>
      </w:pPr>
    </w:p>
    <w:p w:rsidR="00B57C2F" w:rsidRPr="00C625A2" w:rsidRDefault="00C625A2">
      <w:pPr>
        <w:spacing w:after="0" w:line="408" w:lineRule="auto"/>
        <w:ind w:left="120"/>
        <w:jc w:val="center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57C2F" w:rsidRPr="00C625A2" w:rsidRDefault="00C625A2">
      <w:pPr>
        <w:spacing w:after="0" w:line="408" w:lineRule="auto"/>
        <w:ind w:left="120"/>
        <w:jc w:val="center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="008C666C">
        <w:rPr>
          <w:rFonts w:ascii="Times New Roman" w:hAnsi="Times New Roman"/>
          <w:color w:val="000000"/>
          <w:sz w:val="28"/>
          <w:lang w:val="ru-RU"/>
        </w:rPr>
        <w:t xml:space="preserve"> 8358959</w:t>
      </w:r>
      <w:r w:rsidRPr="00C625A2">
        <w:rPr>
          <w:rFonts w:ascii="Times New Roman" w:hAnsi="Times New Roman"/>
          <w:color w:val="000000"/>
          <w:sz w:val="28"/>
          <w:lang w:val="ru-RU"/>
        </w:rPr>
        <w:t>)</w:t>
      </w:r>
    </w:p>
    <w:p w:rsidR="00B57C2F" w:rsidRPr="00C625A2" w:rsidRDefault="00B57C2F">
      <w:pPr>
        <w:spacing w:after="0"/>
        <w:ind w:left="120"/>
        <w:jc w:val="center"/>
        <w:rPr>
          <w:lang w:val="ru-RU"/>
        </w:rPr>
      </w:pPr>
    </w:p>
    <w:p w:rsidR="00B57C2F" w:rsidRPr="00C625A2" w:rsidRDefault="00C625A2">
      <w:pPr>
        <w:spacing w:after="0" w:line="408" w:lineRule="auto"/>
        <w:ind w:left="120"/>
        <w:jc w:val="center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B57C2F" w:rsidRPr="00C625A2" w:rsidRDefault="00C625A2">
      <w:pPr>
        <w:spacing w:after="0" w:line="408" w:lineRule="auto"/>
        <w:ind w:left="120"/>
        <w:jc w:val="center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B57C2F" w:rsidRPr="00C625A2" w:rsidRDefault="00B57C2F">
      <w:pPr>
        <w:spacing w:after="0"/>
        <w:ind w:left="120"/>
        <w:jc w:val="center"/>
        <w:rPr>
          <w:lang w:val="ru-RU"/>
        </w:rPr>
      </w:pPr>
    </w:p>
    <w:p w:rsidR="00B57C2F" w:rsidRPr="00C625A2" w:rsidRDefault="00B57C2F">
      <w:pPr>
        <w:spacing w:after="0"/>
        <w:ind w:left="120"/>
        <w:jc w:val="center"/>
        <w:rPr>
          <w:lang w:val="ru-RU"/>
        </w:rPr>
      </w:pPr>
    </w:p>
    <w:p w:rsidR="00B57C2F" w:rsidRPr="00C625A2" w:rsidRDefault="00B57C2F">
      <w:pPr>
        <w:spacing w:after="0"/>
        <w:ind w:left="120"/>
        <w:jc w:val="center"/>
        <w:rPr>
          <w:lang w:val="ru-RU"/>
        </w:rPr>
      </w:pPr>
    </w:p>
    <w:p w:rsidR="00B57C2F" w:rsidRPr="00C625A2" w:rsidRDefault="00B57C2F">
      <w:pPr>
        <w:spacing w:after="0"/>
        <w:ind w:left="120"/>
        <w:jc w:val="center"/>
        <w:rPr>
          <w:lang w:val="ru-RU"/>
        </w:rPr>
      </w:pPr>
    </w:p>
    <w:p w:rsidR="00B57C2F" w:rsidRPr="00C625A2" w:rsidRDefault="00B57C2F">
      <w:pPr>
        <w:spacing w:after="0"/>
        <w:ind w:left="120"/>
        <w:jc w:val="center"/>
        <w:rPr>
          <w:lang w:val="ru-RU"/>
        </w:rPr>
      </w:pPr>
    </w:p>
    <w:p w:rsidR="00B57C2F" w:rsidRPr="00C625A2" w:rsidRDefault="00B57C2F">
      <w:pPr>
        <w:spacing w:after="0"/>
        <w:ind w:left="120"/>
        <w:jc w:val="center"/>
        <w:rPr>
          <w:lang w:val="ru-RU"/>
        </w:rPr>
      </w:pPr>
    </w:p>
    <w:p w:rsidR="00B57C2F" w:rsidRPr="00C625A2" w:rsidRDefault="00B57C2F">
      <w:pPr>
        <w:spacing w:after="0"/>
        <w:ind w:left="120"/>
        <w:jc w:val="center"/>
        <w:rPr>
          <w:lang w:val="ru-RU"/>
        </w:rPr>
      </w:pPr>
    </w:p>
    <w:p w:rsidR="00B57C2F" w:rsidRPr="00C625A2" w:rsidRDefault="00B57C2F">
      <w:pPr>
        <w:spacing w:after="0"/>
        <w:ind w:left="120"/>
        <w:jc w:val="center"/>
        <w:rPr>
          <w:lang w:val="ru-RU"/>
        </w:rPr>
      </w:pPr>
    </w:p>
    <w:p w:rsidR="00B57C2F" w:rsidRPr="00C625A2" w:rsidRDefault="00B57C2F">
      <w:pPr>
        <w:spacing w:after="0"/>
        <w:ind w:left="120"/>
        <w:jc w:val="center"/>
        <w:rPr>
          <w:lang w:val="ru-RU"/>
        </w:rPr>
      </w:pPr>
    </w:p>
    <w:p w:rsidR="00B57C2F" w:rsidRPr="00C625A2" w:rsidRDefault="00B57C2F">
      <w:pPr>
        <w:spacing w:after="0"/>
        <w:ind w:left="120"/>
        <w:jc w:val="center"/>
        <w:rPr>
          <w:lang w:val="ru-RU"/>
        </w:rPr>
      </w:pPr>
    </w:p>
    <w:p w:rsidR="00B57C2F" w:rsidRPr="00C625A2" w:rsidRDefault="00C625A2">
      <w:pPr>
        <w:spacing w:after="0"/>
        <w:ind w:left="120"/>
        <w:jc w:val="center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ea9f8b93-ec0a-46f1-b121-7d755706d3f8"/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Вышний Волочек‌ </w:t>
      </w:r>
      <w:bookmarkEnd w:id="3"/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bc60fee5-3ea2-4a72-978d-d6513b1fb57a"/>
      <w:r w:rsidRPr="00C625A2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2221C8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B57C2F" w:rsidRPr="00C625A2" w:rsidRDefault="00B57C2F">
      <w:pPr>
        <w:rPr>
          <w:lang w:val="ru-RU"/>
        </w:rPr>
        <w:sectPr w:rsidR="00B57C2F" w:rsidRPr="00C625A2">
          <w:pgSz w:w="11906" w:h="16383"/>
          <w:pgMar w:top="1134" w:right="850" w:bottom="1134" w:left="1701" w:header="720" w:footer="720" w:gutter="0"/>
          <w:cols w:space="720"/>
        </w:sectPr>
      </w:pP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bookmarkStart w:id="5" w:name="block-17891844"/>
      <w:bookmarkEnd w:id="0"/>
      <w:r w:rsidRPr="00C625A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​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В течение периода начального общего образования необходимо</w:t>
      </w:r>
      <w:r w:rsidRPr="00C625A2">
        <w:rPr>
          <w:rFonts w:ascii="Times New Roman" w:hAnsi="Times New Roman"/>
          <w:color w:val="000000"/>
          <w:sz w:val="28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Программа по музыке предусматривает</w:t>
      </w:r>
      <w:r w:rsidRPr="00C625A2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Особая роль в организации музыкальных занятий в программе по музыке принадлежит игровым формам деятельности, которые </w:t>
      </w: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Основная цель программы по музыке</w:t>
      </w:r>
      <w:r w:rsidRPr="00C625A2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общей духовной культуры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Важнейшие задачи обучения музыке</w:t>
      </w:r>
      <w:r w:rsidRPr="00C625A2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прекрасноев жизни и в искусстве;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</w:t>
      </w: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интонационнаяи жанровая природа музыки, основные выразительные средства, элементы музыкального языка;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структурно представлено восемью модулями </w:t>
      </w:r>
      <w:r w:rsidRPr="00C625A2">
        <w:rPr>
          <w:rFonts w:ascii="Times New Roman" w:hAnsi="Times New Roman"/>
          <w:color w:val="000000"/>
          <w:sz w:val="28"/>
          <w:lang w:val="ru-RU"/>
        </w:rPr>
        <w:t>(тематическими линиями):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модуль № 3 «Музыка в жизни человека»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</w:t>
      </w: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рамках часов, предусмотренных эстетическим направлением плана внеурочной деятельности образовательной организации.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Общее число часов</w:t>
      </w:r>
      <w:r w:rsidRPr="00C625A2">
        <w:rPr>
          <w:rFonts w:ascii="Times New Roman" w:hAnsi="Times New Roman"/>
          <w:color w:val="000000"/>
          <w:sz w:val="28"/>
          <w:lang w:val="ru-RU"/>
        </w:rPr>
        <w:t>, рекомендованных для изучения музыки ‑ 135 часов: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B57C2F" w:rsidRPr="00C625A2" w:rsidRDefault="00B57C2F">
      <w:pPr>
        <w:rPr>
          <w:lang w:val="ru-RU"/>
        </w:rPr>
        <w:sectPr w:rsidR="00B57C2F" w:rsidRPr="00C625A2">
          <w:pgSz w:w="11906" w:h="16383"/>
          <w:pgMar w:top="1134" w:right="850" w:bottom="1134" w:left="1701" w:header="720" w:footer="720" w:gutter="0"/>
          <w:cols w:space="720"/>
        </w:sectPr>
      </w:pP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bookmarkStart w:id="6" w:name="block-17891845"/>
      <w:bookmarkEnd w:id="5"/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C625A2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​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B57C2F" w:rsidRPr="00C625A2" w:rsidRDefault="00B57C2F">
      <w:pPr>
        <w:spacing w:after="0"/>
        <w:ind w:left="120"/>
        <w:rPr>
          <w:lang w:val="ru-RU"/>
        </w:rPr>
      </w:pPr>
    </w:p>
    <w:p w:rsidR="00B57C2F" w:rsidRPr="00C625A2" w:rsidRDefault="00C625A2">
      <w:pPr>
        <w:spacing w:after="0"/>
        <w:ind w:left="120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</w:t>
      </w:r>
    </w:p>
    <w:p w:rsidR="00B57C2F" w:rsidRPr="00C625A2" w:rsidRDefault="00B57C2F">
      <w:pPr>
        <w:spacing w:after="0"/>
        <w:ind w:left="120"/>
        <w:rPr>
          <w:lang w:val="ru-RU"/>
        </w:rPr>
      </w:pP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значимых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 малой Родины. Песни, обряды, музыкальные инструменты.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Русский фольклор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Содержание: Русские народные песни (трудовые, хороводные). Детский фольклор (игровые, заклички, потешки, считалки, прибаутки).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Сказки, мифы и легенды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различение на слух контрастных по характеру фольклорных жанров: колыбельная, трудовая, лирическая, плясовая;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духовые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, ударные, струнные);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Народные праздники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  <w:proofErr w:type="gramEnd"/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Скоморохи. Ярмарочный балаган. Вертеп.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lastRenderedPageBreak/>
        <w:t>Фольклор народов России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Жанры, интонации, музыкальные инструменты, музыканты-исполнители.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вариативно: аналогии с изобразительным искусством – сравнение фотографий подлинных образцов народных промыслов (гжель, хохлома, </w:t>
      </w: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B57C2F" w:rsidRPr="00C625A2" w:rsidRDefault="00B57C2F">
      <w:pPr>
        <w:spacing w:after="0"/>
        <w:ind w:left="120"/>
        <w:rPr>
          <w:lang w:val="ru-RU"/>
        </w:rPr>
      </w:pPr>
    </w:p>
    <w:p w:rsidR="00B57C2F" w:rsidRPr="00C625A2" w:rsidRDefault="00C625A2">
      <w:pPr>
        <w:spacing w:after="0"/>
        <w:ind w:left="120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</w:t>
      </w:r>
      <w:r w:rsidRPr="00C625A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57C2F" w:rsidRPr="00C625A2" w:rsidRDefault="00B57C2F">
      <w:pPr>
        <w:spacing w:after="0"/>
        <w:ind w:left="120"/>
        <w:rPr>
          <w:lang w:val="ru-RU"/>
        </w:rPr>
      </w:pP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просмотр видеозаписи концерта;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движений), игра «Я – композитор» (сочинение небольших попевок, мелодических фраз);</w:t>
      </w:r>
      <w:proofErr w:type="gramEnd"/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Композиторы – детям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Детская музыка П.И. Чайковского, С.С. Прокофьева, Д.Б. Кабалевского и других композиторов. Понятие жанра. Песня, танец, марш.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lastRenderedPageBreak/>
        <w:t>Оркестр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диалог с учителем о роли дирижёра,</w:t>
      </w:r>
      <w:r w:rsidRPr="00C625A2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625A2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Содержание: Предки современной флейты. Легенда о нимфе Сиринкс. Музыка для флейты соло, флейты в сопровождении фортепиано, оркестра (например, «Шутка» И.С. Баха, «Мелодия» из оперы «Орфей и Эвридика» К.В.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Глюка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, «Сиринкс» К. Дебюсси).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чтение учебных текстов, сказок и легенд, рассказывающих о музыкальных инструментах, истории их появления.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Вокальная музыка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Жанры камерной инструментальной музыки: этюд, пьеса. Альбом. Цикл. Сюита. Соната. Квартет.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жанрами камерной инструментальной музыки;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Программная музыка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Программное название, известный сюжет, литературный эпиграф.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Симфоническая музыка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композиторов.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развитием музыки; определение жанра, формы;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зарубежных композиторов.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B57C2F" w:rsidRPr="00C625A2" w:rsidRDefault="00B57C2F">
      <w:pPr>
        <w:spacing w:after="0"/>
        <w:ind w:left="120"/>
        <w:rPr>
          <w:lang w:val="ru-RU"/>
        </w:rPr>
      </w:pPr>
    </w:p>
    <w:p w:rsidR="00B57C2F" w:rsidRPr="00C625A2" w:rsidRDefault="00C625A2">
      <w:pPr>
        <w:spacing w:after="0"/>
        <w:ind w:left="120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:rsidR="00B57C2F" w:rsidRPr="00C625A2" w:rsidRDefault="00B57C2F">
      <w:pPr>
        <w:spacing w:after="0"/>
        <w:ind w:left="120"/>
        <w:rPr>
          <w:lang w:val="ru-RU"/>
        </w:rPr>
      </w:pP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психологической связи </w:t>
      </w: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сопереживанию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Красота и вдохновение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 хоровода 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Музыкальные пейзажи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Музыкальные портреты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Танцы, игры и веселье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рефлексия собственного эмоционального состояния после участияв танцевальных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композициях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и импровизациях;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жанра;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Содержание: Военная тема в музыкальном искусстве.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Песни Великой Отечественной войны – песни Великой Победы.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Искусство времени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программная ритмическая или инструментальная импровизация «Поезд», «Космический корабль».</w:t>
      </w:r>
    </w:p>
    <w:p w:rsidR="00B57C2F" w:rsidRPr="00C625A2" w:rsidRDefault="00B57C2F">
      <w:pPr>
        <w:spacing w:after="0"/>
        <w:ind w:left="120"/>
        <w:rPr>
          <w:lang w:val="ru-RU"/>
        </w:rPr>
      </w:pPr>
    </w:p>
    <w:p w:rsidR="00B57C2F" w:rsidRPr="00C625A2" w:rsidRDefault="00C625A2">
      <w:pPr>
        <w:spacing w:after="0"/>
        <w:ind w:left="120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</w:t>
      </w:r>
    </w:p>
    <w:p w:rsidR="00B57C2F" w:rsidRPr="00C625A2" w:rsidRDefault="00B57C2F">
      <w:pPr>
        <w:spacing w:after="0"/>
        <w:ind w:left="120"/>
        <w:rPr>
          <w:lang w:val="ru-RU"/>
        </w:rPr>
      </w:pP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Певец своего народа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Музыка стран ближнего зарубежья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 тембров инструментов;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народовс фольклорными элементами народов России;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  <w:proofErr w:type="gramEnd"/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двигательная игра – импровизация-подражание игре на музыкальных инструментах;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Диалог культур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B57C2F" w:rsidRPr="00C625A2" w:rsidRDefault="00B57C2F">
      <w:pPr>
        <w:spacing w:after="0"/>
        <w:ind w:left="120"/>
        <w:rPr>
          <w:lang w:val="ru-RU"/>
        </w:rPr>
      </w:pPr>
    </w:p>
    <w:p w:rsidR="00B57C2F" w:rsidRPr="00C625A2" w:rsidRDefault="00C625A2">
      <w:pPr>
        <w:spacing w:after="0"/>
        <w:ind w:left="120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 w:rsidRPr="00C625A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57C2F" w:rsidRPr="00C625A2" w:rsidRDefault="00B57C2F">
      <w:pPr>
        <w:spacing w:after="0"/>
        <w:ind w:left="120"/>
        <w:rPr>
          <w:lang w:val="ru-RU"/>
        </w:rPr>
      </w:pP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Звучание храма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Колокола. Колокольные звоны (благовест, трезвон и другие). Звонарские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приговорки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. Колокольность в музыке русских композиторов.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музыки русских композиторов с ярко выраженным изобразительным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на основе звонарских приговорок;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Песни верующих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Орган и его роль в богослужении. Творчество И.С. Баха.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слушание органной музыки И.С. Баха;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Содержание: Музыка в православном храме. Традиции исполнения, жанры (тропарь, стихира, величание и другое). Музыка и живопись,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посвящённые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святым. Образы Христа, Богородицы.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 xml:space="preserve">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  <w:proofErr w:type="gramEnd"/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Рождество, Троица, Пасха).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B57C2F" w:rsidRPr="00C625A2" w:rsidRDefault="00B57C2F">
      <w:pPr>
        <w:spacing w:after="0"/>
        <w:ind w:left="120"/>
        <w:rPr>
          <w:lang w:val="ru-RU"/>
        </w:rPr>
      </w:pPr>
    </w:p>
    <w:p w:rsidR="00B57C2F" w:rsidRPr="00C625A2" w:rsidRDefault="00C625A2">
      <w:pPr>
        <w:spacing w:after="0"/>
        <w:ind w:left="120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:rsidR="00B57C2F" w:rsidRPr="00C625A2" w:rsidRDefault="00B57C2F">
      <w:pPr>
        <w:spacing w:after="0"/>
        <w:ind w:left="120"/>
        <w:rPr>
          <w:lang w:val="ru-RU"/>
        </w:rPr>
      </w:pP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постановки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Характеры персонажей, отражённые в музыке. Тембр голоса. Соло. Хор, ансамбль.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Театр оперы и балета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разучивание и исполнение доступного фрагмента, обработки песни (хора из оперы);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Опера. Главные герои и номера оперного спектакля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Оперетта, мюзикл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виртуальный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квест по музыкальному театру.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lastRenderedPageBreak/>
        <w:t>Патриотическая и народная тема в театре и кино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B57C2F" w:rsidRPr="00C625A2" w:rsidRDefault="00B57C2F">
      <w:pPr>
        <w:spacing w:after="0"/>
        <w:ind w:left="120"/>
        <w:rPr>
          <w:lang w:val="ru-RU"/>
        </w:rPr>
      </w:pPr>
    </w:p>
    <w:p w:rsidR="00B57C2F" w:rsidRPr="00C625A2" w:rsidRDefault="00C625A2">
      <w:pPr>
        <w:spacing w:after="0"/>
        <w:ind w:left="120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</w:t>
      </w:r>
    </w:p>
    <w:p w:rsidR="00B57C2F" w:rsidRPr="00C625A2" w:rsidRDefault="00B57C2F">
      <w:pPr>
        <w:spacing w:after="0"/>
        <w:ind w:left="120"/>
        <w:rPr>
          <w:lang w:val="ru-RU"/>
        </w:rPr>
      </w:pP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фри-джаза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Современные обработки классической музыки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Джаз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плейлиста, коллекции записей современной музыки для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друзей-других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готовыми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C625A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C625A2">
        <w:rPr>
          <w:rFonts w:ascii="Times New Roman" w:hAnsi="Times New Roman"/>
          <w:color w:val="000000"/>
          <w:sz w:val="28"/>
          <w:lang w:val="ru-RU"/>
        </w:rPr>
        <w:t>).</w:t>
      </w:r>
    </w:p>
    <w:p w:rsidR="00B57C2F" w:rsidRPr="00C625A2" w:rsidRDefault="00B57C2F">
      <w:pPr>
        <w:spacing w:after="0"/>
        <w:ind w:left="120"/>
        <w:rPr>
          <w:lang w:val="ru-RU"/>
        </w:rPr>
      </w:pPr>
    </w:p>
    <w:p w:rsidR="00B57C2F" w:rsidRPr="00C625A2" w:rsidRDefault="00C625A2">
      <w:pPr>
        <w:spacing w:after="0"/>
        <w:ind w:left="120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</w:t>
      </w:r>
    </w:p>
    <w:p w:rsidR="00B57C2F" w:rsidRPr="00C625A2" w:rsidRDefault="00B57C2F">
      <w:pPr>
        <w:spacing w:after="0"/>
        <w:ind w:left="120"/>
        <w:rPr>
          <w:lang w:val="ru-RU"/>
        </w:rPr>
      </w:pP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Весь мир звучит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Звукоряд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Нотный стан, скрипичный ключ. Ноты первой октавы.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элементами нотной записи;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Интонация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Выразительные и изобразительные интонации.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Ритм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Ритмический рисунок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Размер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Равномерная пульсация. Сильные и слабые доли. Размеры 2/4, 3/4, 4/4.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ритмические упражнения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Музыкальный язык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ритмических упражнений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, песен с ярко выраженными динамическими, темповыми, штриховыми красками;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Высота звуков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освоение понятий «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выше-ниже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»;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Мелодия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Мотив, музыкальная фраза. Поступенное, плавное движение мелодии, скачки. Мелодический рисунок.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Сопровождение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Аккомпанемент. Остинато. Вступление, заключение, проигрыш.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различение простейших элементов музыкальной формы: вступление, заключение, проигрыш;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Песня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Куплетная форма. Запев, припев.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Лад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Понятие лада. Семиступенные лады мажор и минор. Краска звучания. Ступеневый состав.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Пентатоника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Пентатоника – пятиступенный лад, распространённый у многих народов.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Ноты в разных октавах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Ноты второй и малой октавы. Басовый ключ.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нотной записью во второй и малой октаве;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Реприза, фермата, вольта, украшения (трели, форшлаги).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Размер 6/8. Нота с точкой. Шестнадцатые. Пунктирный ритм.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Тональность. Гамма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Интервалы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попевок и песен с ярко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выраженной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характерной интерваликой в мелодическом движении;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Гармония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Содержание: Аккорд. Трезвучие мажорное и минорное. Понятие фактуры. Фактуры аккомпанемента бас-аккорд,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аккордовая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, арпеджио.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попевок и песен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мелодическим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движениемпо звукам аккордов;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Музыкальная форма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Вариации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Содержание: Варьирование как принцип развития. Тема. Вариации.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B57C2F" w:rsidRPr="00C625A2" w:rsidRDefault="00B57C2F">
      <w:pPr>
        <w:rPr>
          <w:lang w:val="ru-RU"/>
        </w:rPr>
        <w:sectPr w:rsidR="00B57C2F" w:rsidRPr="00C625A2">
          <w:pgSz w:w="11906" w:h="16383"/>
          <w:pgMar w:top="1134" w:right="850" w:bottom="1134" w:left="1701" w:header="720" w:footer="720" w:gutter="0"/>
          <w:cols w:space="720"/>
        </w:sectPr>
      </w:pP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bookmarkStart w:id="7" w:name="block-17891846"/>
      <w:bookmarkEnd w:id="6"/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​ПЛАНИРУЕМЫЕ РЕЗУЛЬТАТЫ ОСВОЕНИЯ ПРОГРАММЫ ПО МУЗЫКЕ НА УРОВНЕ НАЧАЛЬНОГО ОБЩЕГО ОБРАЗОВАНИЯ </w:t>
      </w:r>
    </w:p>
    <w:p w:rsidR="00B57C2F" w:rsidRPr="00C625A2" w:rsidRDefault="00B57C2F">
      <w:pPr>
        <w:spacing w:after="0" w:line="264" w:lineRule="auto"/>
        <w:ind w:left="120"/>
        <w:jc w:val="both"/>
        <w:rPr>
          <w:lang w:val="ru-RU"/>
        </w:rPr>
      </w:pP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​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B57C2F" w:rsidRPr="00C625A2" w:rsidRDefault="00B57C2F">
      <w:pPr>
        <w:spacing w:after="0"/>
        <w:ind w:left="120"/>
        <w:rPr>
          <w:lang w:val="ru-RU"/>
        </w:rPr>
      </w:pPr>
      <w:bookmarkStart w:id="8" w:name="_Toc139972685"/>
      <w:bookmarkEnd w:id="8"/>
    </w:p>
    <w:p w:rsidR="00B57C2F" w:rsidRPr="00C625A2" w:rsidRDefault="00B57C2F">
      <w:pPr>
        <w:spacing w:after="0" w:line="264" w:lineRule="auto"/>
        <w:ind w:left="120"/>
        <w:jc w:val="both"/>
        <w:rPr>
          <w:lang w:val="ru-RU"/>
        </w:rPr>
      </w:pP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57C2F" w:rsidRPr="00C625A2" w:rsidRDefault="00B57C2F">
      <w:pPr>
        <w:spacing w:after="0" w:line="264" w:lineRule="auto"/>
        <w:ind w:left="120"/>
        <w:jc w:val="both"/>
        <w:rPr>
          <w:lang w:val="ru-RU"/>
        </w:rPr>
      </w:pP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C625A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анализировать текстовую, виде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, графическую, звуковую, информацию в соответствии с учебной задачей;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анализировать музыкальные тексты (акустические и нотные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)п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о предложенному учителем алгоритму;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2) вербальная коммуникация: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(индивидуальныес учётом участия в коллективных задачах) в стандартной (типовой) ситуациина основе предложенного формата планирования, распределения промежуточных шагов и сроков;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 выполнять свою часть работы; оценивать свой вклад в общий результат;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опорой на предложенные образцы.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C625A2">
        <w:rPr>
          <w:rFonts w:ascii="Times New Roman" w:hAnsi="Times New Roman"/>
          <w:color w:val="000000"/>
          <w:sz w:val="28"/>
          <w:lang w:val="ru-RU"/>
        </w:rPr>
        <w:t>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B57C2F" w:rsidRPr="00C625A2" w:rsidRDefault="00B57C2F">
      <w:pPr>
        <w:spacing w:after="0"/>
        <w:ind w:left="120"/>
        <w:rPr>
          <w:lang w:val="ru-RU"/>
        </w:rPr>
      </w:pPr>
      <w:bookmarkStart w:id="9" w:name="_Toc139972686"/>
      <w:bookmarkEnd w:id="9"/>
    </w:p>
    <w:p w:rsidR="00B57C2F" w:rsidRPr="00C625A2" w:rsidRDefault="00B57C2F">
      <w:pPr>
        <w:spacing w:after="0" w:line="264" w:lineRule="auto"/>
        <w:ind w:left="120"/>
        <w:jc w:val="both"/>
        <w:rPr>
          <w:lang w:val="ru-RU"/>
        </w:rPr>
      </w:pP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57C2F" w:rsidRPr="00C625A2" w:rsidRDefault="00B57C2F">
      <w:pPr>
        <w:spacing w:after="0" w:line="264" w:lineRule="auto"/>
        <w:ind w:left="120"/>
        <w:jc w:val="both"/>
        <w:rPr>
          <w:lang w:val="ru-RU"/>
        </w:rPr>
      </w:pP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B57C2F" w:rsidRPr="00C625A2" w:rsidRDefault="00B57C2F">
      <w:pPr>
        <w:spacing w:after="0" w:line="264" w:lineRule="auto"/>
        <w:ind w:left="120"/>
        <w:jc w:val="both"/>
        <w:rPr>
          <w:lang w:val="ru-RU"/>
        </w:rPr>
      </w:pPr>
    </w:p>
    <w:p w:rsidR="00B57C2F" w:rsidRPr="00C625A2" w:rsidRDefault="00C625A2">
      <w:pPr>
        <w:spacing w:after="0" w:line="264" w:lineRule="auto"/>
        <w:ind w:left="120"/>
        <w:jc w:val="both"/>
        <w:rPr>
          <w:lang w:val="ru-RU"/>
        </w:rPr>
      </w:pPr>
      <w:proofErr w:type="gramStart"/>
      <w:r w:rsidRPr="00C625A2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C625A2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с уважением относятся к достижениям отечественной музыкальной культуры;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1 «Народная музыка России» </w:t>
      </w:r>
      <w:proofErr w:type="gramStart"/>
      <w:r w:rsidRPr="00C625A2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создавать ритмический аккомпанемент на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ударных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инструментахпри исполнении народной песни;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2 «Классическая музыка» </w:t>
      </w:r>
      <w:proofErr w:type="gramStart"/>
      <w:r w:rsidRPr="00C625A2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(камерныеи симфонические, вокальные и инструментальные), знать их разновидности, приводить примеры;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выразительные средства, использованные композитором для создания музыкального образа;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3 «Музыка в жизни человека» </w:t>
      </w:r>
      <w:proofErr w:type="gramStart"/>
      <w:r w:rsidRPr="00C625A2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осознавать собственные чувства и мысли, эстетические переживания, замечать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прекрасное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4 «Музыка народов мира» </w:t>
      </w:r>
      <w:proofErr w:type="gramStart"/>
      <w:r w:rsidRPr="00C625A2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5 «Духовная музыка» </w:t>
      </w:r>
      <w:proofErr w:type="gramStart"/>
      <w:r w:rsidRPr="00C625A2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6 «Музыка театра и кино» </w:t>
      </w:r>
      <w:proofErr w:type="gramStart"/>
      <w:r w:rsidRPr="00C625A2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определять и называть особенности музыкально-сценических жанров (опера, балет, оперетта, мюзикл);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«Современная музыкальная культура» </w:t>
      </w:r>
      <w:proofErr w:type="gramStart"/>
      <w:r w:rsidRPr="00C625A2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8 «Музыкальная грамота» </w:t>
      </w:r>
      <w:proofErr w:type="gramStart"/>
      <w:r w:rsidRPr="00C625A2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C625A2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  <w:proofErr w:type="gramEnd"/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B57C2F" w:rsidRPr="00C625A2" w:rsidRDefault="00C625A2">
      <w:pPr>
        <w:spacing w:after="0" w:line="264" w:lineRule="auto"/>
        <w:ind w:firstLine="600"/>
        <w:jc w:val="both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B57C2F" w:rsidRPr="00C625A2" w:rsidRDefault="00B57C2F">
      <w:pPr>
        <w:rPr>
          <w:lang w:val="ru-RU"/>
        </w:rPr>
        <w:sectPr w:rsidR="00B57C2F" w:rsidRPr="00C625A2">
          <w:pgSz w:w="11906" w:h="16383"/>
          <w:pgMar w:top="1134" w:right="850" w:bottom="1134" w:left="1701" w:header="720" w:footer="720" w:gutter="0"/>
          <w:cols w:space="720"/>
        </w:sectPr>
      </w:pPr>
    </w:p>
    <w:p w:rsidR="00B57C2F" w:rsidRDefault="00C625A2">
      <w:pPr>
        <w:spacing w:after="0"/>
        <w:ind w:left="120"/>
      </w:pPr>
      <w:bookmarkStart w:id="10" w:name="block-17891847"/>
      <w:bookmarkEnd w:id="7"/>
      <w:r w:rsidRPr="00C625A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57C2F" w:rsidRDefault="00C625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7"/>
        <w:gridCol w:w="4694"/>
        <w:gridCol w:w="1535"/>
        <w:gridCol w:w="1841"/>
        <w:gridCol w:w="1910"/>
        <w:gridCol w:w="2824"/>
      </w:tblGrid>
      <w:tr w:rsidR="00B57C2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«Наш край» (То березка, то рябина…, муз.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Д.Б. Кабалевского, сл. А.Пришельца); «Моя Россия» (муз. 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0C46A9">
            <w:pPr>
              <w:spacing w:after="0"/>
              <w:ind w:left="135"/>
            </w:pPr>
            <w:hyperlink r:id="rId4">
              <w:r w:rsidR="00C625A2">
                <w:rPr>
                  <w:rFonts w:ascii="Times New Roman" w:hAnsi="Times New Roman"/>
                  <w:color w:val="0000FF"/>
                  <w:u w:val="single"/>
                </w:rPr>
                <w:t>https://m.edsoo.ru/f5e99484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0C46A9">
            <w:pPr>
              <w:spacing w:after="0"/>
              <w:ind w:left="135"/>
            </w:pPr>
            <w:hyperlink r:id="rId5">
              <w:r w:rsidR="00C625A2">
                <w:rPr>
                  <w:rFonts w:ascii="Times New Roman" w:hAnsi="Times New Roman"/>
                  <w:color w:val="0000FF"/>
                  <w:u w:val="single"/>
                </w:rPr>
                <w:t>https://m.edsoo.ru/f5e99484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0C46A9">
            <w:pPr>
              <w:spacing w:after="0"/>
              <w:ind w:left="135"/>
            </w:pPr>
            <w:hyperlink r:id="rId6">
              <w:r w:rsidR="00C625A2">
                <w:rPr>
                  <w:rFonts w:ascii="Times New Roman" w:hAnsi="Times New Roman"/>
                  <w:color w:val="0000FF"/>
                  <w:u w:val="single"/>
                </w:rPr>
                <w:t>https://m.edsoo.ru/f5e99484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bookmarkStart w:id="11" w:name="OLE_LINK1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</w:t>
            </w:r>
            <w:bookmarkEnd w:id="11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С.Прокофьев. Симфоническая сказка «Петя и Волк»; Н. 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Глюка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 w:rsidRPr="00AC11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6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Спадавеккиа 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«Добрый жук», песня 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из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Певец своего народа: А. Хачатурян Андантино, «Подражание 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народному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:Р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 w:rsidRPr="00AC11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6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П. Чайковский балет «Щелкунчик». Танцы из второго действия: 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:В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</w:tbl>
    <w:p w:rsidR="00B57C2F" w:rsidRDefault="00B57C2F">
      <w:pPr>
        <w:sectPr w:rsidR="00B57C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C2F" w:rsidRDefault="00C625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B57C2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 w:rsidRPr="00AC11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6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 w:rsidRPr="00AC11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6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Джоплин регтайм «Артист эстрады». Б. Тиэл «Как прекрасен мир!», 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</w:tbl>
    <w:p w:rsidR="00B57C2F" w:rsidRDefault="00B57C2F">
      <w:pPr>
        <w:sectPr w:rsidR="00B57C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C2F" w:rsidRDefault="00C625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800"/>
      </w:tblGrid>
      <w:tr w:rsidR="00B57C2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песни: «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Пошла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 – исполнитель – слушатель: концерт № 1 для фортепиано с оркестром П.И. Чайковского (фрагменты), песня Леля «Туча 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со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Глюк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 w:rsidRPr="00AC11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6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А.Хачатурян «Танец с саблями»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 w:rsidRPr="00AC11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6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Дж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</w:tbl>
    <w:p w:rsidR="00B57C2F" w:rsidRDefault="00B57C2F">
      <w:pPr>
        <w:sectPr w:rsidR="00B57C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C2F" w:rsidRDefault="00C625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812"/>
      </w:tblGrid>
      <w:tr w:rsidR="00B57C2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Выходили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Скоморошья-плясовая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Выходили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Ж. Бизе «Арлезианка» (1 сюита: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Прелюдия, Менуэт, Перезвон, 2 сюита: 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Фарандола – фрагменты)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 w:rsidRPr="00AC11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6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из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 w:rsidRPr="00AC11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6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Будашкина; С. Никитин «Это очень интересно», «Пони», «Сказка по 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</w:t>
            </w: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Чаттануга</w:t>
            </w:r>
            <w:proofErr w:type="gramEnd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</w:tbl>
    <w:p w:rsidR="00B57C2F" w:rsidRDefault="00B57C2F">
      <w:pPr>
        <w:sectPr w:rsidR="00B57C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C2F" w:rsidRDefault="00B57C2F">
      <w:pPr>
        <w:sectPr w:rsidR="00B57C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C2F" w:rsidRDefault="00C625A2">
      <w:pPr>
        <w:spacing w:after="0"/>
        <w:ind w:left="120"/>
      </w:pPr>
      <w:bookmarkStart w:id="12" w:name="block-1789184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57C2F" w:rsidRDefault="00C625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4"/>
        <w:gridCol w:w="3944"/>
        <w:gridCol w:w="1220"/>
        <w:gridCol w:w="1841"/>
        <w:gridCol w:w="1910"/>
        <w:gridCol w:w="1347"/>
        <w:gridCol w:w="2824"/>
      </w:tblGrid>
      <w:tr w:rsidR="00B57C2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0C46A9">
            <w:pPr>
              <w:spacing w:after="0"/>
              <w:ind w:left="135"/>
            </w:pPr>
            <w:hyperlink r:id="rId65">
              <w:r w:rsidR="00C625A2">
                <w:rPr>
                  <w:rFonts w:ascii="Times New Roman" w:hAnsi="Times New Roman"/>
                  <w:color w:val="0000FF"/>
                  <w:u w:val="single"/>
                </w:rPr>
                <w:t>https://m.edsoo.ru/f5e99484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0C46A9">
            <w:pPr>
              <w:spacing w:after="0"/>
              <w:ind w:left="135"/>
            </w:pPr>
            <w:hyperlink r:id="rId66">
              <w:r w:rsidR="00C625A2">
                <w:rPr>
                  <w:rFonts w:ascii="Times New Roman" w:hAnsi="Times New Roman"/>
                  <w:color w:val="0000FF"/>
                  <w:u w:val="single"/>
                </w:rPr>
                <w:t>https://m.edsoo.ru/f5e99484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0C46A9">
            <w:pPr>
              <w:spacing w:after="0"/>
              <w:ind w:left="135"/>
            </w:pPr>
            <w:hyperlink r:id="rId67">
              <w:r w:rsidR="00C625A2">
                <w:rPr>
                  <w:rFonts w:ascii="Times New Roman" w:hAnsi="Times New Roman"/>
                  <w:color w:val="0000FF"/>
                  <w:u w:val="single"/>
                </w:rPr>
                <w:t>https://m.edsoo.ru/f5e99484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</w:tbl>
    <w:p w:rsidR="00B57C2F" w:rsidRDefault="00B57C2F">
      <w:pPr>
        <w:sectPr w:rsidR="00B57C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C2F" w:rsidRDefault="00C625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B57C2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</w:tbl>
    <w:p w:rsidR="00B57C2F" w:rsidRDefault="00B57C2F">
      <w:pPr>
        <w:sectPr w:rsidR="00B57C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C2F" w:rsidRDefault="00C625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B57C2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</w:tr>
      <w:tr w:rsidR="00B57C2F" w:rsidRPr="00AC11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</w:tbl>
    <w:p w:rsidR="00B57C2F" w:rsidRDefault="00B57C2F">
      <w:pPr>
        <w:sectPr w:rsidR="00B57C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C2F" w:rsidRDefault="00C625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B57C2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7C2F" w:rsidRDefault="00B57C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C2F" w:rsidRDefault="00B57C2F"/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B57C2F" w:rsidRPr="00AC11C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B57C2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57C2F" w:rsidRDefault="00B57C2F">
            <w:pPr>
              <w:spacing w:after="0"/>
              <w:ind w:left="135"/>
            </w:pPr>
          </w:p>
        </w:tc>
      </w:tr>
      <w:tr w:rsidR="00B57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Pr="00C625A2" w:rsidRDefault="00C625A2">
            <w:pPr>
              <w:spacing w:after="0"/>
              <w:ind w:left="135"/>
              <w:rPr>
                <w:lang w:val="ru-RU"/>
              </w:rPr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 w:rsidRPr="00C6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57C2F" w:rsidRDefault="00C625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C2F" w:rsidRDefault="00B57C2F"/>
        </w:tc>
      </w:tr>
    </w:tbl>
    <w:p w:rsidR="00B57C2F" w:rsidRDefault="00B57C2F">
      <w:pPr>
        <w:sectPr w:rsidR="00B57C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C2F" w:rsidRDefault="00B57C2F">
      <w:pPr>
        <w:sectPr w:rsidR="00B57C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C2F" w:rsidRDefault="00C625A2">
      <w:pPr>
        <w:spacing w:after="0"/>
        <w:ind w:left="120"/>
      </w:pPr>
      <w:bookmarkStart w:id="13" w:name="block-1789184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57C2F" w:rsidRDefault="00C625A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57C2F" w:rsidRPr="00C625A2" w:rsidRDefault="00C625A2">
      <w:pPr>
        <w:spacing w:after="0" w:line="480" w:lineRule="auto"/>
        <w:ind w:left="120"/>
        <w:rPr>
          <w:lang w:val="ru-RU"/>
        </w:rPr>
      </w:pP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​‌• Музыка, 1 класс/ Критская Е.Д., Сергеева Г.П., Шмагина Т.С., Акционерное общество «Издательство «Просвещение»</w:t>
      </w:r>
      <w:r w:rsidRPr="00C625A2">
        <w:rPr>
          <w:sz w:val="28"/>
          <w:lang w:val="ru-RU"/>
        </w:rPr>
        <w:br/>
      </w:r>
      <w:r w:rsidRPr="00C625A2">
        <w:rPr>
          <w:rFonts w:ascii="Times New Roman" w:hAnsi="Times New Roman"/>
          <w:color w:val="000000"/>
          <w:sz w:val="28"/>
          <w:lang w:val="ru-RU"/>
        </w:rPr>
        <w:t xml:space="preserve"> • Музыка, 2 класс/ Критская Е.Д., Сергеева Г.П., Шмагина Т.С., Акционерное общество «Издательство «Просвещение»</w:t>
      </w:r>
      <w:r w:rsidRPr="00C625A2">
        <w:rPr>
          <w:sz w:val="28"/>
          <w:lang w:val="ru-RU"/>
        </w:rPr>
        <w:br/>
      </w:r>
      <w:r w:rsidRPr="00C625A2">
        <w:rPr>
          <w:rFonts w:ascii="Times New Roman" w:hAnsi="Times New Roman"/>
          <w:color w:val="000000"/>
          <w:sz w:val="28"/>
          <w:lang w:val="ru-RU"/>
        </w:rPr>
        <w:t xml:space="preserve"> • Музыка, 3 класс/ Критская Е.Д., Сергеева Г.П., Шмагина Т.С., Акционерное общество «Издательство «Просвещение»</w:t>
      </w:r>
      <w:r w:rsidRPr="00C625A2">
        <w:rPr>
          <w:sz w:val="28"/>
          <w:lang w:val="ru-RU"/>
        </w:rPr>
        <w:br/>
      </w:r>
      <w:bookmarkStart w:id="14" w:name="0d4d2a67-5837-4252-b43a-95aa3f3876a6"/>
      <w:r w:rsidRPr="00C625A2">
        <w:rPr>
          <w:rFonts w:ascii="Times New Roman" w:hAnsi="Times New Roman"/>
          <w:color w:val="000000"/>
          <w:sz w:val="28"/>
          <w:lang w:val="ru-RU"/>
        </w:rPr>
        <w:t xml:space="preserve"> • Музыка, 4 класс/ Критская Е.Д., Сергеева Г.П., Шмагина Т.С.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, Акционерное общество «Издательство «Просвещение»</w:t>
      </w:r>
      <w:bookmarkEnd w:id="14"/>
      <w:r w:rsidRPr="00C625A2">
        <w:rPr>
          <w:rFonts w:ascii="Times New Roman" w:hAnsi="Times New Roman"/>
          <w:color w:val="000000"/>
          <w:sz w:val="28"/>
          <w:lang w:val="ru-RU"/>
        </w:rPr>
        <w:t>‌​</w:t>
      </w:r>
    </w:p>
    <w:p w:rsidR="00B57C2F" w:rsidRPr="00C625A2" w:rsidRDefault="00C625A2">
      <w:pPr>
        <w:spacing w:after="0" w:line="480" w:lineRule="auto"/>
        <w:ind w:left="120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​‌</w:t>
      </w:r>
      <w:bookmarkStart w:id="15" w:name="5c6d637d-e9f9-46e1-898f-706394ab67fc"/>
      <w:r w:rsidRPr="00C625A2">
        <w:rPr>
          <w:rFonts w:ascii="Times New Roman" w:hAnsi="Times New Roman"/>
          <w:color w:val="000000"/>
          <w:sz w:val="28"/>
          <w:lang w:val="ru-RU"/>
        </w:rPr>
        <w:t xml:space="preserve">Музыка. 1-4 классы. Сборник рабочих программ. Предметная линия учебников Г.П. Сергеевой, Е.Д. Критской: пособие для учителей общеобразоват. организаций / [Г.П. Сергеева, Е.Д. Критская, И.Э. Кашекова]. – 4-е изд. – М.: Просвещение, 2019. – 126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.‌</w:t>
      </w:r>
      <w:bookmarkEnd w:id="15"/>
      <w:r w:rsidRPr="00C625A2">
        <w:rPr>
          <w:rFonts w:ascii="Times New Roman" w:hAnsi="Times New Roman"/>
          <w:color w:val="000000"/>
          <w:sz w:val="28"/>
          <w:lang w:val="ru-RU"/>
        </w:rPr>
        <w:t>‌</w:t>
      </w:r>
    </w:p>
    <w:p w:rsidR="00B57C2F" w:rsidRPr="00C625A2" w:rsidRDefault="00C625A2">
      <w:pPr>
        <w:spacing w:after="0"/>
        <w:ind w:left="120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​</w:t>
      </w:r>
    </w:p>
    <w:p w:rsidR="00B57C2F" w:rsidRPr="00C625A2" w:rsidRDefault="00C625A2">
      <w:pPr>
        <w:spacing w:after="0" w:line="480" w:lineRule="auto"/>
        <w:ind w:left="120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57C2F" w:rsidRPr="00C625A2" w:rsidRDefault="00C625A2">
      <w:pPr>
        <w:spacing w:after="0" w:line="480" w:lineRule="auto"/>
        <w:ind w:left="120"/>
        <w:rPr>
          <w:lang w:val="ru-RU"/>
        </w:rPr>
      </w:pPr>
      <w:r w:rsidRPr="00C625A2">
        <w:rPr>
          <w:rFonts w:ascii="Times New Roman" w:hAnsi="Times New Roman"/>
          <w:color w:val="000000"/>
          <w:sz w:val="28"/>
          <w:lang w:val="ru-RU"/>
        </w:rPr>
        <w:t>​‌</w:t>
      </w:r>
      <w:bookmarkStart w:id="16" w:name="6c624f83-d6f6-4560-bdb9-085c19f7dab0"/>
      <w:r w:rsidRPr="00C625A2">
        <w:rPr>
          <w:rFonts w:ascii="Times New Roman" w:hAnsi="Times New Roman"/>
          <w:color w:val="000000"/>
          <w:sz w:val="28"/>
          <w:lang w:val="ru-RU"/>
        </w:rPr>
        <w:t>​‌Музыка. Фонохрестоматия. 1-4класс [Электронный ресурс] / сост. Е. Д. Критская, Г. П. Сергеева, Т.С. Шмагина. – М.: Просвещение, 2019. – 1 электрон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625A2">
        <w:rPr>
          <w:rFonts w:ascii="Times New Roman" w:hAnsi="Times New Roman"/>
          <w:color w:val="000000"/>
          <w:sz w:val="28"/>
          <w:lang w:val="ru-RU"/>
        </w:rPr>
        <w:t>о</w:t>
      </w:r>
      <w:proofErr w:type="gramEnd"/>
      <w:r w:rsidRPr="00C625A2">
        <w:rPr>
          <w:rFonts w:ascii="Times New Roman" w:hAnsi="Times New Roman"/>
          <w:color w:val="000000"/>
          <w:sz w:val="28"/>
          <w:lang w:val="ru-RU"/>
        </w:rPr>
        <w:t>пт. диск (</w:t>
      </w:r>
      <w:r>
        <w:rPr>
          <w:rFonts w:ascii="Times New Roman" w:hAnsi="Times New Roman"/>
          <w:color w:val="000000"/>
          <w:sz w:val="28"/>
        </w:rPr>
        <w:t>CD</w:t>
      </w:r>
      <w:r w:rsidRPr="00C625A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r w:rsidRPr="00C625A2">
        <w:rPr>
          <w:rFonts w:ascii="Times New Roman" w:hAnsi="Times New Roman"/>
          <w:color w:val="000000"/>
          <w:sz w:val="28"/>
          <w:lang w:val="ru-RU"/>
        </w:rPr>
        <w:t>).‌​</w:t>
      </w:r>
      <w:bookmarkEnd w:id="16"/>
      <w:r w:rsidRPr="00C625A2">
        <w:rPr>
          <w:rFonts w:ascii="Times New Roman" w:hAnsi="Times New Roman"/>
          <w:color w:val="000000"/>
          <w:sz w:val="28"/>
          <w:lang w:val="ru-RU"/>
        </w:rPr>
        <w:t>‌​</w:t>
      </w:r>
    </w:p>
    <w:p w:rsidR="00B57C2F" w:rsidRPr="00C625A2" w:rsidRDefault="00B57C2F">
      <w:pPr>
        <w:spacing w:after="0"/>
        <w:ind w:left="120"/>
        <w:rPr>
          <w:lang w:val="ru-RU"/>
        </w:rPr>
      </w:pPr>
    </w:p>
    <w:p w:rsidR="00B57C2F" w:rsidRPr="00C625A2" w:rsidRDefault="00C625A2">
      <w:pPr>
        <w:spacing w:after="0" w:line="480" w:lineRule="auto"/>
        <w:ind w:left="120"/>
        <w:rPr>
          <w:lang w:val="ru-RU"/>
        </w:rPr>
      </w:pPr>
      <w:r w:rsidRPr="00C625A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57C2F" w:rsidRDefault="00C625A2">
      <w:pPr>
        <w:spacing w:after="0" w:line="480" w:lineRule="auto"/>
        <w:ind w:left="120"/>
      </w:pPr>
      <w:r w:rsidRPr="00C625A2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C625A2">
        <w:rPr>
          <w:rFonts w:ascii="Times New Roman" w:hAnsi="Times New Roman"/>
          <w:color w:val="333333"/>
          <w:sz w:val="28"/>
          <w:lang w:val="ru-RU"/>
        </w:rPr>
        <w:t>​‌</w:t>
      </w:r>
      <w:r w:rsidRPr="00C625A2">
        <w:rPr>
          <w:rFonts w:ascii="Times New Roman" w:hAnsi="Times New Roman"/>
          <w:color w:val="000000"/>
          <w:sz w:val="28"/>
          <w:lang w:val="ru-RU"/>
        </w:rPr>
        <w:t xml:space="preserve">​​‌1. Единая коллекция - </w:t>
      </w:r>
      <w:r>
        <w:rPr>
          <w:rFonts w:ascii="Times New Roman" w:hAnsi="Times New Roman"/>
          <w:color w:val="000000"/>
          <w:sz w:val="28"/>
        </w:rPr>
        <w:t>http</w:t>
      </w:r>
      <w:r w:rsidRPr="00C625A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collection</w:t>
      </w:r>
      <w:r w:rsidRPr="00C625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cross</w:t>
      </w:r>
      <w:r w:rsidRPr="00C625A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edu</w:t>
      </w:r>
      <w:r w:rsidRPr="00C625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625A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C625A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rubr</w:t>
      </w:r>
      <w:r w:rsidRPr="00C625A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</w:t>
      </w:r>
      <w:r w:rsidRPr="00C625A2">
        <w:rPr>
          <w:rFonts w:ascii="Times New Roman" w:hAnsi="Times New Roman"/>
          <w:color w:val="000000"/>
          <w:sz w:val="28"/>
          <w:lang w:val="ru-RU"/>
        </w:rPr>
        <w:t>544</w:t>
      </w:r>
      <w:r>
        <w:rPr>
          <w:rFonts w:ascii="Times New Roman" w:hAnsi="Times New Roman"/>
          <w:color w:val="000000"/>
          <w:sz w:val="28"/>
        </w:rPr>
        <w:t>b</w:t>
      </w:r>
      <w:r w:rsidRPr="00C625A2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b</w:t>
      </w:r>
      <w:r w:rsidRPr="00C625A2">
        <w:rPr>
          <w:rFonts w:ascii="Times New Roman" w:hAnsi="Times New Roman"/>
          <w:color w:val="000000"/>
          <w:sz w:val="28"/>
          <w:lang w:val="ru-RU"/>
        </w:rPr>
        <w:t>7-</w:t>
      </w:r>
      <w:r>
        <w:rPr>
          <w:rFonts w:ascii="Times New Roman" w:hAnsi="Times New Roman"/>
          <w:color w:val="000000"/>
          <w:sz w:val="28"/>
        </w:rPr>
        <w:t>f</w:t>
      </w:r>
      <w:r w:rsidRPr="00C625A2"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color w:val="000000"/>
          <w:sz w:val="28"/>
        </w:rPr>
        <w:t>f</w:t>
      </w:r>
      <w:r w:rsidRPr="00C625A2">
        <w:rPr>
          <w:rFonts w:ascii="Times New Roman" w:hAnsi="Times New Roman"/>
          <w:color w:val="000000"/>
          <w:sz w:val="28"/>
          <w:lang w:val="ru-RU"/>
        </w:rPr>
        <w:t>4-5</w:t>
      </w:r>
      <w:r>
        <w:rPr>
          <w:rFonts w:ascii="Times New Roman" w:hAnsi="Times New Roman"/>
          <w:color w:val="000000"/>
          <w:sz w:val="28"/>
        </w:rPr>
        <w:t>b</w:t>
      </w:r>
      <w:r w:rsidRPr="00C625A2">
        <w:rPr>
          <w:rFonts w:ascii="Times New Roman" w:hAnsi="Times New Roman"/>
          <w:color w:val="000000"/>
          <w:sz w:val="28"/>
          <w:lang w:val="ru-RU"/>
        </w:rPr>
        <w:t>76-</w:t>
      </w:r>
      <w:r>
        <w:rPr>
          <w:rFonts w:ascii="Times New Roman" w:hAnsi="Times New Roman"/>
          <w:color w:val="000000"/>
          <w:sz w:val="28"/>
        </w:rPr>
        <w:t>f</w:t>
      </w:r>
      <w:r w:rsidRPr="00C625A2">
        <w:rPr>
          <w:rFonts w:ascii="Times New Roman" w:hAnsi="Times New Roman"/>
          <w:color w:val="000000"/>
          <w:sz w:val="28"/>
          <w:lang w:val="ru-RU"/>
        </w:rPr>
        <w:t>453-552</w:t>
      </w:r>
      <w:r>
        <w:rPr>
          <w:rFonts w:ascii="Times New Roman" w:hAnsi="Times New Roman"/>
          <w:color w:val="000000"/>
          <w:sz w:val="28"/>
        </w:rPr>
        <w:t>f</w:t>
      </w:r>
      <w:r w:rsidRPr="00C625A2">
        <w:rPr>
          <w:rFonts w:ascii="Times New Roman" w:hAnsi="Times New Roman"/>
          <w:color w:val="000000"/>
          <w:sz w:val="28"/>
          <w:lang w:val="ru-RU"/>
        </w:rPr>
        <w:t>31</w:t>
      </w:r>
      <w:r>
        <w:rPr>
          <w:rFonts w:ascii="Times New Roman" w:hAnsi="Times New Roman"/>
          <w:color w:val="000000"/>
          <w:sz w:val="28"/>
        </w:rPr>
        <w:t>d</w:t>
      </w:r>
      <w:r w:rsidRPr="00C625A2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b</w:t>
      </w:r>
      <w:r w:rsidRPr="00C625A2">
        <w:rPr>
          <w:rFonts w:ascii="Times New Roman" w:hAnsi="Times New Roman"/>
          <w:color w:val="000000"/>
          <w:sz w:val="28"/>
          <w:lang w:val="ru-RU"/>
        </w:rPr>
        <w:t>164</w:t>
      </w:r>
      <w:r w:rsidRPr="00C625A2">
        <w:rPr>
          <w:sz w:val="28"/>
          <w:lang w:val="ru-RU"/>
        </w:rPr>
        <w:br/>
      </w:r>
      <w:r w:rsidRPr="00C625A2">
        <w:rPr>
          <w:rFonts w:ascii="Times New Roman" w:hAnsi="Times New Roman"/>
          <w:color w:val="000000"/>
          <w:sz w:val="28"/>
          <w:lang w:val="ru-RU"/>
        </w:rPr>
        <w:t xml:space="preserve"> 2. Российский общеобразовательный портал - </w:t>
      </w:r>
      <w:r>
        <w:rPr>
          <w:rFonts w:ascii="Times New Roman" w:hAnsi="Times New Roman"/>
          <w:color w:val="000000"/>
          <w:sz w:val="28"/>
        </w:rPr>
        <w:t>http</w:t>
      </w:r>
      <w:r w:rsidRPr="00C625A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music</w:t>
      </w:r>
      <w:r w:rsidRPr="00C625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C625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625A2">
        <w:rPr>
          <w:rFonts w:ascii="Times New Roman" w:hAnsi="Times New Roman"/>
          <w:color w:val="000000"/>
          <w:sz w:val="28"/>
          <w:lang w:val="ru-RU"/>
        </w:rPr>
        <w:t>/</w:t>
      </w:r>
      <w:r w:rsidRPr="00C625A2">
        <w:rPr>
          <w:sz w:val="28"/>
          <w:lang w:val="ru-RU"/>
        </w:rPr>
        <w:br/>
      </w:r>
      <w:r w:rsidRPr="00C625A2">
        <w:rPr>
          <w:rFonts w:ascii="Times New Roman" w:hAnsi="Times New Roman"/>
          <w:color w:val="000000"/>
          <w:sz w:val="28"/>
          <w:lang w:val="ru-RU"/>
        </w:rPr>
        <w:t xml:space="preserve"> 3. Детские электронные книги и презентации - </w:t>
      </w:r>
      <w:r>
        <w:rPr>
          <w:rFonts w:ascii="Times New Roman" w:hAnsi="Times New Roman"/>
          <w:color w:val="000000"/>
          <w:sz w:val="28"/>
        </w:rPr>
        <w:t>http</w:t>
      </w:r>
      <w:r w:rsidRPr="00C625A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viki</w:t>
      </w:r>
      <w:r w:rsidRPr="00C625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rdf</w:t>
      </w:r>
      <w:r w:rsidRPr="00C625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625A2">
        <w:rPr>
          <w:rFonts w:ascii="Times New Roman" w:hAnsi="Times New Roman"/>
          <w:color w:val="000000"/>
          <w:sz w:val="28"/>
          <w:lang w:val="ru-RU"/>
        </w:rPr>
        <w:t>/</w:t>
      </w:r>
      <w:r w:rsidRPr="00C625A2">
        <w:rPr>
          <w:sz w:val="28"/>
          <w:lang w:val="ru-RU"/>
        </w:rPr>
        <w:br/>
      </w:r>
      <w:r w:rsidRPr="00C625A2">
        <w:rPr>
          <w:rFonts w:ascii="Times New Roman" w:hAnsi="Times New Roman"/>
          <w:color w:val="000000"/>
          <w:sz w:val="28"/>
          <w:lang w:val="ru-RU"/>
        </w:rPr>
        <w:t xml:space="preserve"> 4. Единая коллекция Цифровых Образовательных Ресурсов. –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C625A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C625A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C625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C625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625A2">
        <w:rPr>
          <w:sz w:val="28"/>
          <w:lang w:val="ru-RU"/>
        </w:rPr>
        <w:br/>
      </w:r>
      <w:bookmarkStart w:id="17" w:name="b3e9be70-5c6b-42b4-b0b4-30ca1a14a2b3"/>
      <w:r w:rsidRPr="00C625A2">
        <w:rPr>
          <w:rFonts w:ascii="Times New Roman" w:hAnsi="Times New Roman"/>
          <w:color w:val="000000"/>
          <w:sz w:val="28"/>
          <w:lang w:val="ru-RU"/>
        </w:rPr>
        <w:t xml:space="preserve"> 5. </w:t>
      </w:r>
      <w:r>
        <w:rPr>
          <w:rFonts w:ascii="Times New Roman" w:hAnsi="Times New Roman"/>
          <w:color w:val="000000"/>
          <w:sz w:val="28"/>
        </w:rPr>
        <w:t>Российская Электронная Школа</w:t>
      </w:r>
      <w:bookmarkEnd w:id="17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B57C2F" w:rsidRDefault="00B57C2F">
      <w:pPr>
        <w:sectPr w:rsidR="00B57C2F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C625A2" w:rsidRDefault="00C625A2"/>
    <w:sectPr w:rsidR="00C625A2" w:rsidSect="00B57C2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hideSpellingErrors/>
  <w:proofState w:grammar="clean"/>
  <w:defaultTabStop w:val="708"/>
  <w:characterSpacingControl w:val="doNotCompress"/>
  <w:compat/>
  <w:rsids>
    <w:rsidRoot w:val="00B57C2F"/>
    <w:rsid w:val="000B5443"/>
    <w:rsid w:val="000C46A9"/>
    <w:rsid w:val="002221C8"/>
    <w:rsid w:val="00424D14"/>
    <w:rsid w:val="008C666C"/>
    <w:rsid w:val="009526C1"/>
    <w:rsid w:val="00AC11C8"/>
    <w:rsid w:val="00B57C2F"/>
    <w:rsid w:val="00C625A2"/>
    <w:rsid w:val="00C8304A"/>
    <w:rsid w:val="00CE6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57C2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57C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0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7f412ea4" TargetMode="External"/><Relationship Id="rId68" Type="http://schemas.openxmlformats.org/officeDocument/2006/relationships/hyperlink" Target="https://m.edsoo.ru/f5e9668a" TargetMode="External"/><Relationship Id="rId76" Type="http://schemas.openxmlformats.org/officeDocument/2006/relationships/hyperlink" Target="https://m.edsoo.ru/f5e98bb0" TargetMode="External"/><Relationship Id="rId84" Type="http://schemas.openxmlformats.org/officeDocument/2006/relationships/hyperlink" Target="https://m.edsoo.ru/f5e9a154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f5e96b9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f5e99484" TargetMode="External"/><Relationship Id="rId74" Type="http://schemas.openxmlformats.org/officeDocument/2006/relationships/hyperlink" Target="https://m.edsoo.ru/f2a35116" TargetMode="External"/><Relationship Id="rId79" Type="http://schemas.openxmlformats.org/officeDocument/2006/relationships/hyperlink" Target="https://m.edsoo.ru/f5e98962" TargetMode="External"/><Relationship Id="rId5" Type="http://schemas.openxmlformats.org/officeDocument/2006/relationships/hyperlink" Target="https://m.edsoo.ru/f5e99484" TargetMode="External"/><Relationship Id="rId61" Type="http://schemas.openxmlformats.org/officeDocument/2006/relationships/hyperlink" Target="https://m.edsoo.ru/7f412ea4" TargetMode="External"/><Relationship Id="rId82" Type="http://schemas.openxmlformats.org/officeDocument/2006/relationships/hyperlink" Target="https://m.edsoo.ru/f5e98d86" TargetMode="External"/><Relationship Id="rId19" Type="http://schemas.openxmlformats.org/officeDocument/2006/relationships/hyperlink" Target="https://m.edsoo.ru/7f411bf8" TargetMode="External"/><Relationship Id="rId4" Type="http://schemas.openxmlformats.org/officeDocument/2006/relationships/hyperlink" Target="https://m.edsoo.ru/f5e99484" TargetMode="External"/><Relationship Id="rId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1bf8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7f412ea4" TargetMode="External"/><Relationship Id="rId69" Type="http://schemas.openxmlformats.org/officeDocument/2006/relationships/hyperlink" Target="https://m.edsoo.ru/f5e92d78" TargetMode="External"/><Relationship Id="rId77" Type="http://schemas.openxmlformats.org/officeDocument/2006/relationships/hyperlink" Target="https://m.edsoo.ru/f5e942cc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f5e92bb6" TargetMode="External"/><Relationship Id="rId80" Type="http://schemas.openxmlformats.org/officeDocument/2006/relationships/hyperlink" Target="https://m.edsoo.ru/f5e93f52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f5e99484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7f412ea4" TargetMode="External"/><Relationship Id="rId70" Type="http://schemas.openxmlformats.org/officeDocument/2006/relationships/hyperlink" Target="https://m.edsoo.ru/f5e946aa" TargetMode="External"/><Relationship Id="rId75" Type="http://schemas.openxmlformats.org/officeDocument/2006/relationships/hyperlink" Target="https://m.edsoo.ru/f5e99484" TargetMode="External"/><Relationship Id="rId83" Type="http://schemas.openxmlformats.org/officeDocument/2006/relationships/hyperlink" Target="https://m.edsoo.ru/f5e9505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5e99484" TargetMode="Externa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1bf8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f5e99484" TargetMode="External"/><Relationship Id="rId73" Type="http://schemas.openxmlformats.org/officeDocument/2006/relationships/hyperlink" Target="https://m.edsoo.ru/f5e986ce" TargetMode="External"/><Relationship Id="rId78" Type="http://schemas.openxmlformats.org/officeDocument/2006/relationships/hyperlink" Target="https://m.edsoo.ru/f5e99ad8" TargetMode="External"/><Relationship Id="rId81" Type="http://schemas.openxmlformats.org/officeDocument/2006/relationships/hyperlink" Target="https://m.edsoo.ru/f5e96e50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17163</Words>
  <Characters>97834</Characters>
  <Application>Microsoft Office Word</Application>
  <DocSecurity>0</DocSecurity>
  <Lines>815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9</cp:revision>
  <dcterms:created xsi:type="dcterms:W3CDTF">2023-09-12T10:09:00Z</dcterms:created>
  <dcterms:modified xsi:type="dcterms:W3CDTF">2026-09-02T04:37:00Z</dcterms:modified>
</cp:coreProperties>
</file>