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694" w:rsidRDefault="008244C6" w:rsidP="009106EE">
      <w:pPr>
        <w:ind w:firstLine="698"/>
        <w:jc w:val="right"/>
      </w:pPr>
      <w:r>
        <w:rPr>
          <w:rStyle w:val="a3"/>
        </w:rPr>
        <w:t xml:space="preserve">Приложение N </w:t>
      </w:r>
      <w:r w:rsidR="009106EE">
        <w:rPr>
          <w:rStyle w:val="a3"/>
        </w:rPr>
        <w:t>12</w:t>
      </w:r>
      <w:r>
        <w:rPr>
          <w:rStyle w:val="a3"/>
        </w:rPr>
        <w:br/>
        <w:t xml:space="preserve">к </w:t>
      </w:r>
      <w:hyperlink r:id="rId6" w:history="1">
        <w:r w:rsidRPr="009106EE">
          <w:rPr>
            <w:rStyle w:val="a4"/>
            <w:color w:val="auto"/>
          </w:rPr>
          <w:t>Учетной политике</w:t>
        </w:r>
      </w:hyperlink>
      <w:r>
        <w:rPr>
          <w:rStyle w:val="a3"/>
        </w:rPr>
        <w:br/>
      </w:r>
    </w:p>
    <w:p w:rsidR="006A5694" w:rsidRDefault="008244C6">
      <w:pPr>
        <w:pStyle w:val="1"/>
      </w:pPr>
      <w:r>
        <w:t>Порядок признания и отражения в учете и отчетности событий после отчетной даты</w:t>
      </w:r>
    </w:p>
    <w:p w:rsidR="006A5694" w:rsidRDefault="006A5694"/>
    <w:p w:rsidR="006A5694" w:rsidRDefault="008244C6">
      <w:pPr>
        <w:pStyle w:val="1"/>
      </w:pPr>
      <w:bookmarkStart w:id="0" w:name="sub_3"/>
      <w:r>
        <w:t>1. Общие положения</w:t>
      </w:r>
    </w:p>
    <w:bookmarkEnd w:id="0"/>
    <w:p w:rsidR="006A5694" w:rsidRDefault="006A5694"/>
    <w:p w:rsidR="006A5694" w:rsidRPr="00872311" w:rsidRDefault="008244C6">
      <w:r w:rsidRPr="00872311">
        <w:t>1.1. Настоящий порядок признания и отражения в учете и отчетности событий после отчетной даты (далее также - Порядок</w:t>
      </w:r>
      <w:proofErr w:type="gramStart"/>
      <w:r w:rsidRPr="00872311">
        <w:t xml:space="preserve"> )</w:t>
      </w:r>
      <w:proofErr w:type="gramEnd"/>
      <w:r w:rsidRPr="00872311">
        <w:t xml:space="preserve"> разработан в соответствии с </w:t>
      </w:r>
      <w:hyperlink r:id="rId7" w:history="1">
        <w:r w:rsidRPr="00872311">
          <w:rPr>
            <w:rStyle w:val="a4"/>
            <w:color w:val="auto"/>
          </w:rPr>
          <w:t>Инструкцией</w:t>
        </w:r>
      </w:hyperlink>
      <w:r w:rsidRPr="00872311">
        <w:t xml:space="preserve">, утвержденной </w:t>
      </w:r>
      <w:hyperlink r:id="rId8" w:history="1">
        <w:r w:rsidRPr="00872311">
          <w:rPr>
            <w:rStyle w:val="a4"/>
            <w:color w:val="auto"/>
          </w:rPr>
          <w:t>приказом</w:t>
        </w:r>
      </w:hyperlink>
      <w:r w:rsidRPr="00872311">
        <w:t xml:space="preserve"> Минфина России от 01.12.2010 N 157н, и </w:t>
      </w:r>
      <w:hyperlink r:id="rId9" w:history="1">
        <w:r w:rsidRPr="00872311">
          <w:rPr>
            <w:rStyle w:val="a4"/>
            <w:color w:val="auto"/>
          </w:rPr>
          <w:t>Методическими рекомендациями</w:t>
        </w:r>
      </w:hyperlink>
      <w:r w:rsidRPr="00872311">
        <w:t xml:space="preserve">, направленными </w:t>
      </w:r>
      <w:hyperlink r:id="rId10" w:history="1">
        <w:r w:rsidRPr="00872311">
          <w:rPr>
            <w:rStyle w:val="a4"/>
            <w:color w:val="auto"/>
          </w:rPr>
          <w:t>письмом</w:t>
        </w:r>
      </w:hyperlink>
      <w:r w:rsidRPr="00872311">
        <w:t xml:space="preserve"> Минфина России от 19.12.2014 N 02-07-07/66918, а также </w:t>
      </w:r>
      <w:hyperlink r:id="rId11" w:history="1">
        <w:r w:rsidRPr="00872311">
          <w:rPr>
            <w:rStyle w:val="a4"/>
            <w:color w:val="auto"/>
          </w:rPr>
          <w:t>Приложением</w:t>
        </w:r>
      </w:hyperlink>
      <w:r w:rsidRPr="00872311">
        <w:t xml:space="preserve"> к письму Минфина России и Федерального казначейства от 02.02.2017 NN 02-07-07/5669, 07-04-05/02-120.</w:t>
      </w:r>
    </w:p>
    <w:p w:rsidR="006A5694" w:rsidRPr="00872311" w:rsidRDefault="008244C6">
      <w:r w:rsidRPr="00872311">
        <w:t xml:space="preserve">1.2. Событиями после отчетной даты признаются </w:t>
      </w:r>
      <w:r w:rsidRPr="00872311">
        <w:rPr>
          <w:rStyle w:val="a3"/>
          <w:b w:val="0"/>
          <w:color w:val="auto"/>
        </w:rPr>
        <w:t>существенные</w:t>
      </w:r>
      <w:r w:rsidRPr="00872311">
        <w:t xml:space="preserve"> факты хозяйственной жизни, которые оказали или могут оказать влияние на финансовое состояние, движение денежных средств или результаты деятельности учреждения и которые имели место в период между отчетной датой и датой подписания бухгалтерской отчетности.</w:t>
      </w:r>
    </w:p>
    <w:p w:rsidR="006A5694" w:rsidRPr="00872311" w:rsidRDefault="008244C6">
      <w:r w:rsidRPr="00872311">
        <w:t>К событиям после отчетной даты относятся:</w:t>
      </w:r>
    </w:p>
    <w:p w:rsidR="006A5694" w:rsidRPr="00872311" w:rsidRDefault="008244C6">
      <w:r w:rsidRPr="00872311">
        <w:t>- события, подтверждающие условия, существовавшие на отчетную дату;</w:t>
      </w:r>
    </w:p>
    <w:p w:rsidR="006A5694" w:rsidRPr="00872311" w:rsidRDefault="008244C6">
      <w:r w:rsidRPr="00872311">
        <w:t>- события, свидетельствующие об условиях, возникших после отчетной даты.</w:t>
      </w:r>
    </w:p>
    <w:p w:rsidR="006A5694" w:rsidRPr="00872311" w:rsidRDefault="008244C6">
      <w:r w:rsidRPr="00872311">
        <w:t xml:space="preserve">1.3. Датой подписания бухгалтерской отчетности считается фактическая дата ее подписания руководителем учреждения. В целях своевременного представления отчетности события после отчетной даты отражаются в учете не позднее, чем за </w:t>
      </w:r>
      <w:r w:rsidR="009106EE" w:rsidRPr="00872311">
        <w:rPr>
          <w:rStyle w:val="a3"/>
          <w:b w:val="0"/>
          <w:color w:val="auto"/>
        </w:rPr>
        <w:t>5</w:t>
      </w:r>
      <w:r w:rsidRPr="00872311">
        <w:t xml:space="preserve"> рабочих дня до даты представления отчетности, установленной </w:t>
      </w:r>
      <w:r w:rsidR="009106EE" w:rsidRPr="00872311">
        <w:rPr>
          <w:rStyle w:val="a3"/>
          <w:b w:val="0"/>
          <w:color w:val="auto"/>
        </w:rPr>
        <w:t>отделом по социальной политике</w:t>
      </w:r>
      <w:r w:rsidRPr="00872311">
        <w:t>.</w:t>
      </w:r>
    </w:p>
    <w:p w:rsidR="006A5694" w:rsidRPr="00872311" w:rsidRDefault="008244C6">
      <w:r w:rsidRPr="00872311">
        <w:t>1.4. Событие после отчетной даты (факт хозяйственной жизни) признается существенным, если без знания о нем пользователями отчетности невозможна достоверная оценка финансового состояния, движения денежных средств или результатов деятельности учреждения.</w:t>
      </w:r>
    </w:p>
    <w:p w:rsidR="006A5694" w:rsidRPr="00872311" w:rsidRDefault="008244C6">
      <w:r w:rsidRPr="00872311">
        <w:t>Существенность события после отчетной даты учреждение определяет самостоятельно, исходя из установленных требований к отчетности.</w:t>
      </w:r>
    </w:p>
    <w:p w:rsidR="006A5694" w:rsidRPr="00872311" w:rsidRDefault="008244C6">
      <w:r w:rsidRPr="00872311">
        <w:t xml:space="preserve">1.5. Решение об отражении событий после отчетной даты принимается </w:t>
      </w:r>
      <w:r w:rsidR="009106EE" w:rsidRPr="00872311">
        <w:rPr>
          <w:rStyle w:val="a3"/>
          <w:b w:val="0"/>
          <w:color w:val="auto"/>
        </w:rPr>
        <w:t>главным бухгалтером самостоятельно</w:t>
      </w:r>
      <w:r w:rsidRPr="00872311">
        <w:t>.</w:t>
      </w:r>
    </w:p>
    <w:p w:rsidR="006A5694" w:rsidRPr="00872311" w:rsidRDefault="008244C6">
      <w:r w:rsidRPr="00872311">
        <w:t>1.6. Существенное событие после отчетной даты отражается в учете и отчетности за отчетный год независимо от его положительного или отрицательного характера для учреждения.</w:t>
      </w:r>
    </w:p>
    <w:p w:rsidR="006A5694" w:rsidRPr="00872311" w:rsidRDefault="006A5694"/>
    <w:p w:rsidR="006A5694" w:rsidRPr="00872311" w:rsidRDefault="008244C6">
      <w:pPr>
        <w:pStyle w:val="1"/>
        <w:rPr>
          <w:color w:val="auto"/>
        </w:rPr>
      </w:pPr>
      <w:bookmarkStart w:id="1" w:name="sub_4"/>
      <w:r w:rsidRPr="00872311">
        <w:rPr>
          <w:color w:val="auto"/>
        </w:rPr>
        <w:t>2. Перечень фактов хозяйственной жизни, которые признаются событиями после отчетной даты</w:t>
      </w:r>
    </w:p>
    <w:bookmarkEnd w:id="1"/>
    <w:p w:rsidR="006A5694" w:rsidRPr="00872311" w:rsidRDefault="006A5694"/>
    <w:p w:rsidR="006A5694" w:rsidRPr="00872311" w:rsidRDefault="008244C6">
      <w:r w:rsidRPr="00872311">
        <w:t>2.1. К событиям, подтверждающим условия, существовавшие на отчетную дату, относятся следующие существенные факты хозяйственной жизни:</w:t>
      </w:r>
    </w:p>
    <w:p w:rsidR="006A5694" w:rsidRPr="00872311" w:rsidRDefault="008244C6">
      <w:pPr>
        <w:rPr>
          <w:b/>
        </w:rPr>
      </w:pPr>
      <w:proofErr w:type="gramStart"/>
      <w:r w:rsidRPr="00872311">
        <w:rPr>
          <w:rStyle w:val="a3"/>
          <w:b w:val="0"/>
          <w:color w:val="auto"/>
        </w:rPr>
        <w:t>- изменение на начало периода, следующего за отчетным (до даты подписания отчетности), кадастровой стоимости земельного участка, используемого учреждением на праве постоянного (бессрочного) пользования и учтенного на балансе;</w:t>
      </w:r>
      <w:proofErr w:type="gramEnd"/>
    </w:p>
    <w:p w:rsidR="006A5694" w:rsidRPr="00872311" w:rsidRDefault="008244C6">
      <w:pPr>
        <w:rPr>
          <w:b/>
        </w:rPr>
      </w:pPr>
      <w:r w:rsidRPr="00872311">
        <w:rPr>
          <w:rStyle w:val="a3"/>
          <w:b w:val="0"/>
          <w:color w:val="auto"/>
        </w:rPr>
        <w:t>- продажа нефинансовых активов после отчетной даты, показывающая, что расчет цены возможной реализации этого имущества по состоянию на отчетную дату был не</w:t>
      </w:r>
      <w:r w:rsidR="009106EE" w:rsidRPr="00872311">
        <w:rPr>
          <w:rStyle w:val="a3"/>
          <w:b w:val="0"/>
          <w:color w:val="auto"/>
        </w:rPr>
        <w:t xml:space="preserve"> </w:t>
      </w:r>
      <w:r w:rsidRPr="00872311">
        <w:rPr>
          <w:rStyle w:val="a3"/>
          <w:b w:val="0"/>
          <w:color w:val="auto"/>
        </w:rPr>
        <w:t>обоснован;</w:t>
      </w:r>
    </w:p>
    <w:p w:rsidR="006A5694" w:rsidRPr="00872311" w:rsidRDefault="008244C6">
      <w:pPr>
        <w:rPr>
          <w:b/>
        </w:rPr>
      </w:pPr>
      <w:r w:rsidRPr="00872311">
        <w:rPr>
          <w:rStyle w:val="a3"/>
          <w:b w:val="0"/>
          <w:color w:val="auto"/>
        </w:rPr>
        <w:t>- определение после отчетной даты первоначальной стоимости активов, приобретенных до отчетной даты, или поступлений от продажи активов, проданных до отчетной даты;</w:t>
      </w:r>
    </w:p>
    <w:p w:rsidR="006A5694" w:rsidRPr="00872311" w:rsidRDefault="008244C6">
      <w:pPr>
        <w:rPr>
          <w:b/>
        </w:rPr>
      </w:pPr>
      <w:r w:rsidRPr="00872311">
        <w:rPr>
          <w:rStyle w:val="a3"/>
          <w:b w:val="0"/>
          <w:color w:val="auto"/>
        </w:rPr>
        <w:t>- оформление после отчетной даты государственной регистрации права оперативного управлении по созданным (полученным) в отчетном периоде объектам недвижимого имущества;</w:t>
      </w:r>
    </w:p>
    <w:p w:rsidR="006A5694" w:rsidRPr="00872311" w:rsidRDefault="008244C6">
      <w:pPr>
        <w:rPr>
          <w:b/>
        </w:rPr>
      </w:pPr>
      <w:r w:rsidRPr="00872311">
        <w:rPr>
          <w:rStyle w:val="a3"/>
          <w:b w:val="0"/>
          <w:color w:val="auto"/>
        </w:rPr>
        <w:t>- уточнение платежей на лицевом счете, открытом в органе казначейства, в том числе платежей по доходам, в первые числа января;</w:t>
      </w:r>
    </w:p>
    <w:p w:rsidR="006A5694" w:rsidRPr="00872311" w:rsidRDefault="008244C6">
      <w:pPr>
        <w:rPr>
          <w:b/>
        </w:rPr>
      </w:pPr>
      <w:r w:rsidRPr="00872311">
        <w:rPr>
          <w:rStyle w:val="a3"/>
          <w:b w:val="0"/>
          <w:color w:val="auto"/>
        </w:rPr>
        <w:t>- получение от страховой организации материалов по уточнению размеров страхового возмещения, которое по состоянию на отчетную дату было отражено в учете на основании оценочного заключения (акта);</w:t>
      </w:r>
    </w:p>
    <w:p w:rsidR="006A5694" w:rsidRPr="00872311" w:rsidRDefault="008244C6">
      <w:pPr>
        <w:rPr>
          <w:b/>
        </w:rPr>
      </w:pPr>
      <w:r w:rsidRPr="00872311">
        <w:rPr>
          <w:rStyle w:val="a3"/>
          <w:b w:val="0"/>
          <w:color w:val="auto"/>
        </w:rPr>
        <w:t>- обнаружение после отчетной даты существенной ошибки в бухгалтерском учете или нарушения законодательства при осуществлении деятельности учреждения, которые ведут к</w:t>
      </w:r>
      <w:r w:rsidRPr="00872311">
        <w:rPr>
          <w:rStyle w:val="a3"/>
          <w:color w:val="auto"/>
        </w:rPr>
        <w:t xml:space="preserve"> </w:t>
      </w:r>
      <w:r w:rsidRPr="00872311">
        <w:rPr>
          <w:rStyle w:val="a3"/>
          <w:b w:val="0"/>
          <w:color w:val="auto"/>
        </w:rPr>
        <w:lastRenderedPageBreak/>
        <w:t>искажению бухгалтерской отчетности за отчетный период;</w:t>
      </w:r>
    </w:p>
    <w:p w:rsidR="006A5694" w:rsidRPr="00872311" w:rsidRDefault="008244C6">
      <w:pPr>
        <w:rPr>
          <w:b/>
        </w:rPr>
      </w:pPr>
      <w:r w:rsidRPr="00872311">
        <w:rPr>
          <w:rStyle w:val="a3"/>
          <w:b w:val="0"/>
          <w:color w:val="auto"/>
        </w:rPr>
        <w:t>- расчеты с подотчетными лицами</w:t>
      </w:r>
      <w:r w:rsidR="009106EE" w:rsidRPr="00872311">
        <w:rPr>
          <w:rStyle w:val="a3"/>
          <w:b w:val="0"/>
          <w:color w:val="auto"/>
        </w:rPr>
        <w:t>, контрагентами</w:t>
      </w:r>
      <w:r w:rsidRPr="00872311">
        <w:rPr>
          <w:rStyle w:val="a3"/>
          <w:b w:val="0"/>
          <w:color w:val="auto"/>
        </w:rPr>
        <w:t xml:space="preserve"> по расходам, относящимся к отчетному периоду;</w:t>
      </w:r>
    </w:p>
    <w:p w:rsidR="006A5694" w:rsidRPr="00872311" w:rsidRDefault="008244C6">
      <w:pPr>
        <w:rPr>
          <w:b/>
        </w:rPr>
      </w:pPr>
      <w:r w:rsidRPr="00872311">
        <w:rPr>
          <w:rStyle w:val="a3"/>
          <w:b w:val="0"/>
          <w:color w:val="auto"/>
        </w:rPr>
        <w:t>- объявление в установленном порядке дебитора банкротом после отчетной даты;</w:t>
      </w:r>
    </w:p>
    <w:p w:rsidR="006A5694" w:rsidRPr="00872311" w:rsidRDefault="008244C6">
      <w:pPr>
        <w:rPr>
          <w:b/>
        </w:rPr>
      </w:pPr>
      <w:r w:rsidRPr="00872311">
        <w:rPr>
          <w:rStyle w:val="a3"/>
          <w:b w:val="0"/>
          <w:color w:val="auto"/>
        </w:rPr>
        <w:t>- возникновение обязательств или денежных прав, связанных с завершением судебного процесса</w:t>
      </w:r>
    </w:p>
    <w:p w:rsidR="006A5694" w:rsidRPr="00872311" w:rsidRDefault="008244C6">
      <w:pPr>
        <w:rPr>
          <w:b/>
        </w:rPr>
      </w:pPr>
      <w:r w:rsidRPr="00872311">
        <w:rPr>
          <w:rStyle w:val="a3"/>
          <w:b w:val="0"/>
          <w:color w:val="auto"/>
        </w:rPr>
        <w:t>- результаты инвентаризации, проведенной в целях составления годовой бухгалтерской (финансовой) отчетности, но отраженных в протоколах, актах, подписанных после отчетной даты;</w:t>
      </w:r>
    </w:p>
    <w:p w:rsidR="006A5694" w:rsidRPr="00872311" w:rsidRDefault="008244C6">
      <w:pPr>
        <w:rPr>
          <w:b/>
        </w:rPr>
      </w:pPr>
      <w:r w:rsidRPr="00872311">
        <w:rPr>
          <w:rStyle w:val="a3"/>
          <w:b w:val="0"/>
          <w:color w:val="auto"/>
        </w:rPr>
        <w:t>- результаты годовой инвентаризации (сверки с соответствующими реестрами), указывающие на необходимость корректировки данных учета, полученные после отчетной даты, но до срока представления отчетности</w:t>
      </w:r>
      <w:r w:rsidR="009106EE" w:rsidRPr="00872311">
        <w:rPr>
          <w:rStyle w:val="a3"/>
          <w:b w:val="0"/>
          <w:color w:val="auto"/>
        </w:rPr>
        <w:t>.</w:t>
      </w:r>
    </w:p>
    <w:p w:rsidR="006A5694" w:rsidRPr="00872311" w:rsidRDefault="006A5694"/>
    <w:p w:rsidR="006A5694" w:rsidRPr="00872311" w:rsidRDefault="008244C6">
      <w:r w:rsidRPr="00872311">
        <w:t>2.2. К событиям, являющимся следствием условий, сложившихся после отчетной даты, относятся следующие существенные факты хозяйственной жизни:</w:t>
      </w:r>
    </w:p>
    <w:p w:rsidR="006A5694" w:rsidRPr="00872311" w:rsidRDefault="008244C6">
      <w:pPr>
        <w:rPr>
          <w:b/>
        </w:rPr>
      </w:pPr>
      <w:r w:rsidRPr="00872311">
        <w:rPr>
          <w:rStyle w:val="a3"/>
          <w:b w:val="0"/>
          <w:color w:val="auto"/>
        </w:rPr>
        <w:t>- принятие после отчетной даты решения о реорганизации учреждения, открытии (закрытии) структурных подразделений, реструктуризации деятельности учреждения;</w:t>
      </w:r>
    </w:p>
    <w:p w:rsidR="006A5694" w:rsidRPr="00872311" w:rsidRDefault="008244C6">
      <w:pPr>
        <w:rPr>
          <w:b/>
        </w:rPr>
      </w:pPr>
      <w:r w:rsidRPr="00872311">
        <w:rPr>
          <w:rStyle w:val="a3"/>
          <w:color w:val="auto"/>
        </w:rPr>
        <w:t>- </w:t>
      </w:r>
      <w:r w:rsidRPr="00872311">
        <w:rPr>
          <w:rStyle w:val="a3"/>
          <w:b w:val="0"/>
          <w:color w:val="auto"/>
        </w:rPr>
        <w:t>крупные приобретения или выбытие активов после отчетной даты;</w:t>
      </w:r>
    </w:p>
    <w:p w:rsidR="006A5694" w:rsidRPr="00872311" w:rsidRDefault="008244C6">
      <w:pPr>
        <w:rPr>
          <w:b/>
        </w:rPr>
      </w:pPr>
      <w:r w:rsidRPr="00872311">
        <w:rPr>
          <w:rStyle w:val="a3"/>
          <w:b w:val="0"/>
          <w:color w:val="auto"/>
        </w:rPr>
        <w:t>- выбытие нефинансовых активов в результате чрезвычайной ситуации;</w:t>
      </w:r>
    </w:p>
    <w:p w:rsidR="006A5694" w:rsidRPr="00872311" w:rsidRDefault="008244C6">
      <w:pPr>
        <w:rPr>
          <w:b/>
        </w:rPr>
      </w:pPr>
      <w:r w:rsidRPr="00872311">
        <w:rPr>
          <w:rStyle w:val="a3"/>
          <w:b w:val="0"/>
          <w:color w:val="auto"/>
        </w:rPr>
        <w:t>- необычно большие изменения цен на активы после отчетной даты;</w:t>
      </w:r>
    </w:p>
    <w:p w:rsidR="006A5694" w:rsidRPr="00872311" w:rsidRDefault="008244C6">
      <w:pPr>
        <w:rPr>
          <w:b/>
        </w:rPr>
      </w:pPr>
      <w:r w:rsidRPr="00872311">
        <w:rPr>
          <w:rStyle w:val="a3"/>
          <w:b w:val="0"/>
          <w:color w:val="auto"/>
        </w:rPr>
        <w:t>- начало крупного судебного разбирательства, связанного исключительно с событиями, произошедшими после отчетной даты;</w:t>
      </w:r>
    </w:p>
    <w:p w:rsidR="006A5694" w:rsidRPr="00872311" w:rsidRDefault="008244C6">
      <w:pPr>
        <w:pStyle w:val="1"/>
        <w:rPr>
          <w:color w:val="auto"/>
        </w:rPr>
      </w:pPr>
      <w:bookmarkStart w:id="2" w:name="sub_5"/>
      <w:r w:rsidRPr="00872311">
        <w:rPr>
          <w:color w:val="auto"/>
        </w:rPr>
        <w:t>3. Отражение в учете и отчетности событий после отчетной даты</w:t>
      </w:r>
    </w:p>
    <w:p w:rsidR="006A5694" w:rsidRPr="00872311" w:rsidRDefault="008244C6">
      <w:bookmarkStart w:id="3" w:name="sub_1"/>
      <w:bookmarkEnd w:id="2"/>
      <w:r w:rsidRPr="00872311">
        <w:t>3.1. События после отчетной даты, подтверждающие условия, существовавшие на отчетную дату, отражаются в учете:</w:t>
      </w:r>
    </w:p>
    <w:bookmarkEnd w:id="3"/>
    <w:p w:rsidR="006A5694" w:rsidRPr="00872311" w:rsidRDefault="008244C6">
      <w:r w:rsidRPr="00872311">
        <w:rPr>
          <w:rStyle w:val="a3"/>
          <w:color w:val="auto"/>
        </w:rPr>
        <w:t>- 31 декабря отчетного года на основании Бухгалтерской справки (</w:t>
      </w:r>
      <w:hyperlink r:id="rId12" w:history="1">
        <w:r w:rsidRPr="00872311">
          <w:rPr>
            <w:rStyle w:val="a4"/>
            <w:color w:val="auto"/>
          </w:rPr>
          <w:t>ф. 0504833</w:t>
        </w:r>
      </w:hyperlink>
      <w:r w:rsidRPr="00872311">
        <w:rPr>
          <w:rStyle w:val="a3"/>
          <w:color w:val="auto"/>
        </w:rPr>
        <w:t xml:space="preserve">) с приложением первичных или иных документов; </w:t>
      </w:r>
    </w:p>
    <w:p w:rsidR="006A5694" w:rsidRPr="00872311" w:rsidRDefault="008244C6">
      <w:r w:rsidRPr="00872311">
        <w:t>Данные учета отражаются в соответствующих формах отчетности учреждения с учетом корректирующих событий после отчетной даты.</w:t>
      </w:r>
    </w:p>
    <w:p w:rsidR="006A5694" w:rsidRPr="00872311" w:rsidRDefault="008244C6">
      <w:pPr>
        <w:rPr>
          <w:b/>
        </w:rPr>
      </w:pPr>
      <w:r w:rsidRPr="00872311">
        <w:t xml:space="preserve">Информация о событиях после отчетной даты раскрывается в текстовой части Пояснительной записки </w:t>
      </w:r>
      <w:r w:rsidRPr="00872311">
        <w:rPr>
          <w:b/>
        </w:rPr>
        <w:t>(</w:t>
      </w:r>
      <w:hyperlink r:id="rId13" w:history="1">
        <w:r w:rsidRPr="00872311">
          <w:rPr>
            <w:rStyle w:val="a4"/>
            <w:b w:val="0"/>
            <w:color w:val="auto"/>
          </w:rPr>
          <w:t>ф. 0503760</w:t>
        </w:r>
      </w:hyperlink>
      <w:r w:rsidRPr="00872311">
        <w:rPr>
          <w:b/>
        </w:rPr>
        <w:t>).</w:t>
      </w:r>
    </w:p>
    <w:p w:rsidR="006A5694" w:rsidRPr="00872311" w:rsidRDefault="006A5694"/>
    <w:p w:rsidR="006A5694" w:rsidRPr="00872311" w:rsidRDefault="008244C6">
      <w:r w:rsidRPr="00872311">
        <w:t>3.2. В случае</w:t>
      </w:r>
      <w:proofErr w:type="gramStart"/>
      <w:r w:rsidRPr="00872311">
        <w:t>,</w:t>
      </w:r>
      <w:proofErr w:type="gramEnd"/>
      <w:r w:rsidRPr="00872311">
        <w:t xml:space="preserve"> если для соблюдения сроков представления бухгалтерской (финансовой) отчетности и (или) в связи с поздним поступлением первичных учетных документов информация о событии после отчетной даты не используется при формировании показателей бухгалтерской (финансовой) отчетности, информация об указанном событии раскрывается в текстовой части пояснительной записки Пояснительной записки (</w:t>
      </w:r>
      <w:hyperlink r:id="rId14" w:history="1">
        <w:r w:rsidRPr="00872311">
          <w:rPr>
            <w:rStyle w:val="a4"/>
            <w:color w:val="auto"/>
          </w:rPr>
          <w:t>ф. 0503760</w:t>
        </w:r>
      </w:hyperlink>
      <w:r w:rsidRPr="00872311">
        <w:t>).</w:t>
      </w:r>
    </w:p>
    <w:p w:rsidR="006A5694" w:rsidRPr="00872311" w:rsidRDefault="006A5694"/>
    <w:p w:rsidR="006A5694" w:rsidRPr="00872311" w:rsidRDefault="008244C6">
      <w:pPr>
        <w:rPr>
          <w:b/>
        </w:rPr>
      </w:pPr>
      <w:r w:rsidRPr="00872311">
        <w:t xml:space="preserve">3.3. События, свидетельствующие об условиях, возникших после отчетной даты, отражаются в бухгалтерском учете и регистрах периода, следующего за </w:t>
      </w:r>
      <w:proofErr w:type="gramStart"/>
      <w:r w:rsidRPr="00872311">
        <w:t>отчетным</w:t>
      </w:r>
      <w:proofErr w:type="gramEnd"/>
      <w:r w:rsidRPr="00872311">
        <w:t xml:space="preserve">. Информация об этих событиях даты раскрывается в текстовой части Пояснительной записки </w:t>
      </w:r>
      <w:bookmarkStart w:id="4" w:name="_GoBack"/>
      <w:r w:rsidRPr="00872311">
        <w:rPr>
          <w:b/>
        </w:rPr>
        <w:t>(</w:t>
      </w:r>
      <w:hyperlink r:id="rId15" w:history="1">
        <w:r w:rsidRPr="00872311">
          <w:rPr>
            <w:rStyle w:val="a4"/>
            <w:b w:val="0"/>
            <w:color w:val="auto"/>
          </w:rPr>
          <w:t>ф. 0503760</w:t>
        </w:r>
      </w:hyperlink>
      <w:r w:rsidRPr="00872311">
        <w:rPr>
          <w:b/>
        </w:rPr>
        <w:t>).</w:t>
      </w:r>
    </w:p>
    <w:bookmarkEnd w:id="4"/>
    <w:p w:rsidR="006A5694" w:rsidRPr="00872311" w:rsidRDefault="006A5694"/>
    <w:p w:rsidR="006A5694" w:rsidRPr="00872311" w:rsidRDefault="008244C6">
      <w:r w:rsidRPr="00872311">
        <w:t>3.4. Информация о событиях после отчетной даты, раскрываемая в текстовой части Пояснительной записки, должна содержать краткое описание характера события после отчетной даты и оценку его последствий в денежном выражении, в том числе расчетную. Если возможность оценить последствия события после отчетной даты в денежном выражении отсутствует, то делается заявление о невозможности такой оценки.</w:t>
      </w:r>
    </w:p>
    <w:p w:rsidR="008244C6" w:rsidRPr="00872311" w:rsidRDefault="008244C6"/>
    <w:sectPr w:rsidR="008244C6" w:rsidRPr="00872311" w:rsidSect="00BE7719">
      <w:pgSz w:w="11900" w:h="16800"/>
      <w:pgMar w:top="567" w:right="799" w:bottom="567" w:left="79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928"/>
    <w:rsid w:val="00194851"/>
    <w:rsid w:val="006A5694"/>
    <w:rsid w:val="008244C6"/>
    <w:rsid w:val="00872311"/>
    <w:rsid w:val="009106EE"/>
    <w:rsid w:val="00AE2AB8"/>
    <w:rsid w:val="00BE7719"/>
    <w:rsid w:val="00C47928"/>
    <w:rsid w:val="00D50791"/>
    <w:rsid w:val="00E6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.garant.ru/document?id=12080849&amp;sub=0" TargetMode="External"/><Relationship Id="rId13" Type="http://schemas.openxmlformats.org/officeDocument/2006/relationships/hyperlink" Target="http://demo.garant.ru/document?id=12084447&amp;sub=376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emo.garant.ru/document?id=12080849&amp;sub=2000" TargetMode="External"/><Relationship Id="rId12" Type="http://schemas.openxmlformats.org/officeDocument/2006/relationships/hyperlink" Target="http://demo.garant.ru/document?id=70851956&amp;sub=232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emo.garant.ru/document?id=57970355&amp;sub=0" TargetMode="External"/><Relationship Id="rId11" Type="http://schemas.openxmlformats.org/officeDocument/2006/relationships/hyperlink" Target="http://demo.garant.ru/document?id=71504658&amp;sub=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emo.garant.ru/document?id=12084447&amp;sub=3760" TargetMode="External"/><Relationship Id="rId10" Type="http://schemas.openxmlformats.org/officeDocument/2006/relationships/hyperlink" Target="http://demo.garant.ru/document?id=70730000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mo.garant.ru/document?id=70730000&amp;sub=1000" TargetMode="External"/><Relationship Id="rId14" Type="http://schemas.openxmlformats.org/officeDocument/2006/relationships/hyperlink" Target="http://demo.garant.ru/document?id=12084447&amp;sub=37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5</cp:revision>
  <cp:lastPrinted>2018-02-16T05:46:00Z</cp:lastPrinted>
  <dcterms:created xsi:type="dcterms:W3CDTF">2018-02-16T05:47:00Z</dcterms:created>
  <dcterms:modified xsi:type="dcterms:W3CDTF">2018-02-26T09:17:00Z</dcterms:modified>
</cp:coreProperties>
</file>