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0C" w:rsidRDefault="008D120C" w:rsidP="00F2260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образовательное учреждение</w:t>
      </w:r>
    </w:p>
    <w:p w:rsidR="008D120C" w:rsidRDefault="008D120C" w:rsidP="00F2260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«Ленская средняя общеобразовательная школа» </w:t>
      </w:r>
    </w:p>
    <w:p w:rsidR="008D120C" w:rsidRDefault="008D120C" w:rsidP="00F22604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</w:p>
    <w:p w:rsidR="008D120C" w:rsidRDefault="008D120C" w:rsidP="00F22604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165783  с. Лена ул. К.Зинина, д. 7 телефон (881859)72 242  </w:t>
      </w:r>
      <w:proofErr w:type="gramStart"/>
      <w:r>
        <w:rPr>
          <w:rFonts w:ascii="Times New Roman" w:hAnsi="Times New Roman" w:cs="Times New Roman"/>
          <w:b/>
          <w:bCs/>
        </w:rPr>
        <w:t>Е</w:t>
      </w:r>
      <w:proofErr w:type="gramEnd"/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mail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4" w:history="1">
        <w:r>
          <w:rPr>
            <w:rStyle w:val="a3"/>
            <w:rFonts w:eastAsia="Arial Unicode MS"/>
            <w:b/>
            <w:bCs/>
            <w:lang w:val="en-US"/>
          </w:rPr>
          <w:t>Lmsosh</w:t>
        </w:r>
        <w:r>
          <w:rPr>
            <w:rStyle w:val="a3"/>
            <w:rFonts w:eastAsia="Arial Unicode MS"/>
            <w:b/>
            <w:bCs/>
          </w:rPr>
          <w:t>@</w:t>
        </w:r>
        <w:r>
          <w:rPr>
            <w:rStyle w:val="a3"/>
            <w:rFonts w:eastAsia="Arial Unicode MS"/>
            <w:b/>
            <w:bCs/>
            <w:lang w:val="en-US"/>
          </w:rPr>
          <w:t>mail</w:t>
        </w:r>
        <w:r>
          <w:rPr>
            <w:rStyle w:val="a3"/>
            <w:rFonts w:eastAsia="Arial Unicode MS"/>
            <w:b/>
            <w:bCs/>
          </w:rPr>
          <w:t>.</w:t>
        </w:r>
        <w:r>
          <w:rPr>
            <w:rStyle w:val="a3"/>
            <w:rFonts w:eastAsia="Arial Unicode MS"/>
            <w:b/>
            <w:bCs/>
            <w:lang w:val="en-US"/>
          </w:rPr>
          <w:t>ru</w:t>
        </w:r>
      </w:hyperlink>
    </w:p>
    <w:p w:rsidR="008D120C" w:rsidRDefault="008D120C" w:rsidP="00F22604">
      <w:pPr>
        <w:tabs>
          <w:tab w:val="left" w:pos="2400"/>
        </w:tabs>
      </w:pPr>
      <w:r>
        <w:tab/>
      </w:r>
    </w:p>
    <w:tbl>
      <w:tblPr>
        <w:tblW w:w="0" w:type="auto"/>
        <w:tblInd w:w="-106" w:type="dxa"/>
        <w:tblLook w:val="00A0"/>
      </w:tblPr>
      <w:tblGrid>
        <w:gridCol w:w="4515"/>
        <w:gridCol w:w="4807"/>
      </w:tblGrid>
      <w:tr w:rsidR="008D120C">
        <w:trPr>
          <w:trHeight w:val="1840"/>
        </w:trPr>
        <w:tc>
          <w:tcPr>
            <w:tcW w:w="4515" w:type="dxa"/>
          </w:tcPr>
          <w:p w:rsidR="008D120C" w:rsidRDefault="008D120C" w:rsidP="00187B4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8D120C" w:rsidRDefault="008D120C" w:rsidP="00187B4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62" w:rsidRDefault="00615E62" w:rsidP="00615E62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15E62" w:rsidRDefault="00615E62" w:rsidP="00615E62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615E62" w:rsidRDefault="00615E62" w:rsidP="00615E62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28F7">
              <w:rPr>
                <w:noProof/>
                <w:sz w:val="28"/>
                <w:szCs w:val="28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занятость ло 001" style="width:66pt;height:23pt;visibility:visible">
                  <v:imagedata r:id="rId5" o:title="занятость ло 001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615E62" w:rsidRDefault="00615E62" w:rsidP="00615E62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945D33">
              <w:rPr>
                <w:rFonts w:ascii="Times New Roman" w:hAnsi="Times New Roman"/>
                <w:sz w:val="24"/>
                <w:szCs w:val="24"/>
                <w:u w:val="single"/>
              </w:rPr>
              <w:t>01.03. 2013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 </w:t>
            </w:r>
            <w:r w:rsidRPr="00945D33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  <w:p w:rsidR="008D120C" w:rsidRDefault="008D120C" w:rsidP="00187B45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20C" w:rsidRPr="00001121" w:rsidRDefault="008D120C" w:rsidP="00F22604">
      <w:pPr>
        <w:pStyle w:val="consplusnormal"/>
        <w:tabs>
          <w:tab w:val="left" w:pos="5660"/>
        </w:tabs>
        <w:rPr>
          <w:sz w:val="28"/>
          <w:szCs w:val="28"/>
        </w:rPr>
      </w:pPr>
      <w:r w:rsidRPr="00001121">
        <w:rPr>
          <w:sz w:val="28"/>
          <w:szCs w:val="28"/>
        </w:rPr>
        <w:tab/>
      </w:r>
    </w:p>
    <w:p w:rsidR="008D120C" w:rsidRPr="00001121" w:rsidRDefault="008D120C" w:rsidP="00F2260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ПРОГРАММА ЕЖЕГОДНЫХ ЗАНЯТИЙ</w:t>
      </w:r>
    </w:p>
    <w:p w:rsidR="008D120C" w:rsidRPr="00001121" w:rsidRDefault="008D120C" w:rsidP="00F2260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с водителем  МБОУ «</w:t>
      </w:r>
      <w:proofErr w:type="gramStart"/>
      <w:r w:rsidRPr="00001121">
        <w:rPr>
          <w:rFonts w:ascii="Times New Roman" w:hAnsi="Times New Roman" w:cs="Times New Roman"/>
          <w:b/>
          <w:bCs/>
          <w:sz w:val="28"/>
          <w:szCs w:val="28"/>
        </w:rPr>
        <w:t>Ленская</w:t>
      </w:r>
      <w:proofErr w:type="gramEnd"/>
      <w:r w:rsidRPr="00001121">
        <w:rPr>
          <w:rFonts w:ascii="Times New Roman" w:hAnsi="Times New Roman" w:cs="Times New Roman"/>
          <w:b/>
          <w:bCs/>
          <w:sz w:val="28"/>
          <w:szCs w:val="28"/>
        </w:rPr>
        <w:t xml:space="preserve"> СОШ».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Раздел 1. Дорожно-транспортная аварийность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1.1</w:t>
      </w:r>
      <w:r w:rsidRPr="00001121">
        <w:rPr>
          <w:rFonts w:ascii="Times New Roman" w:hAnsi="Times New Roman" w:cs="Times New Roman"/>
          <w:sz w:val="28"/>
          <w:szCs w:val="28"/>
        </w:rPr>
        <w:t>. Состояние дорожно-транспортной аварийности на автомобильном транспорте.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Состояние безопасности дорожного движения в Российской Федерации, в регионе и в автотранспортной организации. Причины ДТП, анализ происшествий, происшедших по вине водителей транспортных средств (на примере конкретной организации). Формы и методы профилактики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1.2.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Конструктивные особенности транспортных средств, обеспечивающие безопасность дорожного движения.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активной, пассивной и послеаварийной безопасности. Особенности конструкции подвижного состава и характеристики активной и пассивной составляющих конструктивной безопасности транспортного средства (на примере эксплуатируемого подвижного состава).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1.3.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Профессиональное мастерство водителя транспортного средства и безопасность дорожного движения.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и составляющие элементы профессионального мастерства водителя. Решающая роль водителя в обеспечении безопасности движения. Приобретение и закрепление навыков вождения транспортного средства. Процесс развития профессионального мастерства с ростом опыта вождения. Изменение показателей аварийности в зависимости от стажа водителя транспортного средства.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Типичные дорожно-транспортные ситуации повышенной опасности.            Разбор и анализ примеров ДТП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Основные понятия о дорожно-транспортных ситуациях повышенной опасности.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Система "Водитель - Автомобиль - Дорога - Среда".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дорожно-транспортной ситуации. Субъективное и объективное восприятие ситуации на дороге. Понятие ситуационного анализа. Оценка степени опасности дорожно-транспортной ситуации и прогнозирование вариантов ее развития.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Одиночное движение по загородной дороге. Встречный разъезд. Следование за лидером. Обгон-объезд.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Скоростной режим и безопасность движения. Управление автомобилем на сложных участках дороги: кривых малых радиусов в плане трассы; сужениях проезжей части; пространственно сложных подъемах и спусках. Особая тяжесть последствий ДТП в ситуациях встречного разъезда. Зазор безопасности, его зависимость от скорости, состояния дорожного покрытия, длины транспортного средства, наличия прицепа. Динамические габарит и коридор безопасности транспортного средства.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Безопасная дистанция, ее зависимость от скорости, состояния дорожного покрытия, технического состояния транспортного средства. Субъективное восприятие дистанции. Условия безопасного выполнения обгона. Действия водителей при обгоне. Ситуации, при которых обгон запрещен.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Особенности управления транспортным средством в сложных дорожных условиях.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Движение и маневрирование в плотном транспортном потоке. Принцип "неполной надежности" - учет возможности нарушения ПДД другими участниками движения. Выявление в транспортном потоке потенциального нарушителя или неопытного водителя по особенностям управления транспортным средством и ряду других признаков. Взаимодействие с транспортными средствами, оборудованными специальными номерными и опознавательными знаками и предупредительными устройствами.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2.4.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Проезд перекрестков, железнодорожных переездов, трамвайных путей.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Особенности проезда перекрестков при сложных дорожно-климатических условиях (темное время суток, снег, отсутствие знаков приоритета и т.п.). Факторы, влияющие на безопасный проезд перекрестков.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lastRenderedPageBreak/>
        <w:t>Понятие ограниченной видимости. Действия в ситуациях, характеризующихся признаком ограниченной видимости.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Приоритеты маршрутных транспортных средств. Проезд остановки трамвая, пересечение трамвайных путей вне перекрестка, движение по трамвайным путям.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Устройство и особенности работы современной железнодорожной сигнализации на переездах. Типичные опасные ситуации, возникающие при пересечении транспортным средством железнодорожных переездов. Обязанности водителя при вынужденной остановке на переезде.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2.5.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Дорожно-транспортные ситуации с участием пешеходов, велосипедистов. Посадка и высадка пассажиров.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Меры предосторожности в типичных дорожно-транспортных ситуациях с участием пешеходов. Объезд стоящего на остановке троллейбуса, автобуса. Проезд остановок. Зоны концентрации пешеходов. Пришкольная зона. Местные проезды, дворы - меры предосторожности, направленные на снижение детского травматизма. Опасности при движении задним ходом. Обгон, объезд велосипедиста. Типичные нарушения велосипедистов. Посадка и высадка пассажиров. Подъезд к месту остановки при скользком дорожном покрытии.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2.6</w:t>
      </w:r>
      <w:r w:rsidRPr="00001121">
        <w:rPr>
          <w:rFonts w:ascii="Times New Roman" w:hAnsi="Times New Roman" w:cs="Times New Roman"/>
          <w:sz w:val="28"/>
          <w:szCs w:val="28"/>
        </w:rPr>
        <w:t>. Маневрирование в ограниченном пространстве. Буксировка транспортных средств.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Меры предосторожности при маневрировании на площадках, стоянках, местах погрузки-разгрузки. Паркование. Типичные опасные ситуации. Буксировка транспортных средств.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Раздел 3. Нормативно-правовое регулирование дорожного движения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3.1.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Общие требования к водителю в нормативных документах.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Основные нормативные документы, определяющие обязанности водителя. Необходимость знания и исполнения действующих правил, инструкций по перевозке пассажиров и грузов (в том числе: опасных, крупногабаритных и тяжеловесных). Конкретные обязанности водителей с учетом специфики перевозочной деятельности организации. Действия водителя в связи с изменениями условий основной трудовой деятельности. Инструктажи, стажировки, занятия по повышению квалификации.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3.2.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Проверка знаний водителями Правил дорожного движения.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с целью выявления уровня и качества знаний Правил дорожного движения водительским составом организации </w:t>
      </w:r>
      <w:r w:rsidRPr="00001121">
        <w:rPr>
          <w:rFonts w:ascii="Times New Roman" w:hAnsi="Times New Roman" w:cs="Times New Roman"/>
          <w:sz w:val="28"/>
          <w:szCs w:val="28"/>
        </w:rPr>
        <w:lastRenderedPageBreak/>
        <w:t>методом экспресс -  тестирования. Результаты положительной аттестации доводятся до сведения водителей. При отсутствии положительной аттестации водители проходят повторное тестирование после дополнительной самостоятельной подготовки.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3.3.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Дорожно-транспортные происшествия и виды ответственности.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Обязанности и последовательность действий водителя при совершении ДТП и экстренной эвакуации пассажиров. Действия подразделений и служб организации, водитель которой совершил (стал участником) ДТП. Права сотрудников ДПС, прибывших на место совершения ДТП. Экспертные действия по факту совершения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Тяжесть последствий ДТП. Административная, уголовная и гражданская ответственность при совершении ДТП. Ответственность за нарушение природоохранного законодательства. Условия наступления материальной ответственности за причиненный ущерб, ограниченная и полная материальная ответственность. Условия наступления уголовной ответственности.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Оказание первой медицинской </w:t>
      </w:r>
      <w:proofErr w:type="spellStart"/>
      <w:r w:rsidRPr="00001121">
        <w:rPr>
          <w:rFonts w:ascii="Times New Roman" w:hAnsi="Times New Roman" w:cs="Times New Roman"/>
          <w:b/>
          <w:bCs/>
          <w:sz w:val="28"/>
          <w:szCs w:val="28"/>
        </w:rPr>
        <w:t>помощипострадавшим</w:t>
      </w:r>
      <w:proofErr w:type="spellEnd"/>
      <w:r w:rsidRPr="00001121">
        <w:rPr>
          <w:rFonts w:ascii="Times New Roman" w:hAnsi="Times New Roman" w:cs="Times New Roman"/>
          <w:b/>
          <w:bCs/>
          <w:sz w:val="28"/>
          <w:szCs w:val="28"/>
        </w:rPr>
        <w:t xml:space="preserve"> в ДТП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4.1.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Первая помощь при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Структура дорожно-транспортного травматизма. Наиболее частые повреждения при ДТП. Характерные ошибки при оказании первой помощи на месте происшествия.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Методы высвобождения пострадавших, извлечения из транспортного средства.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Правила и порядок осмотра пострадавшего. Оценка состояния пострадавшего. Оказание экстренной помощи. Правила транспортировки пострадавших.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Организационно-правовые аспекты оказания первой медицинской помощи пострадавшим при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4.2.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Виды и формы поражения пострадавших при ДТП, приемы первой медицинской помощи.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и методы определения кратковременной потери сознания (обморока), черепно-мозговой травмы, коматозного состояния, вида кровотечения, травматического шока. Механические поражения (в т.ч. длительное сдавливание конечностей), термические поражения. Приемы оказания первой медицинской помощи.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lastRenderedPageBreak/>
        <w:t>Психические особенности поведения участников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4.3.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Практическое занятие по оказанию первой медицинской помощи.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Состав аптечки первой помощи (автомобильной). Предназначение препаратов и изделий, входящих в состав аптечки.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Освоение приемов по остановке кровотечения.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Применение обезболивающих лекарственных препаратов и их дозировка.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Обработка и перевязка ран с использованием препаратов и изделий, входящих в состав аптечки.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Фиксация переломов и вывихов с использованием подручных средств.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Раздел 5. Изучение условий перевозок пассажиров и грузов на опасных участках маршрутов движения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5.1.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Анализ маршрутов движения транспортных средств и выявление опасных участков на маршруте.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Изучение опасных участков улично-дорожной сети, характеризующихся повышенной концентрацией ДТП, по которым проходят (зона влияния которых распространяется на) регулярные маршруты перевозок конкретной организации.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Разбор вероятных дорожно-транспортных ситуаций повышенной опасности на примерах реальных регулярных маршрутов предприятия (с применением знаний, полученных в разделе 2).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5.2.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Прогнозирование и предупреждение возникновения опасных дорожно-транспортных ситуаций на маршрутах движения транспортных средств.</w:t>
      </w:r>
    </w:p>
    <w:p w:rsidR="008D120C" w:rsidRPr="00001121" w:rsidRDefault="008D120C" w:rsidP="00F2260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Закрепление полученных знаний и навыков прогнозирования опасных дорожно-транспортных ситуаций в зависимости от дорожной обстановки на маршруте. Формулирование общих принципов прогнозирования опасных дорожно-транспортных ситуаций. Упреждающее реагирование на факторы, повышающие опасность: ограниченный обзор, ухудшение видимости, наличие помехи для движения, резкие изменения дорожной обстановки. Технические приемы воздействия на органы управления транспортным средством в опасных дорожно-транспортных ситуациях</w:t>
      </w:r>
    </w:p>
    <w:sectPr w:rsidR="008D120C" w:rsidRPr="00001121" w:rsidSect="00F22604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4C8"/>
    <w:rsid w:val="00001121"/>
    <w:rsid w:val="00082BC0"/>
    <w:rsid w:val="000940FA"/>
    <w:rsid w:val="00187B45"/>
    <w:rsid w:val="001A28AB"/>
    <w:rsid w:val="002710A5"/>
    <w:rsid w:val="00337FAA"/>
    <w:rsid w:val="00615E62"/>
    <w:rsid w:val="008B217D"/>
    <w:rsid w:val="008D120C"/>
    <w:rsid w:val="00911003"/>
    <w:rsid w:val="00945B09"/>
    <w:rsid w:val="00A85033"/>
    <w:rsid w:val="00C02FD2"/>
    <w:rsid w:val="00D544C9"/>
    <w:rsid w:val="00F22604"/>
    <w:rsid w:val="00FC17CF"/>
    <w:rsid w:val="00FF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0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rsid w:val="00FF24C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Hyperlink"/>
    <w:basedOn w:val="a0"/>
    <w:uiPriority w:val="99"/>
    <w:rsid w:val="00F22604"/>
    <w:rPr>
      <w:color w:val="000066"/>
      <w:sz w:val="24"/>
      <w:szCs w:val="24"/>
      <w:u w:val="single"/>
    </w:rPr>
  </w:style>
  <w:style w:type="paragraph" w:styleId="a4">
    <w:name w:val="No Spacing"/>
    <w:qFormat/>
    <w:rsid w:val="00F22604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7802"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780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1039</Words>
  <Characters>8451</Characters>
  <Application>Microsoft Office Word</Application>
  <DocSecurity>0</DocSecurity>
  <Lines>70</Lines>
  <Paragraphs>18</Paragraphs>
  <ScaleCrop>false</ScaleCrop>
  <Company>ШКОЛА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2013-03-01T09:58:00Z</cp:lastPrinted>
  <dcterms:created xsi:type="dcterms:W3CDTF">2012-04-27T07:07:00Z</dcterms:created>
  <dcterms:modified xsi:type="dcterms:W3CDTF">2016-09-06T06:06:00Z</dcterms:modified>
</cp:coreProperties>
</file>