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9B" w:rsidRDefault="003F0FF6" w:rsidP="003F0FF6">
      <w:pPr>
        <w:spacing w:after="0" w:line="240" w:lineRule="auto"/>
        <w:ind w:firstLine="426"/>
      </w:pPr>
      <w:r w:rsidRPr="003F0FF6">
        <w:t>.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Итоговое собеседование по русскому языку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         Итоговое собеседование по русскому языку является одним из условий допуска к ГИА-9.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Расписание проведения итогового собесе</w:t>
      </w:r>
      <w:r w:rsidR="00565F19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дования по русскому языку в 2023/24</w:t>
      </w: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 xml:space="preserve"> учебном году</w:t>
      </w:r>
    </w:p>
    <w:tbl>
      <w:tblPr>
        <w:tblW w:w="7953" w:type="dxa"/>
        <w:shd w:val="clear" w:color="auto" w:fill="FB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3985"/>
      </w:tblGrid>
      <w:tr w:rsidR="00224CB4" w:rsidRPr="00224CB4" w:rsidTr="00224CB4">
        <w:tc>
          <w:tcPr>
            <w:tcW w:w="3968" w:type="dxa"/>
            <w:tcBorders>
              <w:top w:val="single" w:sz="12" w:space="0" w:color="9D9D9D"/>
              <w:left w:val="single" w:sz="12" w:space="0" w:color="9D9D9D"/>
              <w:bottom w:val="single" w:sz="12" w:space="0" w:color="9D9D9D"/>
              <w:right w:val="single" w:sz="12" w:space="0" w:color="9D9D9D"/>
            </w:tcBorders>
            <w:shd w:val="clear" w:color="auto" w:fill="FBFCF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24CB4" w:rsidRPr="00224CB4" w:rsidRDefault="00224CB4" w:rsidP="00224CB4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sz w:val="27"/>
                <w:szCs w:val="27"/>
                <w:lang w:eastAsia="ru-RU"/>
              </w:rPr>
            </w:pPr>
            <w:r w:rsidRPr="00224CB4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5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3985" w:type="dxa"/>
            <w:tcBorders>
              <w:top w:val="single" w:sz="12" w:space="0" w:color="9D9D9D"/>
              <w:left w:val="nil"/>
              <w:bottom w:val="single" w:sz="12" w:space="0" w:color="9D9D9D"/>
              <w:right w:val="single" w:sz="12" w:space="0" w:color="9D9D9D"/>
            </w:tcBorders>
            <w:shd w:val="clear" w:color="auto" w:fill="FBFCF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24CB4" w:rsidRPr="00224CB4" w:rsidRDefault="00565F19" w:rsidP="00224CB4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14 февраля 2024</w:t>
            </w:r>
            <w:r w:rsidR="00224CB4" w:rsidRPr="00224CB4">
              <w:rPr>
                <w:rFonts w:ascii="Times New Roman" w:eastAsia="Times New Roman" w:hAnsi="Times New Roman" w:cs="Times New Roman"/>
                <w:color w:val="212121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24CB4" w:rsidRPr="00224CB4" w:rsidTr="00224CB4">
        <w:tc>
          <w:tcPr>
            <w:tcW w:w="7953" w:type="dxa"/>
            <w:gridSpan w:val="2"/>
            <w:tcBorders>
              <w:top w:val="nil"/>
              <w:left w:val="single" w:sz="12" w:space="0" w:color="9D9D9D"/>
              <w:bottom w:val="single" w:sz="12" w:space="0" w:color="9D9D9D"/>
              <w:right w:val="single" w:sz="12" w:space="0" w:color="9D9D9D"/>
            </w:tcBorders>
            <w:shd w:val="clear" w:color="auto" w:fill="FBFCF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24CB4" w:rsidRPr="00224CB4" w:rsidRDefault="00224CB4" w:rsidP="00224CB4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sz w:val="27"/>
                <w:szCs w:val="27"/>
                <w:lang w:eastAsia="ru-RU"/>
              </w:rPr>
            </w:pPr>
            <w:r w:rsidRPr="00224CB4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5"/>
                <w:sz w:val="28"/>
                <w:szCs w:val="28"/>
                <w:lang w:eastAsia="ru-RU"/>
              </w:rPr>
              <w:t>Дополнительные сроки</w:t>
            </w:r>
          </w:p>
        </w:tc>
      </w:tr>
      <w:tr w:rsidR="00224CB4" w:rsidRPr="00224CB4" w:rsidTr="00224CB4">
        <w:tc>
          <w:tcPr>
            <w:tcW w:w="3968" w:type="dxa"/>
            <w:tcBorders>
              <w:top w:val="nil"/>
              <w:left w:val="single" w:sz="12" w:space="0" w:color="9D9D9D"/>
              <w:bottom w:val="single" w:sz="12" w:space="0" w:color="9D9D9D"/>
              <w:right w:val="single" w:sz="12" w:space="0" w:color="9D9D9D"/>
            </w:tcBorders>
            <w:shd w:val="clear" w:color="auto" w:fill="FBFCF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24CB4" w:rsidRPr="00224CB4" w:rsidRDefault="00565F19" w:rsidP="00224CB4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13 марта 2024</w:t>
            </w:r>
            <w:r w:rsidR="00224CB4" w:rsidRPr="00224CB4">
              <w:rPr>
                <w:rFonts w:ascii="Times New Roman" w:eastAsia="Times New Roman" w:hAnsi="Times New Roman" w:cs="Times New Roman"/>
                <w:color w:val="212121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12" w:space="0" w:color="9D9D9D"/>
              <w:right w:val="single" w:sz="12" w:space="0" w:color="9D9D9D"/>
            </w:tcBorders>
            <w:shd w:val="clear" w:color="auto" w:fill="FBFCF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24CB4" w:rsidRPr="00224CB4" w:rsidRDefault="00565F19" w:rsidP="00565F19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3031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15 апреля 2024</w:t>
            </w:r>
            <w:bookmarkStart w:id="0" w:name="_GoBack"/>
            <w:bookmarkEnd w:id="0"/>
            <w:r w:rsidR="00224CB4" w:rsidRPr="00224CB4">
              <w:rPr>
                <w:rFonts w:ascii="Times New Roman" w:eastAsia="Times New Roman" w:hAnsi="Times New Roman" w:cs="Times New Roman"/>
                <w:color w:val="212121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</w:tbl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     </w:t>
      </w:r>
      <w:r w:rsidRPr="00224CB4">
        <w:rPr>
          <w:rFonts w:ascii="Times New Roman" w:eastAsia="Times New Roman" w:hAnsi="Times New Roman" w:cs="Times New Roman"/>
          <w:i/>
          <w:iCs/>
          <w:color w:val="212121"/>
          <w:spacing w:val="5"/>
          <w:sz w:val="28"/>
          <w:szCs w:val="28"/>
          <w:shd w:val="clear" w:color="auto" w:fill="FBFCFC"/>
          <w:lang w:eastAsia="ru-RU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224CB4">
        <w:rPr>
          <w:rFonts w:ascii="Times New Roman" w:eastAsia="Times New Roman" w:hAnsi="Times New Roman" w:cs="Times New Roman"/>
          <w:i/>
          <w:iCs/>
          <w:color w:val="212121"/>
          <w:spacing w:val="5"/>
          <w:sz w:val="28"/>
          <w:szCs w:val="28"/>
          <w:shd w:val="clear" w:color="auto" w:fill="FBFCFC"/>
          <w:lang w:eastAsia="ru-RU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Arial" w:eastAsia="Times New Roman" w:hAnsi="Arial" w:cs="Arial"/>
          <w:color w:val="303133"/>
          <w:sz w:val="27"/>
          <w:szCs w:val="27"/>
          <w:lang w:eastAsia="ru-RU"/>
        </w:rPr>
        <w:t> 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Продолжительность итогового собеседования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     Продолжительность итогового собеседования по русскому языку составляет в среднем 15-16 минут. 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Контрольные измерительные материалы итогового собеседования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     Контрольные измерительные материалы итогового собеседования состоят из четырех заданий: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чтение текста вслух,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подробный пересказ текста с включением приведенного высказывания,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монологическое высказывание,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диалог.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Порядок подачи заявления на участие в итоговом собеседовании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       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lastRenderedPageBreak/>
        <w:t>Подать заявление нужно в своей школе. Экстерны подают заявление в образовательную организацию по своему выбору.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Calibri" w:eastAsia="Times New Roman" w:hAnsi="Calibri" w:cs="Arial"/>
          <w:color w:val="303133"/>
          <w:shd w:val="clear" w:color="auto" w:fill="FBFCFC"/>
          <w:lang w:eastAsia="ru-RU"/>
        </w:rPr>
        <w:t> 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Порядок проведения и порядок проверки итогового собеседования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       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 (далее – порядок проведения собеседования, установленный субъектом Российской Федерации).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proofErr w:type="gramStart"/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В связи с сохранением неблагоприятной эпидемиологической ситуации на территории Российской Федерации и введением многими субъектами Российской Федерации и странами ограничительных мер, в том числе в части перевода обучающихся на обучение с использованием дистанционных образовательных технологий, порядок проведения собеседования, установленный субъектом Российской Федерации, учредителем, загранучреждением, может включать в себя решение о проведении собеседования с применением информационно-коммуникационных технологий, в том числе дистанционных</w:t>
      </w:r>
      <w:proofErr w:type="gramEnd"/>
      <w:r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 xml:space="preserve"> образовательных технологий. Рекомендуем обратиться в ОИВ Вашего региона для уточнения информации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 xml:space="preserve">Информационная поддержка участникам </w:t>
      </w:r>
      <w:proofErr w:type="gramStart"/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ГИА-9</w:t>
      </w:r>
      <w:proofErr w:type="gramEnd"/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 xml:space="preserve"> оказывается через средства массовой информации, сайты</w:t>
      </w:r>
    </w:p>
    <w:p w:rsidR="00224CB4" w:rsidRPr="00224CB4" w:rsidRDefault="00224CB4" w:rsidP="00224CB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r w:rsidRPr="00224CB4">
        <w:rPr>
          <w:rFonts w:ascii="Times New Roman" w:eastAsia="Times New Roman" w:hAnsi="Times New Roman" w:cs="Times New Roman"/>
          <w:b/>
          <w:bCs/>
          <w:color w:val="212121"/>
          <w:spacing w:val="5"/>
          <w:sz w:val="28"/>
          <w:szCs w:val="28"/>
          <w:shd w:val="clear" w:color="auto" w:fill="FBFCFC"/>
          <w:lang w:eastAsia="ru-RU"/>
        </w:rPr>
        <w:t> (федеральные и региональные) и социальные сети: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5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https://edu.gov.ru/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сайт Министерства просвещения Российской Федерации;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6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http://obrnadzor.gov.ru/ru/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сайт Федеральной службы по надзору в сфере образования и науки (</w:t>
      </w:r>
      <w:proofErr w:type="spellStart"/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Рособрнадзор</w:t>
      </w:r>
      <w:proofErr w:type="spellEnd"/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);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7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http://www.gia.edu.ru/ru/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информационный портал ЕГЭ;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8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http://fipi.ru/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сайт ФГБНУ «Федеральный институт педагогических измерений» (ФГБНУ «ФИПИ»)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9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https://minobr.krasnodar.ru/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сайт министерства образования, науки и молодежной политики Краснодарского края;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10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http://www.gas.kubannet.ru/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сайт ГКУ КК Центр оценки качества образования;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11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http://www.iro23.ru/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официальный сайт ГБОУ ДПО «Институт развития образования» Краснодарского края;</w:t>
      </w:r>
    </w:p>
    <w:p w:rsidR="00224CB4" w:rsidRPr="00224CB4" w:rsidRDefault="00565F19" w:rsidP="00224C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7"/>
          <w:szCs w:val="27"/>
          <w:lang w:eastAsia="ru-RU"/>
        </w:rPr>
      </w:pPr>
      <w:hyperlink r:id="rId12" w:history="1">
        <w:r w:rsidR="00224CB4" w:rsidRPr="00224CB4">
          <w:rPr>
            <w:rFonts w:ascii="Times New Roman" w:eastAsia="Times New Roman" w:hAnsi="Times New Roman" w:cs="Times New Roman"/>
            <w:color w:val="0000FF"/>
            <w:spacing w:val="5"/>
            <w:sz w:val="28"/>
            <w:lang w:eastAsia="ru-RU"/>
          </w:rPr>
          <w:t>https://vk.com/giakuban</w:t>
        </w:r>
      </w:hyperlink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 – официальная группа «Государственная итоговая аттестация на Кубани» в социальной сети «</w:t>
      </w:r>
      <w:proofErr w:type="spellStart"/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ВКонтакте</w:t>
      </w:r>
      <w:proofErr w:type="spellEnd"/>
      <w:r w:rsidR="00224CB4" w:rsidRPr="00224CB4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shd w:val="clear" w:color="auto" w:fill="FBFCFC"/>
          <w:lang w:eastAsia="ru-RU"/>
        </w:rPr>
        <w:t>».</w:t>
      </w:r>
    </w:p>
    <w:p w:rsidR="00224CB4" w:rsidRPr="003F0FF6" w:rsidRDefault="00224CB4" w:rsidP="003F0FF6">
      <w:pPr>
        <w:spacing w:after="0" w:line="240" w:lineRule="auto"/>
        <w:ind w:firstLine="426"/>
      </w:pPr>
    </w:p>
    <w:sectPr w:rsidR="00224CB4" w:rsidRPr="003F0FF6" w:rsidSect="0019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FF6"/>
    <w:rsid w:val="00190C9B"/>
    <w:rsid w:val="00224CB4"/>
    <w:rsid w:val="003F0FF6"/>
    <w:rsid w:val="00565F19"/>
    <w:rsid w:val="00D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4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a.edu.ru/ru/" TargetMode="External"/><Relationship Id="rId12" Type="http://schemas.openxmlformats.org/officeDocument/2006/relationships/hyperlink" Target="https://vk.com/giakub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brnadzor.gov.ru/ru/" TargetMode="External"/><Relationship Id="rId11" Type="http://schemas.openxmlformats.org/officeDocument/2006/relationships/hyperlink" Target="http://www.iro23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hyperlink" Target="http://www.gas.kuban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krasnoda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575</Words>
  <Characters>3281</Characters>
  <Application>Microsoft Office Word</Application>
  <DocSecurity>0</DocSecurity>
  <Lines>27</Lines>
  <Paragraphs>7</Paragraphs>
  <ScaleCrop>false</ScaleCrop>
  <Company>DreamLair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2023-02-05T17:40:00Z</dcterms:created>
  <dcterms:modified xsi:type="dcterms:W3CDTF">2024-02-13T07:04:00Z</dcterms:modified>
</cp:coreProperties>
</file>