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5E50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1C5A8F45">
      <w:pPr>
        <w:spacing w:after="0"/>
        <w:jc w:val="center"/>
        <w:rPr>
          <w:rFonts w:ascii="Times New Roman" w:hAnsi="Times New Roman" w:eastAsia="Calibri"/>
          <w:b/>
          <w:color w:val="B2324B" w:themeColor="accent3"/>
          <w:sz w:val="32"/>
          <w:szCs w:val="32"/>
          <w14:textFill>
            <w14:solidFill>
              <w14:schemeClr w14:val="accent3"/>
            </w14:solidFill>
          </w14:textFill>
        </w:rPr>
      </w:pPr>
      <w:r>
        <w:rPr>
          <w:rFonts w:ascii="Times New Roman" w:hAnsi="Times New Roman" w:eastAsia="Calibri"/>
          <w:b/>
          <w:color w:val="B2324B" w:themeColor="accent3"/>
          <w:sz w:val="32"/>
          <w:szCs w:val="32"/>
          <w14:textFill>
            <w14:solidFill>
              <w14:schemeClr w14:val="accent3"/>
            </w14:solidFill>
          </w14:textFill>
        </w:rPr>
        <w:t>МУНИЦИПАЛЬНОЕ КАЗЕННОЕ УЧРЕЖДЕНИЕ «МЕЖПОСЕЛЕНЧЕСКАЯ БИБЛИОТЕКА»</w:t>
      </w:r>
    </w:p>
    <w:p w14:paraId="2F828636">
      <w:pPr>
        <w:spacing w:after="0"/>
        <w:jc w:val="center"/>
        <w:rPr>
          <w:rFonts w:ascii="Times New Roman" w:hAnsi="Times New Roman" w:eastAsia="Calibri"/>
          <w:b/>
          <w:color w:val="B2324B" w:themeColor="accent3"/>
          <w:sz w:val="32"/>
          <w:szCs w:val="32"/>
          <w14:textFill>
            <w14:solidFill>
              <w14:schemeClr w14:val="accent3"/>
            </w14:solidFill>
          </w14:textFill>
        </w:rPr>
      </w:pPr>
      <w:r>
        <w:rPr>
          <w:rFonts w:ascii="Times New Roman" w:hAnsi="Times New Roman" w:eastAsia="Calibri"/>
          <w:b/>
          <w:color w:val="B2324B" w:themeColor="accent3"/>
          <w:sz w:val="32"/>
          <w:szCs w:val="32"/>
          <w14:textFill>
            <w14:solidFill>
              <w14:schemeClr w14:val="accent3"/>
            </w14:solidFill>
          </w14:textFill>
        </w:rPr>
        <w:t xml:space="preserve"> Олекминского района Республики Саха (Якутия)</w:t>
      </w:r>
    </w:p>
    <w:p w14:paraId="555B072F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73CF194A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4A2E8B49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17B860B2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289498B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7BD168FF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EABB5DA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C7BA5D5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ADF2540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6884CD96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3C746DB4">
      <w:pPr>
        <w:spacing w:after="0" w:line="240" w:lineRule="auto"/>
        <w:jc w:val="center"/>
        <w:rPr>
          <w:rFonts w:hint="default" w:ascii="Times New Roman" w:hAnsi="Times New Roman"/>
          <w:color w:val="B2324B" w:themeColor="accent3"/>
          <w:sz w:val="36"/>
          <w:szCs w:val="24"/>
          <w:lang w:val="ru-RU"/>
          <w14:textFill>
            <w14:solidFill>
              <w14:schemeClr w14:val="accent3"/>
            </w14:solidFill>
          </w14:textFill>
        </w:rPr>
      </w:pPr>
      <w:r>
        <w:rPr>
          <w:rFonts w:ascii="Times New Roman" w:hAnsi="Times New Roman"/>
          <w:color w:val="B2324B" w:themeColor="accent3"/>
          <w:sz w:val="36"/>
          <w:szCs w:val="24"/>
          <w:lang w:val="ru-RU"/>
          <w14:textFill>
            <w14:solidFill>
              <w14:schemeClr w14:val="accent3"/>
            </w14:solidFill>
          </w14:textFill>
        </w:rPr>
        <w:t>ПЛАН</w:t>
      </w:r>
      <w:r>
        <w:rPr>
          <w:rFonts w:hint="default" w:ascii="Times New Roman" w:hAnsi="Times New Roman"/>
          <w:color w:val="B2324B" w:themeColor="accent3"/>
          <w:sz w:val="36"/>
          <w:szCs w:val="24"/>
          <w:lang w:val="ru-RU"/>
          <w14:textFill>
            <w14:solidFill>
              <w14:schemeClr w14:val="accent3"/>
            </w14:solidFill>
          </w14:textFill>
        </w:rPr>
        <w:t xml:space="preserve"> РАБОТЫ </w:t>
      </w:r>
    </w:p>
    <w:p w14:paraId="4FCA35D6">
      <w:pPr>
        <w:spacing w:after="0" w:line="240" w:lineRule="auto"/>
        <w:jc w:val="center"/>
        <w:rPr>
          <w:rFonts w:hint="default" w:ascii="Times New Roman" w:hAnsi="Times New Roman"/>
          <w:color w:val="B2324B" w:themeColor="accent3"/>
          <w:sz w:val="36"/>
          <w:szCs w:val="24"/>
          <w:lang w:val="ru-RU"/>
          <w14:textFill>
            <w14:solidFill>
              <w14:schemeClr w14:val="accent3"/>
            </w14:solidFill>
          </w14:textFill>
        </w:rPr>
      </w:pPr>
      <w:r>
        <w:rPr>
          <w:rFonts w:hint="default" w:ascii="Times New Roman" w:hAnsi="Times New Roman"/>
          <w:color w:val="B2324B" w:themeColor="accent3"/>
          <w:sz w:val="36"/>
          <w:szCs w:val="24"/>
          <w:lang w:val="ru-RU"/>
          <w14:textFill>
            <w14:solidFill>
              <w14:schemeClr w14:val="accent3"/>
            </w14:solidFill>
          </w14:textFill>
        </w:rPr>
        <w:t>на 2026 год</w:t>
      </w:r>
    </w:p>
    <w:p w14:paraId="2937C529">
      <w:pPr>
        <w:spacing w:after="0" w:line="240" w:lineRule="auto"/>
        <w:jc w:val="center"/>
        <w:rPr>
          <w:rFonts w:ascii="Times New Roman" w:hAnsi="Times New Roman"/>
          <w:color w:val="B2324B" w:themeColor="accent3"/>
          <w:sz w:val="36"/>
          <w:szCs w:val="24"/>
          <w14:textFill>
            <w14:solidFill>
              <w14:schemeClr w14:val="accent3"/>
            </w14:solidFill>
          </w14:textFill>
        </w:rPr>
      </w:pPr>
      <w:r>
        <w:rPr>
          <w:rFonts w:ascii="Times New Roman" w:hAnsi="Times New Roman"/>
          <w:color w:val="B2324B" w:themeColor="accent3"/>
          <w:sz w:val="36"/>
          <w:szCs w:val="24"/>
          <w14:textFill>
            <w14:solidFill>
              <w14:schemeClr w14:val="accent3"/>
            </w14:solidFill>
          </w14:textFill>
        </w:rPr>
        <w:t>Токкинской сельской модельной</w:t>
      </w:r>
    </w:p>
    <w:p w14:paraId="2BFA4489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color w:val="B2324B" w:themeColor="accent3"/>
          <w:sz w:val="36"/>
          <w:szCs w:val="24"/>
          <w14:textFill>
            <w14:solidFill>
              <w14:schemeClr w14:val="accent3"/>
            </w14:solidFill>
          </w14:textFill>
        </w:rPr>
        <w:t xml:space="preserve"> библиотеки-филиала №2</w:t>
      </w:r>
    </w:p>
    <w:p w14:paraId="21D98D81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C735DC6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10842CCE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7A3274A2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1D5CF18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7FCAE063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044DF24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BCC5FFD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373CCAE3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E06805A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D5D7F93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7E2E63EE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582E1266">
      <w:pPr>
        <w:spacing w:line="240" w:lineRule="auto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Токко, 2025 г.</w:t>
      </w:r>
      <w:bookmarkStart w:id="0" w:name="_Toc274141192"/>
      <w:bookmarkEnd w:id="0"/>
    </w:p>
    <w:p w14:paraId="7A84B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План работы на 2026 год Токкинской сельской библиотеки-филиала №2</w:t>
      </w:r>
    </w:p>
    <w:p w14:paraId="4F9EB6B7">
      <w:pPr>
        <w:spacing w:line="240" w:lineRule="auto"/>
        <w:ind w:left="142" w:firstLine="566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</w:p>
    <w:p w14:paraId="16D46CDD">
      <w:pPr>
        <w:spacing w:line="240" w:lineRule="auto"/>
        <w:ind w:left="142" w:firstLine="566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Вся деятельность библиотек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будет осуществляться в соответствии:</w:t>
      </w:r>
    </w:p>
    <w:p w14:paraId="6E6120B7">
      <w:pPr>
        <w:pStyle w:val="30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bCs/>
          <w:iCs/>
          <w:sz w:val="24"/>
          <w:szCs w:val="24"/>
          <w:lang w:val="sah-RU"/>
        </w:rPr>
      </w:pPr>
      <w:r>
        <w:rPr>
          <w:rFonts w:ascii="Times New Roman" w:hAnsi="Times New Roman"/>
          <w:bCs/>
          <w:iCs/>
          <w:sz w:val="24"/>
          <w:szCs w:val="24"/>
        </w:rPr>
        <w:t>с Законом Р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>Ф</w:t>
      </w:r>
      <w:r>
        <w:rPr>
          <w:rFonts w:ascii="Times New Roman" w:hAnsi="Times New Roman"/>
          <w:bCs/>
          <w:iCs/>
          <w:sz w:val="24"/>
          <w:szCs w:val="24"/>
        </w:rPr>
        <w:t xml:space="preserve"> «О библиотечном деле»</w:t>
      </w:r>
    </w:p>
    <w:p w14:paraId="1F3102CB">
      <w:pPr>
        <w:pStyle w:val="30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bCs/>
          <w:iCs/>
          <w:sz w:val="24"/>
          <w:szCs w:val="24"/>
          <w:lang w:val="sah-RU"/>
        </w:rPr>
      </w:pPr>
      <w:r>
        <w:rPr>
          <w:rFonts w:ascii="Times New Roman" w:hAnsi="Times New Roman"/>
          <w:iCs/>
          <w:sz w:val="24"/>
          <w:szCs w:val="24"/>
        </w:rPr>
        <w:t>«Стратеги</w:t>
      </w:r>
      <w:r>
        <w:rPr>
          <w:rFonts w:ascii="Times New Roman" w:hAnsi="Times New Roman"/>
          <w:iCs/>
          <w:sz w:val="24"/>
          <w:szCs w:val="24"/>
          <w:lang w:val="sah-RU"/>
        </w:rPr>
        <w:t>ей</w:t>
      </w:r>
      <w:r>
        <w:rPr>
          <w:rFonts w:ascii="Times New Roman" w:hAnsi="Times New Roman"/>
          <w:iCs/>
          <w:sz w:val="24"/>
          <w:szCs w:val="24"/>
        </w:rPr>
        <w:t xml:space="preserve"> развития библиотечного дела в Российской Федерации на период до 2030 года»</w:t>
      </w:r>
    </w:p>
    <w:p w14:paraId="3644F865">
      <w:pPr>
        <w:pStyle w:val="30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bCs/>
          <w:iCs/>
          <w:sz w:val="24"/>
          <w:szCs w:val="24"/>
          <w:lang w:val="sah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«Программой развития библиотечного дела 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>Олекминского</w:t>
      </w:r>
      <w:r>
        <w:rPr>
          <w:rFonts w:ascii="Times New Roman" w:hAnsi="Times New Roman"/>
          <w:bCs/>
          <w:iCs/>
          <w:sz w:val="24"/>
          <w:szCs w:val="24"/>
        </w:rPr>
        <w:t xml:space="preserve"> района»</w:t>
      </w:r>
    </w:p>
    <w:p w14:paraId="0EF9FB95">
      <w:pPr>
        <w:pStyle w:val="30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bCs/>
          <w:iCs/>
          <w:sz w:val="24"/>
          <w:szCs w:val="24"/>
          <w:lang w:val="sah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Уставом 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>МКУ “</w:t>
      </w:r>
      <w:r>
        <w:rPr>
          <w:rFonts w:ascii="Times New Roman" w:hAnsi="Times New Roman"/>
          <w:bCs/>
          <w:iCs/>
          <w:sz w:val="24"/>
          <w:szCs w:val="24"/>
        </w:rPr>
        <w:t>М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>ежпоселенческая библиотека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/>
          <w:bCs/>
          <w:iCs/>
          <w:sz w:val="24"/>
          <w:szCs w:val="24"/>
          <w:lang w:val="sah-RU"/>
        </w:rPr>
        <w:t xml:space="preserve"> Олекминского района.</w:t>
      </w:r>
    </w:p>
    <w:p w14:paraId="27354225">
      <w:pPr>
        <w:pBdr>
          <w:top w:val="single" w:color="DDDDDD" w:sz="2" w:space="4"/>
          <w:bottom w:val="single" w:color="DDDDDD" w:sz="6" w:space="4"/>
        </w:pBdr>
        <w:shd w:val="clear" w:color="auto" w:fill="FFFFFF"/>
        <w:spacing w:after="0" w:line="240" w:lineRule="auto"/>
        <w:ind w:right="-75"/>
        <w:jc w:val="center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caps/>
          <w:kern w:val="36"/>
          <w:sz w:val="24"/>
          <w:szCs w:val="24"/>
        </w:rPr>
        <w:t>ОСНОВНЫЕ СОБЫТИЯ ГОДА</w:t>
      </w:r>
    </w:p>
    <w:p w14:paraId="41375611">
      <w:pPr>
        <w:jc w:val="center"/>
        <w:rPr>
          <w:rStyle w:val="11"/>
          <w:rFonts w:ascii="Times New Roman" w:hAnsi="Times New Roman"/>
          <w:color w:val="auto"/>
          <w:sz w:val="24"/>
          <w:szCs w:val="24"/>
        </w:rPr>
      </w:pPr>
    </w:p>
    <w:p w14:paraId="02ED8EBD">
      <w:pPr>
        <w:jc w:val="center"/>
        <w:rPr>
          <w:rStyle w:val="11"/>
          <w:rFonts w:ascii="Times New Roman" w:hAnsi="Times New Roman"/>
          <w:color w:val="auto"/>
          <w:sz w:val="24"/>
          <w:szCs w:val="24"/>
        </w:rPr>
      </w:pPr>
      <w:r>
        <w:rPr>
          <w:rStyle w:val="11"/>
          <w:rFonts w:ascii="Times New Roman" w:hAnsi="Times New Roman"/>
          <w:color w:val="auto"/>
          <w:sz w:val="24"/>
          <w:szCs w:val="24"/>
        </w:rPr>
        <w:t>Международные десятилетия и годы, отмечаемые ООН:</w:t>
      </w:r>
    </w:p>
    <w:p w14:paraId="6E89A3DA">
      <w:pPr>
        <w:pStyle w:val="16"/>
        <w:ind w:left="162" w:hanging="162"/>
      </w:pPr>
      <w:r>
        <w:rPr>
          <w:b/>
        </w:rPr>
        <w:t>2022-2032</w:t>
      </w:r>
      <w:r>
        <w:rPr>
          <w:b/>
          <w:spacing w:val="-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коренных</w:t>
      </w:r>
      <w:r>
        <w:rPr>
          <w:spacing w:val="-2"/>
        </w:rPr>
        <w:t xml:space="preserve"> </w:t>
      </w:r>
      <w:r>
        <w:t>народов</w:t>
      </w:r>
    </w:p>
    <w:p w14:paraId="315FCF12">
      <w:pPr>
        <w:pStyle w:val="16"/>
      </w:pPr>
      <w:r>
        <w:rPr>
          <w:b/>
        </w:rPr>
        <w:t>2021-2030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</w:t>
      </w:r>
    </w:p>
    <w:p w14:paraId="4397AD18">
      <w:pPr>
        <w:pStyle w:val="16"/>
      </w:pPr>
      <w:r>
        <w:rPr>
          <w:b/>
        </w:rPr>
        <w:t>2021-2030</w:t>
      </w:r>
      <w:r>
        <w:rPr>
          <w:b/>
          <w:spacing w:val="-4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Десятилетие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старения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Объединенных</w:t>
      </w:r>
      <w:r>
        <w:rPr>
          <w:spacing w:val="-2"/>
        </w:rPr>
        <w:t xml:space="preserve"> </w:t>
      </w:r>
      <w:r>
        <w:t>Наций</w:t>
      </w:r>
    </w:p>
    <w:p w14:paraId="2CD85D78">
      <w:pPr>
        <w:pStyle w:val="16"/>
        <w:spacing w:line="276" w:lineRule="auto"/>
        <w:rPr>
          <w:b/>
        </w:rPr>
      </w:pPr>
      <w:r>
        <w:rPr>
          <w:b/>
        </w:rPr>
        <w:t>2021-2030</w:t>
      </w:r>
      <w:r>
        <w:rPr>
          <w:b/>
          <w:spacing w:val="22"/>
        </w:rPr>
        <w:t xml:space="preserve"> </w:t>
      </w:r>
      <w:r>
        <w:t>гг.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Десятилетие</w:t>
      </w:r>
      <w:r>
        <w:rPr>
          <w:spacing w:val="21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Объединенных</w:t>
      </w:r>
      <w:r>
        <w:rPr>
          <w:spacing w:val="22"/>
        </w:rPr>
        <w:t xml:space="preserve"> </w:t>
      </w:r>
      <w:r>
        <w:t>Наций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восстановлению</w:t>
      </w:r>
      <w:r>
        <w:rPr>
          <w:b/>
          <w:spacing w:val="-57"/>
        </w:rPr>
        <w:t xml:space="preserve"> </w:t>
      </w:r>
      <w:r>
        <w:rPr>
          <w:b/>
        </w:rPr>
        <w:t>экосистем</w:t>
      </w:r>
    </w:p>
    <w:p w14:paraId="03867FB7">
      <w:pPr>
        <w:pStyle w:val="16"/>
        <w:rPr>
          <w:b/>
        </w:rPr>
      </w:pPr>
      <w:r>
        <w:rPr>
          <w:b/>
        </w:rPr>
        <w:t>2019-2028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фермерских</w:t>
      </w:r>
      <w:r>
        <w:rPr>
          <w:spacing w:val="-3"/>
        </w:rPr>
        <w:t xml:space="preserve"> </w:t>
      </w:r>
      <w:r>
        <w:t>хозяйств</w:t>
      </w:r>
    </w:p>
    <w:p w14:paraId="59DE4F05">
      <w:pPr>
        <w:pStyle w:val="16"/>
      </w:pPr>
      <w:r>
        <w:rPr>
          <w:b/>
        </w:rPr>
        <w:t>2018-2028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действий «Вода</w:t>
      </w:r>
      <w:r>
        <w:rPr>
          <w:spacing w:val="-3"/>
        </w:rPr>
        <w:t xml:space="preserve"> </w:t>
      </w:r>
      <w:r>
        <w:t>для устойчивого</w:t>
      </w:r>
      <w:r>
        <w:rPr>
          <w:spacing w:val="-4"/>
        </w:rPr>
        <w:t xml:space="preserve"> </w:t>
      </w:r>
      <w:r>
        <w:t>развития»</w:t>
      </w:r>
    </w:p>
    <w:p w14:paraId="408A4DDB">
      <w:pPr>
        <w:pStyle w:val="16"/>
        <w:spacing w:line="276" w:lineRule="auto"/>
        <w:rPr>
          <w:b/>
        </w:rPr>
      </w:pPr>
      <w:r>
        <w:rPr>
          <w:b/>
        </w:rPr>
        <w:t>2021-2030</w:t>
      </w:r>
      <w:r>
        <w:rPr>
          <w:b/>
          <w:spacing w:val="3"/>
        </w:rPr>
        <w:t xml:space="preserve"> </w:t>
      </w:r>
      <w:r>
        <w:t>гг.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Десятилетие</w:t>
      </w:r>
      <w:r>
        <w:rPr>
          <w:spacing w:val="3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Объединенных</w:t>
      </w:r>
      <w:r>
        <w:rPr>
          <w:spacing w:val="5"/>
        </w:rPr>
        <w:t xml:space="preserve"> </w:t>
      </w:r>
      <w:r>
        <w:t>Наций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ликвидацию</w:t>
      </w:r>
      <w:r>
        <w:rPr>
          <w:spacing w:val="-57"/>
        </w:rPr>
        <w:t xml:space="preserve"> </w:t>
      </w:r>
      <w:r>
        <w:t>нищеты</w:t>
      </w:r>
    </w:p>
    <w:p w14:paraId="14D998A3">
      <w:pPr>
        <w:pStyle w:val="16"/>
      </w:pPr>
      <w:r>
        <w:rPr>
          <w:b/>
        </w:rPr>
        <w:t xml:space="preserve">2025–2034 гг.- </w:t>
      </w:r>
      <w:r>
        <w:t>Десятилетие действий в поддержку криосферных наук</w:t>
      </w:r>
    </w:p>
    <w:p w14:paraId="7AC16307">
      <w:pPr>
        <w:pStyle w:val="16"/>
      </w:pPr>
      <w:r>
        <w:rPr>
          <w:b/>
        </w:rPr>
        <w:t>2025–2034 гг.</w:t>
      </w:r>
      <w:r>
        <w:t xml:space="preserve"> - Десятилетие борьбы с песчаными и пыльными бурями Организации Объединенных Наций</w:t>
      </w:r>
    </w:p>
    <w:p w14:paraId="0921F1C3">
      <w:pPr>
        <w:pStyle w:val="16"/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</w:rPr>
        <w:t>2024–2033 гг.</w:t>
      </w:r>
      <w:r>
        <w:t xml:space="preserve"> - Десятилетие наук в интересах устойчивого развития</w:t>
      </w:r>
    </w:p>
    <w:p w14:paraId="76447B09">
      <w:pPr>
        <w:tabs>
          <w:tab w:val="left" w:pos="6480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РОССИЯ:</w:t>
      </w:r>
    </w:p>
    <w:p w14:paraId="3C310720">
      <w:pPr>
        <w:numPr>
          <w:ilvl w:val="0"/>
          <w:numId w:val="2"/>
        </w:numPr>
        <w:tabs>
          <w:tab w:val="left" w:pos="0"/>
          <w:tab w:val="clear" w:pos="900"/>
        </w:tabs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Десятилетие детства в Российской Федерации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(2018–2027 годы).</w:t>
      </w:r>
      <w:r>
        <w:rPr>
          <w:rFonts w:ascii="Times New Roman" w:hAnsi="Times New Roman"/>
          <w:color w:val="auto"/>
          <w:sz w:val="24"/>
          <w:szCs w:val="24"/>
        </w:rPr>
        <w:t xml:space="preserve"> Указ Президента Российской Федерации от 29 мая 2017 года № 240. Цель проведения десятилетия детства – совершенствование государственной политики в сфере защиты детства, с учётом результатов, достигнутых в ходе реализации Национальной стратегии действий в интересах детей на 2012–2017 годы.</w:t>
      </w:r>
    </w:p>
    <w:p w14:paraId="39EBF6B8">
      <w:pPr>
        <w:numPr>
          <w:ilvl w:val="0"/>
          <w:numId w:val="2"/>
        </w:numPr>
        <w:tabs>
          <w:tab w:val="left" w:pos="0"/>
          <w:tab w:val="clear" w:pos="900"/>
        </w:tabs>
        <w:spacing w:after="0" w:line="240" w:lineRule="auto"/>
        <w:ind w:left="0" w:hanging="35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shd w:val="clear" w:color="auto" w:fill="FEFEFE"/>
        </w:rPr>
        <w:t>Десятилетие науки и технологий</w:t>
      </w:r>
      <w:r>
        <w:rPr>
          <w:rFonts w:ascii="Times New Roman" w:hAnsi="Times New Roman"/>
          <w:color w:val="auto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shd w:val="clear" w:color="auto" w:fill="FEFEFE"/>
        </w:rPr>
        <w:t>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2022–2031 годы).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shd w:val="clear" w:color="auto" w:fill="FEFEFE"/>
        </w:rPr>
        <w:t xml:space="preserve">Указ Президента Российской Федерации от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25 апреля 2022 года № 231</w:t>
      </w:r>
      <w:r>
        <w:rPr>
          <w:rFonts w:ascii="Times New Roman" w:hAnsi="Times New Roman"/>
          <w:color w:val="auto"/>
          <w:sz w:val="24"/>
          <w:szCs w:val="24"/>
          <w:shd w:val="clear" w:color="auto" w:fill="FEFEFE"/>
        </w:rPr>
        <w:t>. Основными задачами проведения Десятилетия являются привлечение талантливой молодёжи в научную сферу, вовлечение исследователей и разработчиков в решение важнейших задач развития общества и страны, повышение доступности информации о достижениях и перспективах отечественной науки для граждан России.</w:t>
      </w:r>
    </w:p>
    <w:p w14:paraId="2C64B435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ЯКУТИЯ:</w:t>
      </w:r>
    </w:p>
    <w:p w14:paraId="2E62140C">
      <w:pPr>
        <w:numPr>
          <w:ilvl w:val="0"/>
          <w:numId w:val="2"/>
        </w:numPr>
        <w:tabs>
          <w:tab w:val="left" w:pos="0"/>
          <w:tab w:val="clear" w:pos="900"/>
        </w:tabs>
        <w:spacing w:after="0" w:line="240" w:lineRule="auto"/>
        <w:ind w:left="0" w:hanging="35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2024-2028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годы объявлены пятилетием ямщицкой культуры </w:t>
      </w:r>
      <w:r>
        <w:rPr>
          <w:rFonts w:ascii="Times New Roman" w:hAnsi="Times New Roman"/>
          <w:color w:val="auto"/>
          <w:sz w:val="24"/>
          <w:szCs w:val="24"/>
        </w:rPr>
        <w:t>в следующих муниципальных районах Республики Саха (Якутия): Усть-Майском, Ленском, Олекминском и Хангаласском. (Указ главы РС(Я) А. Николаева от 7 ноября 2023 г. №84 «О пятилетии ямщицкой культуры»)</w:t>
      </w:r>
    </w:p>
    <w:p w14:paraId="03A7CC15">
      <w:pPr>
        <w:pStyle w:val="30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2023-2027 годы объявлен Пятилетием основоположника якутской литературы, просветителя и общественного деятеля А.Е. Кулаковского – Өксөкүлээх Өлөксөй </w:t>
      </w:r>
      <w:r>
        <w:rPr>
          <w:rFonts w:ascii="Times New Roman" w:hAnsi="Times New Roman"/>
          <w:color w:val="0C0C0C"/>
          <w:sz w:val="24"/>
          <w:szCs w:val="24"/>
        </w:rPr>
        <w:t xml:space="preserve">(04.03.1877-06.06 1926). </w:t>
      </w:r>
    </w:p>
    <w:p w14:paraId="574CEC30">
      <w:pPr>
        <w:pStyle w:val="30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учреждении Дня национальных культур народов Республики Саха (Якутия). </w:t>
      </w:r>
      <w:r>
        <w:rPr>
          <w:rFonts w:ascii="Times New Roman" w:hAnsi="Times New Roman"/>
          <w:sz w:val="24"/>
          <w:szCs w:val="24"/>
        </w:rPr>
        <w:t>Учредить в первое воскресенье декабря. (Указ Главы РС(Я) от 07 ноября 2023 года № 83)</w:t>
      </w:r>
    </w:p>
    <w:p w14:paraId="3D0DCDDF">
      <w:pPr>
        <w:pStyle w:val="30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</w:rPr>
        <w:t>2018–2027 гг. – Десятилетие детства</w:t>
      </w:r>
      <w:r>
        <w:rPr>
          <w:rFonts w:ascii="Times New Roman" w:hAnsi="Times New Roman"/>
          <w:sz w:val="24"/>
        </w:rPr>
        <w:t xml:space="preserve"> в Российской Федерации Указ Президента РФ от 29.05.2017 «Об объявлении в Российской Федерации Десятилетия детства».</w:t>
      </w:r>
    </w:p>
    <w:p w14:paraId="559FB515">
      <w:pPr>
        <w:pStyle w:val="30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</w:rPr>
        <w:t>2022-2031 гг. – Десятилетие науки и технологий</w:t>
      </w:r>
      <w:r>
        <w:rPr>
          <w:rFonts w:ascii="Times New Roman" w:hAnsi="Times New Roman"/>
          <w:sz w:val="24"/>
        </w:rPr>
        <w:t xml:space="preserve"> в Российской Федерации Указ Президента РФ от 25.04.2022 «Об объявлении в Российской Федерации Десятилетия науки и технологий».</w:t>
      </w:r>
    </w:p>
    <w:p w14:paraId="00E229D6">
      <w:pPr>
        <w:pStyle w:val="25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b/>
          <w:bCs/>
          <w:color w:val="002060"/>
          <w:szCs w:val="28"/>
        </w:rPr>
        <w:t>2026 год объявлен</w:t>
      </w:r>
      <w:r>
        <w:rPr>
          <w:rFonts w:ascii="Arial" w:hAnsi="Arial" w:cs="Arial"/>
          <w:color w:val="303133"/>
          <w:sz w:val="22"/>
          <w:szCs w:val="22"/>
        </w:rPr>
        <w:t> </w:t>
      </w:r>
    </w:p>
    <w:p w14:paraId="7F6B9921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b/>
          <w:bCs/>
          <w:color w:val="002060"/>
          <w:szCs w:val="28"/>
        </w:rPr>
        <w:t>В Российской Федерации</w:t>
      </w:r>
      <w:r>
        <w:rPr>
          <w:rStyle w:val="59"/>
          <w:color w:val="002060"/>
          <w:szCs w:val="28"/>
        </w:rPr>
        <w:t>:</w:t>
      </w:r>
    </w:p>
    <w:p w14:paraId="5DDE9580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празднования 80-летия Калининградской области</w:t>
      </w:r>
    </w:p>
    <w:p w14:paraId="3F1A4750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b/>
          <w:bCs/>
          <w:color w:val="002060"/>
          <w:szCs w:val="28"/>
        </w:rPr>
        <w:t>Предложено объявить:</w:t>
      </w:r>
    </w:p>
    <w:p w14:paraId="6E2E8C8B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Арктики</w:t>
      </w:r>
    </w:p>
    <w:p w14:paraId="0AD2B174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соотечественников</w:t>
      </w:r>
    </w:p>
    <w:p w14:paraId="4FEE537B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матери солдата</w:t>
      </w:r>
    </w:p>
    <w:p w14:paraId="05057333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М. Е. Салтыкова-Щедрина</w:t>
      </w:r>
    </w:p>
    <w:p w14:paraId="3D211304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b/>
          <w:bCs/>
          <w:color w:val="002060"/>
          <w:szCs w:val="28"/>
        </w:rPr>
        <w:t>В СНГ:</w:t>
      </w:r>
    </w:p>
    <w:p w14:paraId="38E34FBA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Годом охраны здоровья</w:t>
      </w:r>
    </w:p>
    <w:p w14:paraId="03767328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b/>
          <w:bCs/>
          <w:color w:val="002060"/>
          <w:szCs w:val="28"/>
        </w:rPr>
        <w:t>По решению ООН:</w:t>
      </w:r>
    </w:p>
    <w:p w14:paraId="722C7E2D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Международным годом добровольцев в целях устойчивого развития</w:t>
      </w:r>
    </w:p>
    <w:p w14:paraId="2FF16A7A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Международным годом пастбищных земель и пастбищных животноводов</w:t>
      </w:r>
    </w:p>
    <w:p w14:paraId="5B8E93F9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Международным годом женщин-фермеров</w:t>
      </w:r>
    </w:p>
    <w:p w14:paraId="07CFA681">
      <w:pPr>
        <w:pStyle w:val="25"/>
        <w:shd w:val="clear" w:color="auto" w:fill="FFFFFF"/>
        <w:spacing w:before="0" w:beforeAutospacing="0" w:after="0" w:afterAutospacing="0" w:line="360" w:lineRule="auto"/>
        <w:rPr>
          <w:rStyle w:val="59"/>
          <w:rFonts w:ascii="Arial" w:hAnsi="Arial" w:cs="Arial"/>
          <w:color w:val="303133"/>
          <w:sz w:val="22"/>
          <w:szCs w:val="22"/>
        </w:rPr>
      </w:pPr>
      <w:r>
        <w:rPr>
          <w:rStyle w:val="59"/>
          <w:color w:val="002060"/>
          <w:szCs w:val="28"/>
        </w:rPr>
        <w:t>Международным годом волонтеров</w:t>
      </w:r>
    </w:p>
    <w:p w14:paraId="44335DAF">
      <w:pPr>
        <w:pStyle w:val="25"/>
        <w:shd w:val="clear" w:color="auto" w:fill="FFFFFF"/>
        <w:spacing w:before="0" w:beforeAutospacing="0" w:after="0" w:afterAutospacing="0" w:line="360" w:lineRule="auto"/>
        <w:jc w:val="both"/>
        <w:rPr>
          <w:rStyle w:val="59"/>
          <w:b/>
          <w:bCs/>
          <w:color w:val="002060"/>
          <w:szCs w:val="28"/>
        </w:rPr>
      </w:pPr>
    </w:p>
    <w:p w14:paraId="019DCC9C">
      <w:pPr>
        <w:pStyle w:val="2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2"/>
          <w:szCs w:val="22"/>
          <w:shd w:val="clear" w:color="auto" w:fill="F6F6F6"/>
        </w:rPr>
        <w:t>65 лет первого полёта человека в космос</w:t>
      </w:r>
      <w:r>
        <w:rPr>
          <w:color w:val="303133"/>
          <w:sz w:val="22"/>
          <w:szCs w:val="22"/>
          <w:shd w:val="clear" w:color="auto" w:fill="F6F6F6"/>
        </w:rPr>
        <w:t> (1961, апрель). Полёт Юрия Гагарина - это выдающееся событие, которое в ХХ веке смогло соединить всех жителей страны СССР в едином чувстве радости от победы в мирном освоении космического пространства, в желании учиться, развиваться, развивать науку, технику, всю страну.</w:t>
      </w:r>
    </w:p>
    <w:p w14:paraId="1DBF1B78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14:paraId="478D972C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2"/>
          <w:szCs w:val="22"/>
        </w:rPr>
        <w:t>По решению ООН и ЮНЕСКО</w:t>
      </w:r>
    </w:p>
    <w:p w14:paraId="1DED4A64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2018-2028 Десятилетие действий «Вода для устойчивого развития»</w:t>
      </w:r>
    </w:p>
    <w:p w14:paraId="334BA091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2018-2027 Третье Десятилетие ООН по борьбе за ликвидацию нищеты</w:t>
      </w:r>
    </w:p>
    <w:p w14:paraId="775BA407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2019-2028 Десятилетие семейных фермерских хозяйств</w:t>
      </w:r>
    </w:p>
    <w:p w14:paraId="11B09A14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2021-2030 Десятилетие науки об океане в интересах устойчивого развития</w:t>
      </w:r>
    </w:p>
    <w:p w14:paraId="3F13BCB8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2021-2030 Десятилетие по восстановлению экосистем</w:t>
      </w:r>
    </w:p>
    <w:p w14:paraId="733BB54F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2021-2030 Десятилетие безопасного дорожного движения</w:t>
      </w:r>
    </w:p>
    <w:p w14:paraId="54A78911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2021-2030 Десятилетие здорового старения</w:t>
      </w:r>
    </w:p>
    <w:p w14:paraId="3A422446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bookmarkStart w:id="1" w:name="_Hlk209098953"/>
      <w:r>
        <w:rPr>
          <w:color w:val="303133"/>
          <w:sz w:val="22"/>
          <w:szCs w:val="22"/>
        </w:rPr>
        <w:t>2022-2032 Десятилетие языков коренных народов</w:t>
      </w:r>
      <w:bookmarkEnd w:id="1"/>
    </w:p>
    <w:p w14:paraId="167655C4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2"/>
          <w:szCs w:val="22"/>
          <w:shd w:val="clear" w:color="auto" w:fill="FFFFFF"/>
        </w:rPr>
        <w:t>2024-2033 Десятилетие наук в интересах устойчивого развития</w:t>
      </w:r>
    </w:p>
    <w:p w14:paraId="54C50CDB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14:paraId="268B006E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303133"/>
          <w:sz w:val="22"/>
          <w:szCs w:val="22"/>
          <w:shd w:val="clear" w:color="auto" w:fill="FFFFFF"/>
        </w:rPr>
        <w:t>Международные недели</w:t>
      </w:r>
    </w:p>
    <w:p w14:paraId="3D9C51C1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1-7 февраля Всемирная неделя гармоничных межконфессиональных отношений</w:t>
      </w:r>
    </w:p>
    <w:p w14:paraId="30F93221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23-29 апреля Глобальная неделя безопасности дорожного движения</w:t>
      </w:r>
    </w:p>
    <w:p w14:paraId="6304EDBC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24-30 апреля Всемирная неделя иммунизации</w:t>
      </w:r>
    </w:p>
    <w:p w14:paraId="4F2125A7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4-10 октября Всемирная неделя космоса</w:t>
      </w:r>
    </w:p>
    <w:p w14:paraId="45AE6823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22-30 Неделя разоружения</w:t>
      </w:r>
    </w:p>
    <w:p w14:paraId="4EDDD2D7">
      <w:pPr>
        <w:pStyle w:val="6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9-15 ноября Международная неделя науки и мира</w:t>
      </w:r>
    </w:p>
    <w:p w14:paraId="2EEE70ED">
      <w:pPr>
        <w:pStyle w:val="2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Знаковые события</w:t>
      </w:r>
    </w:p>
    <w:p w14:paraId="0C6F0061">
      <w:pPr>
        <w:pStyle w:val="6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Екатеринбург- объявлен библиотечной столицей в России</w:t>
      </w:r>
    </w:p>
    <w:p w14:paraId="196E3945">
      <w:pPr>
        <w:pStyle w:val="6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Омск – объявлен культурной столицей России</w:t>
      </w:r>
    </w:p>
    <w:p w14:paraId="3497D01A">
      <w:pPr>
        <w:pStyle w:val="6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Рабат (столица Марокко)- объявлен всемирной столицей книги.</w:t>
      </w:r>
    </w:p>
    <w:p w14:paraId="3F174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1F9D8">
      <w:pPr>
        <w:pStyle w:val="3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ACE21">
      <w:pPr>
        <w:pStyle w:val="3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направления, цели, задачи библиотечной деятельности.</w:t>
      </w:r>
    </w:p>
    <w:p w14:paraId="160288CE">
      <w:pPr>
        <w:pStyle w:val="3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46FEE1">
      <w:pPr>
        <w:pStyle w:val="30"/>
        <w:numPr>
          <w:ilvl w:val="1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  Основные задачи и направления работы</w:t>
      </w:r>
      <w:r>
        <w:rPr>
          <w:rFonts w:ascii="Times New Roman" w:hAnsi="Times New Roman"/>
          <w:sz w:val="24"/>
          <w:szCs w:val="24"/>
          <w:lang w:val="sah-RU"/>
        </w:rPr>
        <w:t>:</w:t>
      </w:r>
    </w:p>
    <w:p w14:paraId="10ACF8D9">
      <w:pPr>
        <w:pStyle w:val="30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Обеспечение доступности, оперативности и комфортности получения информации пользователями библиотеки;</w:t>
      </w:r>
    </w:p>
    <w:p w14:paraId="56D36117">
      <w:pPr>
        <w:pStyle w:val="30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Оказание помощи пользователям в процессе образования, самообразования, формирования личности, развития творческих способностей;</w:t>
      </w:r>
    </w:p>
    <w:p w14:paraId="06409B68">
      <w:pPr>
        <w:pStyle w:val="30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Формирование информационной культуры и культуры чтения пользователей;</w:t>
      </w:r>
    </w:p>
    <w:p w14:paraId="77969568">
      <w:pPr>
        <w:pStyle w:val="30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Продвижение книги и чтения среди населения и повышение уровня читательской активности.</w:t>
      </w:r>
    </w:p>
    <w:p w14:paraId="66EEB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1.2.  Основные направления деятельности библиотеки: </w:t>
      </w:r>
    </w:p>
    <w:p w14:paraId="6E451AD9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патриотическое воспитание и </w:t>
      </w:r>
      <w:r>
        <w:rPr>
          <w:rFonts w:ascii="Times New Roman" w:hAnsi="Times New Roman" w:eastAsia="Calibri"/>
          <w:sz w:val="24"/>
          <w:szCs w:val="24"/>
        </w:rPr>
        <w:t>формирование</w:t>
      </w:r>
      <w:r>
        <w:rPr>
          <w:rFonts w:ascii="Times New Roman" w:hAnsi="Times New Roman" w:eastAsia="Calibri"/>
          <w:sz w:val="24"/>
          <w:szCs w:val="24"/>
          <w:lang w:val="sah-RU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гражданской</w:t>
      </w:r>
      <w:r>
        <w:rPr>
          <w:rFonts w:ascii="Times New Roman" w:hAnsi="Times New Roman" w:eastAsia="Calibri"/>
          <w:sz w:val="24"/>
          <w:szCs w:val="24"/>
          <w:lang w:val="sah-RU"/>
        </w:rPr>
        <w:t xml:space="preserve"> активности;</w:t>
      </w:r>
    </w:p>
    <w:p w14:paraId="6C23DD2F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 w:eastAsia="Calibri"/>
          <w:sz w:val="24"/>
          <w:szCs w:val="24"/>
        </w:rPr>
        <w:t>чувства любви к своей малой Родине;</w:t>
      </w:r>
    </w:p>
    <w:p w14:paraId="36E932B6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уважение к её культурному и историческому наследию;</w:t>
      </w:r>
    </w:p>
    <w:p w14:paraId="2B4B337B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развитие познавательного интереса в области краеведения;</w:t>
      </w:r>
    </w:p>
    <w:p w14:paraId="7F02B478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положительного отношения к книге и библиотеке как социально-культурному  учреждению. </w:t>
      </w:r>
    </w:p>
    <w:p w14:paraId="25D2680A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учащихся младших классов к регулярному чтению, знакомство с лучшими произведениями отечественной и зарубежной литературы, обучение начальным навыкам поиска и использования информации;</w:t>
      </w:r>
    </w:p>
    <w:p w14:paraId="13EE18A2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традиций семейного чтения, привлечение членов семьи к процессу воспитания юного читателя;</w:t>
      </w:r>
    </w:p>
    <w:p w14:paraId="3033BFE4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 социального партнерства для организации досуга детей и взрослых совместно с ЦД, ТШИС (п)ОО, общественными организациями села;</w:t>
      </w:r>
    </w:p>
    <w:p w14:paraId="4C555AC7">
      <w:pPr>
        <w:pStyle w:val="30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библиотечными методами работы пропаганде здорового образа жизни в селе;</w:t>
      </w:r>
    </w:p>
    <w:p w14:paraId="0188730B">
      <w:pPr>
        <w:pStyle w:val="30"/>
        <w:numPr>
          <w:ilvl w:val="1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Активно участвовать в акциях районного, республиканского и всероссийского масштаба:</w:t>
      </w:r>
    </w:p>
    <w:p w14:paraId="6AB20BF0">
      <w:pPr>
        <w:pStyle w:val="30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всероссийские:  диктанты, “Окна Победы”, “Окна России”, “Прочитай книгу о войне” и др;</w:t>
      </w:r>
    </w:p>
    <w:p w14:paraId="4B80F711">
      <w:pPr>
        <w:pStyle w:val="30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республиканские: медиауроки к дню РС(Я), “Знанием – победишь”, акции “Сила книги”, диктанты к дню родного языка, олонхо и др.</w:t>
      </w:r>
    </w:p>
    <w:p w14:paraId="2D93164D">
      <w:pPr>
        <w:pStyle w:val="30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районные акции.</w:t>
      </w:r>
    </w:p>
    <w:p w14:paraId="71276D1A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3C083617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5F8628AE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19AAED6D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1E5E808B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2B8E4533">
      <w:pPr>
        <w:spacing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7ECB5A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 Основные статистические показатели.</w:t>
      </w:r>
    </w:p>
    <w:p w14:paraId="5A604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Контрольные показатели:</w:t>
      </w:r>
    </w:p>
    <w:p w14:paraId="3A8333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Контрольные показатели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8"/>
        <w:tblW w:w="93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940"/>
        <w:gridCol w:w="1344"/>
        <w:gridCol w:w="1344"/>
        <w:gridCol w:w="1344"/>
        <w:gridCol w:w="1344"/>
      </w:tblGrid>
      <w:tr w14:paraId="7B94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7E04072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Токко план на 2026</w:t>
            </w:r>
          </w:p>
        </w:tc>
      </w:tr>
      <w:tr w14:paraId="62D7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4C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5769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685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F26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EAA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43BA7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квартал</w:t>
            </w:r>
          </w:p>
        </w:tc>
      </w:tr>
      <w:tr w14:paraId="6218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4C6E7"/>
          </w:tcPr>
          <w:p w14:paraId="0CB9215F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Пользователи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3541DE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3B087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4DC86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1C33A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059FE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14:paraId="3CE3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65F73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348AC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61BD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4A6B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A8A3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44639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</w:tr>
      <w:tr w14:paraId="195D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2F962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из них внестационарно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D85D5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2606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84A5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63FB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264DFF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 w14:paraId="0D79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4C6E7"/>
          </w:tcPr>
          <w:p w14:paraId="222C9D1B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Посещения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2493C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5482E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3D4B5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0EE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12B38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14:paraId="2E8B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73CE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69CD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9CDE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B84A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B85F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3EB13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1587</w:t>
            </w:r>
          </w:p>
        </w:tc>
      </w:tr>
      <w:tr w14:paraId="1DC2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A9DB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внестационарно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030C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B65C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AEEA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1961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755D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</w:tr>
      <w:tr w14:paraId="1C31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09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Посещение сайта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575F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8A9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97ED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2783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39F58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</w:tr>
      <w:tr w14:paraId="09AE2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4C6E7"/>
          </w:tcPr>
          <w:p w14:paraId="1F647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Книговыдача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6CB67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2F6AB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2B40E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</w:tcPr>
          <w:p w14:paraId="7456CF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4162E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3700</w:t>
            </w:r>
          </w:p>
        </w:tc>
      </w:tr>
      <w:tr w14:paraId="27FA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875F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614BB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0C509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1203A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01DF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0923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3550</w:t>
            </w:r>
          </w:p>
        </w:tc>
      </w:tr>
      <w:tr w14:paraId="5C2B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3233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внестационарно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08FB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7B6C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9419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59BC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54124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14:paraId="5E7F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B4C6E7"/>
          </w:tcPr>
          <w:p w14:paraId="1DBF5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Консультации и справки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4C6E7"/>
            <w:noWrap/>
          </w:tcPr>
          <w:p w14:paraId="4FE32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4C6E7"/>
            <w:noWrap/>
          </w:tcPr>
          <w:p w14:paraId="578CC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4C6E7"/>
            <w:noWrap/>
          </w:tcPr>
          <w:p w14:paraId="4E3B7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4C6E7"/>
            <w:noWrap/>
          </w:tcPr>
          <w:p w14:paraId="5A325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B4C6E7"/>
            <w:noWrap/>
          </w:tcPr>
          <w:p w14:paraId="596A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14:paraId="3FE2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B4C6E7"/>
          </w:tcPr>
          <w:p w14:paraId="35456F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4C6E7"/>
            <w:noWrap/>
          </w:tcPr>
          <w:p w14:paraId="43C7FB8D">
            <w:pPr>
              <w:spacing w:after="0" w:line="240" w:lineRule="auto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4C6E7"/>
            <w:noWrap/>
          </w:tcPr>
          <w:p w14:paraId="6A0A2C0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4C6E7"/>
            <w:noWrap/>
          </w:tcPr>
          <w:p w14:paraId="23473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B4C6E7"/>
            <w:noWrap/>
          </w:tcPr>
          <w:p w14:paraId="7DF424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B4C6E7"/>
            <w:noWrap/>
          </w:tcPr>
          <w:p w14:paraId="1A2CB3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BF6EE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8"/>
        <w:tblW w:w="93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7"/>
        <w:gridCol w:w="1759"/>
        <w:gridCol w:w="1140"/>
        <w:gridCol w:w="1140"/>
        <w:gridCol w:w="1296"/>
      </w:tblGrid>
      <w:tr w14:paraId="32FA4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2D3A355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DEBF7"/>
            <w:noWrap/>
          </w:tcPr>
          <w:p w14:paraId="2D1C551F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 квартал 2026</w:t>
            </w:r>
          </w:p>
        </w:tc>
      </w:tr>
      <w:tr w14:paraId="3825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B4C6E7"/>
          </w:tcPr>
          <w:p w14:paraId="4599CC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9BC2E6"/>
          </w:tcPr>
          <w:p w14:paraId="385720C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019117C3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ЯНВ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3649406C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ФЕВ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33394BFF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МАРТ</w:t>
            </w:r>
          </w:p>
        </w:tc>
      </w:tr>
      <w:tr w14:paraId="4E7F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B4C6E7"/>
          </w:tcPr>
          <w:p w14:paraId="0B60E1BF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Пользователи всего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1EC10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6D7C5A9F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56AD7867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57F0DDF6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60</w:t>
            </w:r>
          </w:p>
        </w:tc>
      </w:tr>
      <w:tr w14:paraId="20CA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E66F082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6E256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2C38BF59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1811774D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711A80C3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51</w:t>
            </w:r>
          </w:p>
        </w:tc>
      </w:tr>
      <w:tr w14:paraId="44FF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BDEF01C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из них внестац.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52AE14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7B4AB56E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7C1F3E49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55A56423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9</w:t>
            </w:r>
          </w:p>
        </w:tc>
      </w:tr>
      <w:tr w14:paraId="318B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B4C6E7"/>
          </w:tcPr>
          <w:p w14:paraId="1A38A41E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0"/>
              </w:rPr>
            </w:pPr>
            <w:r>
              <w:rPr>
                <w:rFonts w:ascii="Times New Roman" w:hAnsi="Times New Roman"/>
                <w:color w:val="2C2D2E"/>
                <w:sz w:val="20"/>
              </w:rPr>
              <w:t>Посещения всего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09FCCC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424A576D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3908C0D9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1FDB0CEA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767</w:t>
            </w:r>
          </w:p>
        </w:tc>
      </w:tr>
      <w:tr w14:paraId="566D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5A89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6F88F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74282AAA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43F9B990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5E50A240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626</w:t>
            </w:r>
          </w:p>
        </w:tc>
      </w:tr>
      <w:tr w14:paraId="46AA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3D64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внестационарно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52C820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62A41A1C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4C8A813B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788CA533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87</w:t>
            </w:r>
          </w:p>
        </w:tc>
      </w:tr>
      <w:tr w14:paraId="1D62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59E82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Посещение сайта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7CFC9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00540EC3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33C70D42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76545C37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54</w:t>
            </w:r>
          </w:p>
        </w:tc>
      </w:tr>
      <w:tr w14:paraId="7721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B4C6E7"/>
          </w:tcPr>
          <w:p w14:paraId="6B503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Книговыдача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7EE8E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482F4F4E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</w:tcPr>
          <w:p w14:paraId="5A023F92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9BC2E6"/>
            <w:noWrap/>
          </w:tcPr>
          <w:p w14:paraId="234DB4E2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1346</w:t>
            </w:r>
          </w:p>
        </w:tc>
      </w:tr>
      <w:tr w14:paraId="3052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9A49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стационарно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4B004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3835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64BA00AB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4EB89695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1A75B2A4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1286</w:t>
            </w:r>
          </w:p>
        </w:tc>
      </w:tr>
      <w:tr w14:paraId="25683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8B17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внестационарно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4BC33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1B815C16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 w14:paraId="4CB66C24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DEBF7"/>
            <w:noWrap/>
          </w:tcPr>
          <w:p w14:paraId="0D5F8B1B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60</w:t>
            </w:r>
          </w:p>
        </w:tc>
      </w:tr>
      <w:tr w14:paraId="576D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B4C6E7"/>
          </w:tcPr>
          <w:p w14:paraId="4398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Консультации и справки</w:t>
            </w:r>
          </w:p>
          <w:p w14:paraId="697A27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B49E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9BC2E6"/>
            <w:noWrap/>
          </w:tcPr>
          <w:p w14:paraId="4D26E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9BC2E6"/>
            <w:noWrap/>
          </w:tcPr>
          <w:p w14:paraId="6851ED41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9BC2E6"/>
            <w:noWrap/>
          </w:tcPr>
          <w:p w14:paraId="2A07C85B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BC2E6"/>
            <w:noWrap/>
          </w:tcPr>
          <w:p w14:paraId="079E1A90">
            <w:pPr>
              <w:spacing w:after="0" w:line="240" w:lineRule="auto"/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color w:val="auto"/>
                <w:szCs w:val="22"/>
              </w:rPr>
              <w:t>60</w:t>
            </w:r>
          </w:p>
        </w:tc>
      </w:tr>
    </w:tbl>
    <w:p w14:paraId="4E77A1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78"/>
        <w:tblW w:w="107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49"/>
        <w:gridCol w:w="748"/>
        <w:gridCol w:w="750"/>
        <w:gridCol w:w="749"/>
        <w:gridCol w:w="749"/>
        <w:gridCol w:w="748"/>
        <w:gridCol w:w="974"/>
        <w:gridCol w:w="824"/>
        <w:gridCol w:w="834"/>
        <w:gridCol w:w="937"/>
        <w:gridCol w:w="1046"/>
        <w:gridCol w:w="778"/>
      </w:tblGrid>
      <w:tr w14:paraId="377B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CE4D6"/>
            <w:noWrap/>
          </w:tcPr>
          <w:p w14:paraId="5F8581F9">
            <w:pPr>
              <w:spacing w:after="0" w:line="240" w:lineRule="auto"/>
              <w:ind w:left="-687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 квартал 2026</w:t>
            </w:r>
          </w:p>
        </w:tc>
        <w:tc>
          <w:tcPr>
            <w:tcW w:w="32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EDEDED"/>
            <w:noWrap/>
          </w:tcPr>
          <w:p w14:paraId="1FD8154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 квартал 2026</w:t>
            </w:r>
          </w:p>
        </w:tc>
        <w:tc>
          <w:tcPr>
            <w:tcW w:w="36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E699"/>
            <w:noWrap/>
          </w:tcPr>
          <w:p w14:paraId="3FB6481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 квартал 2026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4EF8BD1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итого</w:t>
            </w:r>
          </w:p>
        </w:tc>
      </w:tr>
      <w:tr w14:paraId="555A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119F2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221165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107DD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475C8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445757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кв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65C161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46CD7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527AEB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</w:tcPr>
          <w:p w14:paraId="50AFB4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кв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7FA58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0C1D3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</w:tcPr>
          <w:p w14:paraId="59197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40B4061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2026</w:t>
            </w:r>
          </w:p>
        </w:tc>
      </w:tr>
      <w:tr w14:paraId="6B42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12720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3C5F943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39C4D3F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4F05C05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2AAFC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34417CC3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4F5C18E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1B3474D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</w:tcPr>
          <w:p w14:paraId="4673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4E67A563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7940955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</w:tcPr>
          <w:p w14:paraId="3DAE044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57E79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550</w:t>
            </w:r>
          </w:p>
        </w:tc>
      </w:tr>
      <w:tr w14:paraId="3120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67B02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6C7A6F4E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300CFBF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7D2B4403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7FDD2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63614CB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26CA205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3346909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352641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17A153B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23167BA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45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3092E1D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43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0DEF5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450</w:t>
            </w:r>
          </w:p>
        </w:tc>
      </w:tr>
      <w:tr w14:paraId="1A91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51E9E7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1575585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51CB828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075B95B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5F8A6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5C4D38F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199065A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5397A6E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7BEAE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7ED8AE4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59A2B86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528A175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16AD89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100</w:t>
            </w:r>
          </w:p>
        </w:tc>
      </w:tr>
      <w:tr w14:paraId="37DD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65314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2300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2F34CB5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766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176A7FD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6BB7E2E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767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08898D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1FFE3F0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280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77C3CB2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306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2D555D1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314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</w:tcPr>
          <w:p w14:paraId="3EE08D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47AF9A6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36C3149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665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</w:tcPr>
          <w:p w14:paraId="74F9E76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670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322E5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7500</w:t>
            </w:r>
          </w:p>
        </w:tc>
      </w:tr>
      <w:tr w14:paraId="28BD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3FA00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1877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78A1D74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630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73CC723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0545B30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622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5DF18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509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1693C26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3D958EF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2D9A26E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0DD3DE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1587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13F8EE5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4FDD0E0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526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6E6FC46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538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50CECD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5850</w:t>
            </w:r>
          </w:p>
        </w:tc>
      </w:tr>
      <w:tr w14:paraId="0A15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78A49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5C7EC1F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88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05E3A8E7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09D351AE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0AF13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62CBB36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3BAF9DB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5B41462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722CF8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250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42388333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0D0E1AC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71257F8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80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46998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1000</w:t>
            </w:r>
          </w:p>
        </w:tc>
      </w:tr>
      <w:tr w14:paraId="669CF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7B6C0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7A04002E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0687D9D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24BC49E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666BB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4CB1900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52F0255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61D4E2D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3F0FA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57BEF223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535BFE6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55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0B3CBA6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33C6A4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650</w:t>
            </w:r>
          </w:p>
        </w:tc>
      </w:tr>
      <w:tr w14:paraId="5123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2FAB4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4000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57F63A9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1346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</w:tcPr>
          <w:p w14:paraId="1C335F9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4B084"/>
            <w:noWrap/>
          </w:tcPr>
          <w:p w14:paraId="79E80E4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1320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5678D0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1300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73F0F5D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405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noWrap/>
          </w:tcPr>
          <w:p w14:paraId="7E1501B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420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9C9C9"/>
            <w:noWrap/>
          </w:tcPr>
          <w:p w14:paraId="06F0A39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475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</w:tcPr>
          <w:p w14:paraId="58C0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3700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5C6ED43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1235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noWrap/>
          </w:tcPr>
          <w:p w14:paraId="22CF5B8E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1234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</w:tcPr>
          <w:p w14:paraId="07F824D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1231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4C6E7"/>
            <w:noWrap/>
          </w:tcPr>
          <w:p w14:paraId="55A90B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13000</w:t>
            </w:r>
          </w:p>
        </w:tc>
      </w:tr>
      <w:tr w14:paraId="0E3FE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6A7DC6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3835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762D4C7D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1286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42DC536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1978FB07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5142F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1180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10E9783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370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67B5346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380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2DA891F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430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36F46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3550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5833BCB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1185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53DCBE68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1184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56817F82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1181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41059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12400</w:t>
            </w:r>
          </w:p>
        </w:tc>
      </w:tr>
      <w:tr w14:paraId="2832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43FF1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2CA75B37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</w:tcPr>
          <w:p w14:paraId="2B631CD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CE4D6"/>
            <w:noWrap/>
          </w:tcPr>
          <w:p w14:paraId="1456C92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60700E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45E162B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noWrap/>
          </w:tcPr>
          <w:p w14:paraId="72959A10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EDEDED"/>
            <w:noWrap/>
          </w:tcPr>
          <w:p w14:paraId="70445AD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</w:tcPr>
          <w:p w14:paraId="095E9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0DEB33CF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</w:tcPr>
          <w:p w14:paraId="132F452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</w:tcPr>
          <w:p w14:paraId="177C7815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</w:tcPr>
          <w:p w14:paraId="1D1776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600</w:t>
            </w:r>
          </w:p>
        </w:tc>
      </w:tr>
      <w:tr w14:paraId="09C8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4B084"/>
            <w:noWrap/>
          </w:tcPr>
          <w:p w14:paraId="34834F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</w:tcPr>
          <w:p w14:paraId="2C9C0856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4B084"/>
            <w:noWrap/>
          </w:tcPr>
          <w:p w14:paraId="78F89B6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4B084"/>
            <w:noWrap/>
          </w:tcPr>
          <w:p w14:paraId="746F18F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9C9C9"/>
            <w:noWrap/>
          </w:tcPr>
          <w:p w14:paraId="651E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9C9C9"/>
            <w:noWrap/>
          </w:tcPr>
          <w:p w14:paraId="56DE52CC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9C9C9"/>
            <w:noWrap/>
          </w:tcPr>
          <w:p w14:paraId="2A1B4B01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9C9C9"/>
            <w:noWrap/>
          </w:tcPr>
          <w:p w14:paraId="7419389B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</w:tcPr>
          <w:p w14:paraId="069D8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D966"/>
            <w:noWrap/>
          </w:tcPr>
          <w:p w14:paraId="64E82A79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D966"/>
            <w:noWrap/>
          </w:tcPr>
          <w:p w14:paraId="39B24584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54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D966"/>
            <w:noWrap/>
          </w:tcPr>
          <w:p w14:paraId="07219F77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</w:t>
            </w:r>
          </w:p>
        </w:tc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4C6E7"/>
            <w:noWrap/>
          </w:tcPr>
          <w:p w14:paraId="2FEF48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C2D2E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2C2D2E"/>
                <w:sz w:val="20"/>
              </w:rPr>
              <w:t>550</w:t>
            </w:r>
          </w:p>
        </w:tc>
      </w:tr>
    </w:tbl>
    <w:p w14:paraId="7C1D5E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2C37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CCEB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53C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8"/>
        <w:tblW w:w="93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336"/>
        <w:gridCol w:w="1336"/>
        <w:gridCol w:w="1336"/>
        <w:gridCol w:w="1336"/>
        <w:gridCol w:w="1336"/>
      </w:tblGrid>
      <w:tr w14:paraId="6036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276A7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до 14 лет: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1A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B8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8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1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623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42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DE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BC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3E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11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8B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CBB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</w:t>
            </w:r>
          </w:p>
        </w:tc>
      </w:tr>
      <w:tr w14:paraId="1947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23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88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FA7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1E2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04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97D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01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D6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15C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D1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6A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F9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FE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1D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40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A4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CB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7A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49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AA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B5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F0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Молодежь от 15 до 30 лет</w:t>
      </w:r>
    </w:p>
    <w:tbl>
      <w:tblPr>
        <w:tblStyle w:val="8"/>
        <w:tblW w:w="933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1283"/>
        <w:gridCol w:w="1283"/>
        <w:gridCol w:w="1283"/>
        <w:gridCol w:w="1283"/>
        <w:gridCol w:w="1283"/>
      </w:tblGrid>
      <w:tr w14:paraId="741D4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C2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AA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F8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04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9A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0A3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</w:t>
            </w:r>
          </w:p>
        </w:tc>
      </w:tr>
      <w:tr w14:paraId="3C18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CB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5B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42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AE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7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59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FF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00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39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DB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04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BF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EE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29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F33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7EC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AC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473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B9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E8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21C02C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2"/>
          <w:szCs w:val="32"/>
          <w:highlight w:val="yellow"/>
        </w:rPr>
        <w:t>Здесь сами проставляете цифры я вам отправлю количество учеников в школах и воспитанников в д/с</w:t>
      </w:r>
    </w:p>
    <w:p w14:paraId="22F10C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60C37">
      <w:pPr>
        <w:spacing w:after="0" w:line="240" w:lineRule="auto"/>
        <w:ind w:firstLine="708"/>
        <w:jc w:val="both"/>
        <w:rPr>
          <w:rFonts w:hint="default"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Население </w:t>
      </w:r>
      <w:r>
        <w:rPr>
          <w:rFonts w:ascii="Times New Roman" w:hAnsi="Times New Roman"/>
          <w:sz w:val="24"/>
          <w:szCs w:val="24"/>
          <w:lang w:val="sah-RU"/>
        </w:rPr>
        <w:t xml:space="preserve">с. Токко 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ah-RU"/>
        </w:rPr>
        <w:t>946, в т.ч. в</w:t>
      </w:r>
      <w:r>
        <w:rPr>
          <w:rFonts w:ascii="Times New Roman" w:hAnsi="Times New Roman"/>
          <w:sz w:val="24"/>
          <w:szCs w:val="24"/>
        </w:rPr>
        <w:t xml:space="preserve">етеранов тыла – </w:t>
      </w:r>
      <w:r>
        <w:rPr>
          <w:rFonts w:ascii="Times New Roman" w:hAnsi="Times New Roman"/>
          <w:sz w:val="24"/>
          <w:szCs w:val="24"/>
          <w:lang w:val="sah-RU"/>
        </w:rPr>
        <w:t>7</w:t>
      </w:r>
      <w:r>
        <w:rPr>
          <w:rFonts w:ascii="Times New Roman" w:hAnsi="Times New Roman"/>
          <w:sz w:val="24"/>
          <w:szCs w:val="24"/>
        </w:rPr>
        <w:t xml:space="preserve">, инвалидов – </w:t>
      </w:r>
      <w:r>
        <w:rPr>
          <w:rFonts w:ascii="Times New Roman" w:hAnsi="Times New Roman"/>
          <w:sz w:val="24"/>
          <w:szCs w:val="24"/>
          <w:lang w:val="sah-RU"/>
        </w:rPr>
        <w:t>99</w:t>
      </w:r>
      <w:r>
        <w:rPr>
          <w:rFonts w:ascii="Times New Roman" w:hAnsi="Times New Roman"/>
          <w:sz w:val="24"/>
          <w:szCs w:val="24"/>
        </w:rPr>
        <w:t xml:space="preserve"> чел., в т.ч. </w:t>
      </w:r>
      <w:r>
        <w:rPr>
          <w:rFonts w:ascii="Times New Roman" w:hAnsi="Times New Roman"/>
          <w:sz w:val="24"/>
          <w:szCs w:val="24"/>
          <w:lang w:val="sah-RU"/>
        </w:rPr>
        <w:t>детей-инвалидов -13.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Всего семей 526, в т.ч. многодетных – 59, молодых – 70, малообеспеченных – 296, неблагополучных – 9. Безработных – 19. </w:t>
      </w:r>
      <w:r>
        <w:rPr>
          <w:rFonts w:ascii="Times New Roman" w:hAnsi="Times New Roman"/>
          <w:sz w:val="24"/>
          <w:szCs w:val="24"/>
          <w:highlight w:val="yellow"/>
          <w:lang w:val="ru-RU"/>
        </w:rPr>
        <w:t>дошкольников</w:t>
      </w:r>
      <w:r>
        <w:rPr>
          <w:rFonts w:hint="default" w:ascii="Times New Roman" w:hAnsi="Times New Roman"/>
          <w:sz w:val="24"/>
          <w:szCs w:val="24"/>
          <w:highlight w:val="yellow"/>
          <w:lang w:val="ru-RU"/>
        </w:rPr>
        <w:t xml:space="preserve"> - 39. начальные классы - 26. средние классы - 61. Старшие классы - 13</w:t>
      </w:r>
    </w:p>
    <w:p w14:paraId="229F3E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5223C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Работа с фондом.</w:t>
      </w:r>
    </w:p>
    <w:p w14:paraId="428CC6EF">
      <w:pPr>
        <w:spacing w:after="0" w:line="240" w:lineRule="auto"/>
        <w:ind w:left="150" w:firstLine="5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очистки фонда от устаревшей и ветхой литературы отбирать книги для оформления актов списания – по ветхости и по устарелости. Провести работу подаренных книг взамен утерянных, от читателей библиотеки. Продолжить работу по оцифровке газетных статей о Токко, Знаменательных мероприятий Олекминского района, о спорте и спортивных и иных достижениях односельчан и уроженцев Жарханского наслега.</w:t>
      </w:r>
    </w:p>
    <w:p w14:paraId="2DB88DBA">
      <w:pPr>
        <w:spacing w:after="0" w:line="240" w:lineRule="auto"/>
        <w:ind w:left="150" w:firstLine="5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пропаганды книжного фонда оформлять книжные выставки по различной тематике. Проводить обзоры книг</w:t>
      </w:r>
      <w:r>
        <w:rPr>
          <w:rFonts w:ascii="Times New Roman" w:hAnsi="Times New Roman"/>
          <w:sz w:val="24"/>
          <w:szCs w:val="24"/>
          <w:lang w:val="sah-RU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Организовать места для отдыха и легкого чтения, оформить тематические полки для быстрого выбора книги. Проводить работу с задолжниками.</w:t>
      </w:r>
    </w:p>
    <w:p w14:paraId="1C21D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78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Библиотечное обслуживание пользователей.</w:t>
      </w:r>
    </w:p>
    <w:p w14:paraId="5CA5495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4.1. Разработка программ и проектов</w:t>
      </w:r>
    </w:p>
    <w:p w14:paraId="4BFA839D">
      <w:pPr>
        <w:spacing w:after="0" w:line="240" w:lineRule="auto"/>
        <w:ind w:firstLine="566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</w:rPr>
        <w:t>Библиотек</w:t>
      </w:r>
      <w:r>
        <w:rPr>
          <w:rFonts w:ascii="Times New Roman" w:hAnsi="Times New Roman"/>
          <w:bCs/>
          <w:sz w:val="24"/>
          <w:szCs w:val="24"/>
          <w:lang w:val="sah-RU"/>
        </w:rPr>
        <w:t xml:space="preserve">а </w:t>
      </w:r>
      <w:r>
        <w:rPr>
          <w:rFonts w:ascii="Times New Roman" w:hAnsi="Times New Roman"/>
          <w:bCs/>
          <w:sz w:val="24"/>
          <w:szCs w:val="24"/>
        </w:rPr>
        <w:t xml:space="preserve">принимает участие в реализации социально – значимых программ и проектов </w:t>
      </w:r>
      <w:r>
        <w:rPr>
          <w:rFonts w:ascii="Times New Roman" w:hAnsi="Times New Roman"/>
          <w:bCs/>
          <w:sz w:val="24"/>
          <w:szCs w:val="24"/>
          <w:lang w:val="sah-RU"/>
        </w:rPr>
        <w:t>РФ и РС(Я):</w:t>
      </w:r>
    </w:p>
    <w:p w14:paraId="6497FA0C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Концепция поддержки и развития чтения в республике Саха (Якутия)  </w:t>
      </w:r>
    </w:p>
    <w:p w14:paraId="35607A4C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Концепции повышения правовой культуры населения Республики Саха (Якутия)  </w:t>
      </w:r>
    </w:p>
    <w:p w14:paraId="51408A94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ГЦП «Создание условий для духовно-культурного развития народов республики Саха (Якутия)  </w:t>
      </w:r>
    </w:p>
    <w:p w14:paraId="341128DB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Республиканский проект «Лучшие книги для чтения» </w:t>
      </w:r>
    </w:p>
    <w:p w14:paraId="11593247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Муниципальная целевая Программа: «Олекма читающая» </w:t>
      </w:r>
    </w:p>
    <w:p w14:paraId="25EA83AB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Проект МКУ «Межпоселенческая библиотека» «Габышевские чтения» - (с 2016г.) </w:t>
      </w:r>
    </w:p>
    <w:p w14:paraId="30CA019A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Проект МКУ «Межпоселенческая библиотека» «Пушкинский день     России» - с 2010г. </w:t>
      </w:r>
    </w:p>
    <w:p w14:paraId="50AC398D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Библиотечный проект «Финансовый путеводитель»</w:t>
      </w:r>
    </w:p>
    <w:p w14:paraId="1CF3C36D">
      <w:pPr>
        <w:pStyle w:val="30"/>
        <w:numPr>
          <w:ilvl w:val="0"/>
          <w:numId w:val="9"/>
        </w:numPr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Библиотечный краеведческий проект «Саха буолан сандаар»</w:t>
      </w:r>
    </w:p>
    <w:p w14:paraId="7A28B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Программно-проектная деятельность библиотек</w:t>
      </w:r>
    </w:p>
    <w:p w14:paraId="060586D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библиотечного проекта «Финансовый путеводитель»</w:t>
      </w:r>
    </w:p>
    <w:p w14:paraId="08F273D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библиотечного проекта «Саха буолан сандаар</w:t>
      </w:r>
      <w:r>
        <w:rPr>
          <w:rFonts w:ascii="Times New Roman" w:hAnsi="Times New Roman"/>
          <w:sz w:val="24"/>
          <w:szCs w:val="24"/>
          <w:lang w:val="sah-RU"/>
        </w:rPr>
        <w:t>, киьи буолан килбэй</w:t>
      </w:r>
      <w:r>
        <w:rPr>
          <w:rFonts w:ascii="Times New Roman" w:hAnsi="Times New Roman"/>
          <w:sz w:val="24"/>
          <w:szCs w:val="24"/>
        </w:rPr>
        <w:t>»</w:t>
      </w:r>
    </w:p>
    <w:p w14:paraId="4057E5D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719B18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FBCD0B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99F4D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E65541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2FB418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ah-RU"/>
        </w:rPr>
        <w:t>Проект “Финансов</w:t>
      </w:r>
      <w:r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  <w:lang w:val="sah-RU"/>
        </w:rPr>
        <w:t>й путеводитель”</w:t>
      </w:r>
    </w:p>
    <w:tbl>
      <w:tblPr>
        <w:tblStyle w:val="27"/>
        <w:tblW w:w="10065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744"/>
        <w:gridCol w:w="2070"/>
        <w:gridCol w:w="2747"/>
        <w:gridCol w:w="2208"/>
      </w:tblGrid>
      <w:tr w14:paraId="242B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Align w:val="center"/>
          </w:tcPr>
          <w:p w14:paraId="3C0E670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744" w:type="dxa"/>
            <w:vAlign w:val="center"/>
          </w:tcPr>
          <w:p w14:paraId="0F94841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2070" w:type="dxa"/>
            <w:vAlign w:val="center"/>
          </w:tcPr>
          <w:p w14:paraId="4F9B3CF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2747" w:type="dxa"/>
            <w:vAlign w:val="center"/>
          </w:tcPr>
          <w:p w14:paraId="117DCF4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</w:t>
            </w:r>
          </w:p>
        </w:tc>
        <w:tc>
          <w:tcPr>
            <w:tcW w:w="2208" w:type="dxa"/>
            <w:vAlign w:val="center"/>
          </w:tcPr>
          <w:p w14:paraId="2286B07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14:paraId="3675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6" w:type="dxa"/>
          </w:tcPr>
          <w:p w14:paraId="3619FCC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15.02.2026</w:t>
            </w:r>
          </w:p>
        </w:tc>
        <w:tc>
          <w:tcPr>
            <w:tcW w:w="1744" w:type="dxa"/>
          </w:tcPr>
          <w:p w14:paraId="1E03D30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Лекция</w:t>
            </w:r>
          </w:p>
        </w:tc>
        <w:tc>
          <w:tcPr>
            <w:tcW w:w="2070" w:type="dxa"/>
          </w:tcPr>
          <w:p w14:paraId="13C2D6B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747" w:type="dxa"/>
          </w:tcPr>
          <w:p w14:paraId="34B3B59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«Финансовая грамотность. Как вести учёт доходов и расходов. Планирование семейного бюджета»</w:t>
            </w:r>
          </w:p>
        </w:tc>
        <w:tc>
          <w:tcPr>
            <w:tcW w:w="2208" w:type="dxa"/>
          </w:tcPr>
          <w:p w14:paraId="6D49776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0D1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</w:tcPr>
          <w:p w14:paraId="5E5A1C3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15.03.2026</w:t>
            </w:r>
          </w:p>
        </w:tc>
        <w:tc>
          <w:tcPr>
            <w:tcW w:w="1744" w:type="dxa"/>
          </w:tcPr>
          <w:p w14:paraId="41FA6292">
            <w:pPr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и статья на сайте</w:t>
            </w:r>
          </w:p>
        </w:tc>
        <w:tc>
          <w:tcPr>
            <w:tcW w:w="2070" w:type="dxa"/>
          </w:tcPr>
          <w:p w14:paraId="3DA4520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747" w:type="dxa"/>
          </w:tcPr>
          <w:p w14:paraId="63EBD253">
            <w:pPr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Книги о финансовой грамотности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. Статья о финансовой грамотности</w:t>
            </w:r>
          </w:p>
        </w:tc>
        <w:tc>
          <w:tcPr>
            <w:tcW w:w="2208" w:type="dxa"/>
          </w:tcPr>
          <w:p w14:paraId="68F096B0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52C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</w:tcPr>
          <w:p w14:paraId="3A64295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15.04.2026</w:t>
            </w:r>
          </w:p>
        </w:tc>
        <w:tc>
          <w:tcPr>
            <w:tcW w:w="1744" w:type="dxa"/>
          </w:tcPr>
          <w:p w14:paraId="2F93D6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Семинар</w:t>
            </w:r>
          </w:p>
        </w:tc>
        <w:tc>
          <w:tcPr>
            <w:tcW w:w="2070" w:type="dxa"/>
          </w:tcPr>
          <w:p w14:paraId="55A97C3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Взрослые и пенсионеры</w:t>
            </w:r>
          </w:p>
        </w:tc>
        <w:tc>
          <w:tcPr>
            <w:tcW w:w="2747" w:type="dxa"/>
          </w:tcPr>
          <w:p w14:paraId="620F51A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 копить и приумножать капитал. Азы инвестирования</w:t>
            </w:r>
          </w:p>
        </w:tc>
        <w:tc>
          <w:tcPr>
            <w:tcW w:w="2208" w:type="dxa"/>
          </w:tcPr>
          <w:p w14:paraId="00BD31D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CA26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6" w:type="dxa"/>
          </w:tcPr>
          <w:p w14:paraId="54FABAC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15.05.2026</w:t>
            </w:r>
          </w:p>
        </w:tc>
        <w:tc>
          <w:tcPr>
            <w:tcW w:w="1744" w:type="dxa"/>
          </w:tcPr>
          <w:p w14:paraId="31DCF48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Круглый стол</w:t>
            </w:r>
          </w:p>
        </w:tc>
        <w:tc>
          <w:tcPr>
            <w:tcW w:w="2070" w:type="dxa"/>
          </w:tcPr>
          <w:p w14:paraId="049CF54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2747" w:type="dxa"/>
          </w:tcPr>
          <w:p w14:paraId="14793972">
            <w:pPr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От бюджета семьи до экономики страны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2208" w:type="dxa"/>
          </w:tcPr>
          <w:p w14:paraId="099D8FCD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AA39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</w:tcPr>
          <w:p w14:paraId="7D4694C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25.09.2026</w:t>
            </w:r>
          </w:p>
        </w:tc>
        <w:tc>
          <w:tcPr>
            <w:tcW w:w="1744" w:type="dxa"/>
          </w:tcPr>
          <w:p w14:paraId="17C5B184">
            <w:pPr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Консультация</w:t>
            </w:r>
          </w:p>
        </w:tc>
        <w:tc>
          <w:tcPr>
            <w:tcW w:w="2070" w:type="dxa"/>
          </w:tcPr>
          <w:p w14:paraId="1637E3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2747" w:type="dxa"/>
          </w:tcPr>
          <w:p w14:paraId="79104797">
            <w:pPr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Как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оформить налоговые вычеты и декларацию</w:t>
            </w:r>
          </w:p>
        </w:tc>
        <w:tc>
          <w:tcPr>
            <w:tcW w:w="2208" w:type="dxa"/>
          </w:tcPr>
          <w:p w14:paraId="0097625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182E8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6" w:type="dxa"/>
          </w:tcPr>
          <w:p w14:paraId="01F191B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15.10.2026</w:t>
            </w:r>
          </w:p>
        </w:tc>
        <w:tc>
          <w:tcPr>
            <w:tcW w:w="1744" w:type="dxa"/>
          </w:tcPr>
          <w:p w14:paraId="2B70CAE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Квест-игра</w:t>
            </w:r>
          </w:p>
        </w:tc>
        <w:tc>
          <w:tcPr>
            <w:tcW w:w="2070" w:type="dxa"/>
          </w:tcPr>
          <w:p w14:paraId="21244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Взрослые и пенсионеры</w:t>
            </w:r>
          </w:p>
        </w:tc>
        <w:tc>
          <w:tcPr>
            <w:tcW w:w="2747" w:type="dxa"/>
          </w:tcPr>
          <w:p w14:paraId="1E1EDBD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«Играя, учимся управлять финансами"</w:t>
            </w:r>
          </w:p>
        </w:tc>
        <w:tc>
          <w:tcPr>
            <w:tcW w:w="2208" w:type="dxa"/>
          </w:tcPr>
          <w:p w14:paraId="20E54FAE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18274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6" w:type="dxa"/>
          </w:tcPr>
          <w:p w14:paraId="4C242DE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15.11.2026</w:t>
            </w:r>
          </w:p>
        </w:tc>
        <w:tc>
          <w:tcPr>
            <w:tcW w:w="1744" w:type="dxa"/>
          </w:tcPr>
          <w:p w14:paraId="2302092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Фестиваль, итоги</w:t>
            </w:r>
          </w:p>
        </w:tc>
        <w:tc>
          <w:tcPr>
            <w:tcW w:w="2070" w:type="dxa"/>
          </w:tcPr>
          <w:p w14:paraId="2026F2C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взрослые</w:t>
            </w:r>
          </w:p>
        </w:tc>
        <w:tc>
          <w:tcPr>
            <w:tcW w:w="2747" w:type="dxa"/>
          </w:tcPr>
          <w:p w14:paraId="113C26D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"Финансовое вдохновение: путь к финансовой грамотности"</w:t>
            </w:r>
          </w:p>
        </w:tc>
        <w:tc>
          <w:tcPr>
            <w:tcW w:w="2208" w:type="dxa"/>
          </w:tcPr>
          <w:p w14:paraId="4BABC81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072CBC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694A9C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Краеведческий проект “Саха буолан сандаар, киьи буолан килбэй”</w:t>
      </w:r>
    </w:p>
    <w:p w14:paraId="5563342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7"/>
        <w:tblW w:w="10065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900"/>
        <w:gridCol w:w="1888"/>
        <w:gridCol w:w="2348"/>
        <w:gridCol w:w="2045"/>
      </w:tblGrid>
      <w:tr w14:paraId="1088E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4" w:type="dxa"/>
            <w:vAlign w:val="center"/>
          </w:tcPr>
          <w:p w14:paraId="46C609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900" w:type="dxa"/>
            <w:vAlign w:val="center"/>
          </w:tcPr>
          <w:p w14:paraId="367027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888" w:type="dxa"/>
            <w:vAlign w:val="center"/>
          </w:tcPr>
          <w:p w14:paraId="079B8D7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Целевая аудитория</w:t>
            </w:r>
          </w:p>
        </w:tc>
        <w:tc>
          <w:tcPr>
            <w:tcW w:w="2348" w:type="dxa"/>
            <w:vAlign w:val="center"/>
          </w:tcPr>
          <w:p w14:paraId="758ED6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</w:t>
            </w:r>
          </w:p>
        </w:tc>
        <w:tc>
          <w:tcPr>
            <w:tcW w:w="2045" w:type="dxa"/>
            <w:vAlign w:val="center"/>
          </w:tcPr>
          <w:p w14:paraId="03D4A9F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14:paraId="74167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32A448E2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Еженедельно по четвергам </w:t>
            </w:r>
          </w:p>
        </w:tc>
        <w:tc>
          <w:tcPr>
            <w:tcW w:w="1900" w:type="dxa"/>
          </w:tcPr>
          <w:p w14:paraId="638CC3EA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Кружок</w:t>
            </w:r>
          </w:p>
        </w:tc>
        <w:tc>
          <w:tcPr>
            <w:tcW w:w="1888" w:type="dxa"/>
          </w:tcPr>
          <w:p w14:paraId="457B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Все </w:t>
            </w:r>
          </w:p>
          <w:p w14:paraId="2567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возрастные </w:t>
            </w:r>
          </w:p>
          <w:p w14:paraId="2A44E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группы</w:t>
            </w:r>
          </w:p>
        </w:tc>
        <w:tc>
          <w:tcPr>
            <w:tcW w:w="2348" w:type="dxa"/>
          </w:tcPr>
          <w:p w14:paraId="2FB59AFD">
            <w:pPr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«Хомусчаан»</w:t>
            </w:r>
          </w:p>
        </w:tc>
        <w:tc>
          <w:tcPr>
            <w:tcW w:w="2045" w:type="dxa"/>
          </w:tcPr>
          <w:p w14:paraId="6507B77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6CD1C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6F8BC55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8.01.2026</w:t>
            </w:r>
          </w:p>
        </w:tc>
        <w:tc>
          <w:tcPr>
            <w:tcW w:w="1900" w:type="dxa"/>
          </w:tcPr>
          <w:p w14:paraId="601D84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Показ кино и беседа</w:t>
            </w:r>
          </w:p>
        </w:tc>
        <w:tc>
          <w:tcPr>
            <w:tcW w:w="1888" w:type="dxa"/>
          </w:tcPr>
          <w:p w14:paraId="6771E94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Для всех категорий </w:t>
            </w:r>
            <w:bookmarkStart w:id="6" w:name="_GoBack"/>
            <w:bookmarkEnd w:id="6"/>
            <w:r>
              <w:rPr>
                <w:rFonts w:ascii="Times New Roman" w:hAnsi="Times New Roman"/>
                <w:szCs w:val="22"/>
                <w:lang w:val="sah-RU"/>
              </w:rPr>
              <w:t>пользователей</w:t>
            </w:r>
          </w:p>
        </w:tc>
        <w:tc>
          <w:tcPr>
            <w:tcW w:w="2348" w:type="dxa"/>
          </w:tcPr>
          <w:p w14:paraId="180E8E5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«Танха аймал5ана» </w:t>
            </w:r>
          </w:p>
        </w:tc>
        <w:tc>
          <w:tcPr>
            <w:tcW w:w="2045" w:type="dxa"/>
          </w:tcPr>
          <w:p w14:paraId="0177D277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6E50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4" w:type="dxa"/>
          </w:tcPr>
          <w:p w14:paraId="461D777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13.02.2026 </w:t>
            </w:r>
          </w:p>
        </w:tc>
        <w:tc>
          <w:tcPr>
            <w:tcW w:w="1900" w:type="dxa"/>
          </w:tcPr>
          <w:p w14:paraId="737DE75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Кн. выставка</w:t>
            </w:r>
          </w:p>
        </w:tc>
        <w:tc>
          <w:tcPr>
            <w:tcW w:w="1888" w:type="dxa"/>
          </w:tcPr>
          <w:p w14:paraId="10A8F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Все </w:t>
            </w:r>
          </w:p>
          <w:p w14:paraId="3D505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возрастные </w:t>
            </w:r>
          </w:p>
          <w:p w14:paraId="4D25B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группы</w:t>
            </w:r>
          </w:p>
          <w:p w14:paraId="4020511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48" w:type="dxa"/>
          </w:tcPr>
          <w:p w14:paraId="32D3B59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разнообразием словарей якутского языка</w:t>
            </w:r>
          </w:p>
        </w:tc>
        <w:tc>
          <w:tcPr>
            <w:tcW w:w="2045" w:type="dxa"/>
          </w:tcPr>
          <w:p w14:paraId="7EEA8B0A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1F18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4" w:type="dxa"/>
          </w:tcPr>
          <w:p w14:paraId="1AE5DFE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25.03.2026</w:t>
            </w:r>
          </w:p>
        </w:tc>
        <w:tc>
          <w:tcPr>
            <w:tcW w:w="1900" w:type="dxa"/>
          </w:tcPr>
          <w:p w14:paraId="7FCC1CA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Литературное лото</w:t>
            </w:r>
          </w:p>
        </w:tc>
        <w:tc>
          <w:tcPr>
            <w:tcW w:w="1888" w:type="dxa"/>
          </w:tcPr>
          <w:p w14:paraId="5474F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Для учащихся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</w:tc>
        <w:tc>
          <w:tcPr>
            <w:tcW w:w="2348" w:type="dxa"/>
          </w:tcPr>
          <w:p w14:paraId="275B06F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«Хомо5ой тыллаах хоьоонум»</w:t>
            </w:r>
          </w:p>
        </w:tc>
        <w:tc>
          <w:tcPr>
            <w:tcW w:w="2045" w:type="dxa"/>
          </w:tcPr>
          <w:p w14:paraId="6A281770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1F0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0EBF9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4CC4D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27.04.2026</w:t>
            </w:r>
          </w:p>
          <w:p w14:paraId="77462BA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0" w:type="dxa"/>
          </w:tcPr>
          <w:p w14:paraId="402C0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Квест игра</w:t>
            </w:r>
          </w:p>
          <w:p w14:paraId="5A048A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88" w:type="dxa"/>
          </w:tcPr>
          <w:p w14:paraId="7B3C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2348" w:type="dxa"/>
          </w:tcPr>
          <w:p w14:paraId="4B50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РС(Я)»</w:t>
            </w:r>
          </w:p>
        </w:tc>
        <w:tc>
          <w:tcPr>
            <w:tcW w:w="2045" w:type="dxa"/>
          </w:tcPr>
          <w:p w14:paraId="5AF19BBA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7B2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171191A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22.05.2026</w:t>
            </w:r>
          </w:p>
        </w:tc>
        <w:tc>
          <w:tcPr>
            <w:tcW w:w="1900" w:type="dxa"/>
          </w:tcPr>
          <w:p w14:paraId="180DC0B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Литературный час</w:t>
            </w:r>
          </w:p>
        </w:tc>
        <w:tc>
          <w:tcPr>
            <w:tcW w:w="1888" w:type="dxa"/>
          </w:tcPr>
          <w:p w14:paraId="62A5CD9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Младшие школьники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</w:tc>
        <w:tc>
          <w:tcPr>
            <w:tcW w:w="2348" w:type="dxa"/>
          </w:tcPr>
          <w:p w14:paraId="18A05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Литературный</w:t>
            </w:r>
          </w:p>
          <w:p w14:paraId="0DCC254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эко-пикник “Ньукуолун”</w:t>
            </w:r>
          </w:p>
        </w:tc>
        <w:tc>
          <w:tcPr>
            <w:tcW w:w="2045" w:type="dxa"/>
          </w:tcPr>
          <w:p w14:paraId="6BBE89A0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3BE56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4" w:type="dxa"/>
          </w:tcPr>
          <w:p w14:paraId="579CA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20.06.2026</w:t>
            </w:r>
          </w:p>
          <w:p w14:paraId="30EA5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7298FDA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0" w:type="dxa"/>
          </w:tcPr>
          <w:p w14:paraId="2966D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фото-выставка</w:t>
            </w:r>
          </w:p>
          <w:p w14:paraId="724705D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 Ысыаху</w:t>
            </w:r>
          </w:p>
        </w:tc>
        <w:tc>
          <w:tcPr>
            <w:tcW w:w="1888" w:type="dxa"/>
          </w:tcPr>
          <w:p w14:paraId="29B91AA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348" w:type="dxa"/>
          </w:tcPr>
          <w:p w14:paraId="0F000B2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«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Дойдум кэрэ к8стуут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3D4015A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45" w:type="dxa"/>
          </w:tcPr>
          <w:p w14:paraId="5E8BFFE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3AA1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5554E3F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30.10.2026</w:t>
            </w:r>
          </w:p>
        </w:tc>
        <w:tc>
          <w:tcPr>
            <w:tcW w:w="1900" w:type="dxa"/>
          </w:tcPr>
          <w:p w14:paraId="34BA68F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Познавательное мероприятия с играми</w:t>
            </w:r>
          </w:p>
        </w:tc>
        <w:tc>
          <w:tcPr>
            <w:tcW w:w="1888" w:type="dxa"/>
          </w:tcPr>
          <w:p w14:paraId="6E59138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дошкольники</w:t>
            </w:r>
          </w:p>
        </w:tc>
        <w:tc>
          <w:tcPr>
            <w:tcW w:w="2348" w:type="dxa"/>
          </w:tcPr>
          <w:p w14:paraId="6A4F3FC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Саха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остуол оонньуулара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14:paraId="7D4E29AD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BFB2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3DE24C9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30.11.2026</w:t>
            </w:r>
          </w:p>
        </w:tc>
        <w:tc>
          <w:tcPr>
            <w:tcW w:w="1900" w:type="dxa"/>
          </w:tcPr>
          <w:p w14:paraId="2DA1B0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Запись ролика </w:t>
            </w:r>
          </w:p>
        </w:tc>
        <w:tc>
          <w:tcPr>
            <w:tcW w:w="1888" w:type="dxa"/>
          </w:tcPr>
          <w:p w14:paraId="2F06727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2348" w:type="dxa"/>
          </w:tcPr>
          <w:p w14:paraId="256137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Саха хомуьа ыллыыр ымыыбыт</w:t>
            </w:r>
          </w:p>
        </w:tc>
        <w:tc>
          <w:tcPr>
            <w:tcW w:w="2045" w:type="dxa"/>
          </w:tcPr>
          <w:p w14:paraId="3065AEA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  <w:p w14:paraId="1DA7DDF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14:paraId="5483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84" w:type="dxa"/>
          </w:tcPr>
          <w:p w14:paraId="13AC2A20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.2026</w:t>
            </w:r>
          </w:p>
        </w:tc>
        <w:tc>
          <w:tcPr>
            <w:tcW w:w="1900" w:type="dxa"/>
          </w:tcPr>
          <w:p w14:paraId="4ED8CF90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888" w:type="dxa"/>
          </w:tcPr>
          <w:p w14:paraId="6E9F9B28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Для учащихся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и молодежи</w:t>
            </w:r>
          </w:p>
        </w:tc>
        <w:tc>
          <w:tcPr>
            <w:tcW w:w="2348" w:type="dxa"/>
          </w:tcPr>
          <w:p w14:paraId="7C10312F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Олонхо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дьыктаана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45" w:type="dxa"/>
          </w:tcPr>
          <w:p w14:paraId="6E1CF8C4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  <w:p w14:paraId="143BC8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42C1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D12AA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14:paraId="70359CCB">
      <w:pPr>
        <w:pBdr>
          <w:top w:val="single" w:color="DDDDDD" w:sz="2" w:space="4"/>
          <w:bottom w:val="single" w:color="DDDDDD" w:sz="6" w:space="4"/>
        </w:pBdr>
        <w:shd w:val="clear" w:color="auto" w:fill="FFFFFF"/>
        <w:spacing w:after="0" w:line="240" w:lineRule="auto"/>
        <w:ind w:left="-75" w:right="-75"/>
        <w:jc w:val="both"/>
        <w:outlineLvl w:val="0"/>
        <w:rPr>
          <w:rFonts w:ascii="Times New Roman" w:hAnsi="Times New Roman"/>
          <w:caps/>
          <w:kern w:val="36"/>
          <w:sz w:val="24"/>
          <w:szCs w:val="24"/>
        </w:rPr>
      </w:pPr>
      <w:r>
        <w:rPr>
          <w:rFonts w:ascii="Times New Roman" w:hAnsi="Times New Roman"/>
          <w:caps/>
          <w:kern w:val="36"/>
          <w:sz w:val="24"/>
          <w:szCs w:val="24"/>
          <w:lang w:val="sah-RU"/>
        </w:rPr>
        <w:t xml:space="preserve">4.4.  </w:t>
      </w:r>
      <w:r>
        <w:rPr>
          <w:rFonts w:ascii="Times New Roman" w:hAnsi="Times New Roman"/>
          <w:caps/>
          <w:kern w:val="36"/>
          <w:sz w:val="24"/>
          <w:szCs w:val="24"/>
        </w:rPr>
        <w:t>ПРОДВИЖЕНИ</w:t>
      </w:r>
      <w:r>
        <w:rPr>
          <w:rFonts w:ascii="Times New Roman" w:hAnsi="Times New Roman"/>
          <w:caps/>
          <w:kern w:val="36"/>
          <w:sz w:val="24"/>
          <w:szCs w:val="24"/>
          <w:lang w:val="sah-RU"/>
        </w:rPr>
        <w:t>е</w:t>
      </w:r>
      <w:r>
        <w:rPr>
          <w:rFonts w:ascii="Times New Roman" w:hAnsi="Times New Roman"/>
          <w:caps/>
          <w:kern w:val="36"/>
          <w:sz w:val="24"/>
          <w:szCs w:val="24"/>
        </w:rPr>
        <w:t xml:space="preserve"> КНИГИ И ЧТЕНИЯ</w:t>
      </w:r>
    </w:p>
    <w:p w14:paraId="53CD1A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8"/>
        <w:tblW w:w="10065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3260"/>
        <w:gridCol w:w="1701"/>
        <w:gridCol w:w="1580"/>
        <w:gridCol w:w="1940"/>
      </w:tblGrid>
      <w:tr w14:paraId="34B69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52A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Форма мероприятия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B1D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9C2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Читательское назначение 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8BD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Срок проведения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4F2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</w:t>
            </w:r>
          </w:p>
        </w:tc>
      </w:tr>
      <w:tr w14:paraId="74554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D8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Марафон 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0E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«Читающая звезда»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C4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65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20.11.2025 - 1.06.2026 г.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A82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  <w:p w14:paraId="293F16A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14:paraId="65AC6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38A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Акция</w:t>
            </w:r>
          </w:p>
          <w:p w14:paraId="2DCEDDA6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07DD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“Буккроссинг. Круговорот книг в природе”,</w:t>
            </w:r>
          </w:p>
          <w:p w14:paraId="25AC8BF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106DCFF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5FD02D0A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“Читать – это модно. Посещать билиотеку – это престижно” ко дню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87F6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AB8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В теч.года</w:t>
            </w:r>
          </w:p>
          <w:p w14:paraId="71DC441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2A2DD49E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016905E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3FC9502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35144F34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27.06.2026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E217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  <w:p w14:paraId="1ADE854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</w:tc>
      </w:tr>
      <w:tr w14:paraId="56FAA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0AF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Экскурсии</w:t>
            </w:r>
          </w:p>
          <w:p w14:paraId="602D8EA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9BB7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“Пушествие в книжкин дом”</w:t>
            </w:r>
          </w:p>
          <w:p w14:paraId="0DF3A48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C23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д/сад, </w:t>
            </w:r>
          </w:p>
          <w:p w14:paraId="13564C10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1-2 кл.</w:t>
            </w:r>
          </w:p>
          <w:p w14:paraId="70B0CF5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5-7 кл.</w:t>
            </w:r>
          </w:p>
          <w:p w14:paraId="6E60262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  <w:p w14:paraId="4A0FFC8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781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15.09.2025 – 30.09.2025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5C59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DAB7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B66F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Книжная выставка обзор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4838">
            <w:pPr>
              <w:spacing w:after="0" w:line="240" w:lineRule="auto"/>
              <w:rPr>
                <w:rFonts w:hint="default"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120 лет со дня рождения Агнии Барто </w:t>
            </w:r>
            <w:r>
              <w:rPr>
                <w:rFonts w:hint="default" w:ascii="Times New Roman" w:hAnsi="Times New Roman"/>
                <w:szCs w:val="22"/>
                <w:lang w:val="ru-RU"/>
              </w:rPr>
              <w:t xml:space="preserve"> (д/с)</w:t>
            </w:r>
          </w:p>
          <w:p w14:paraId="27C2E36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"Книжные страницы истории: уроки прошлого в современном мире" </w:t>
            </w:r>
          </w:p>
          <w:p w14:paraId="3742F07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"Счастье в семейном кругу” день матери РС(Я) и день отца РФ</w:t>
            </w:r>
          </w:p>
          <w:p w14:paraId="5551130A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  <w:p w14:paraId="1E0FF0E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"Мудрой осени счастливые моменты" день пожилых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A86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373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17.02.2026</w:t>
            </w:r>
          </w:p>
          <w:p w14:paraId="0FA0184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0BCFE1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52D1E45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12.06.2026</w:t>
            </w:r>
          </w:p>
          <w:p w14:paraId="5932A42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06CFE98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713F6BF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18.10.2026</w:t>
            </w:r>
          </w:p>
          <w:p w14:paraId="14BB8F8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2DB5470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7A7CFE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01.10.2026</w:t>
            </w:r>
          </w:p>
          <w:p w14:paraId="284A243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3F5B901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B5B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14EA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F96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Громкие чтения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C87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Всемирный день писателя и чтения вслух</w:t>
            </w:r>
          </w:p>
          <w:p w14:paraId="4CEEAA0F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E9F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DE36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3.03.2026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6EB3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FDFD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D43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Неделя детской книги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2A9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 «Книга и я, </w:t>
            </w:r>
          </w:p>
          <w:p w14:paraId="6F795F7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неразлучные </w:t>
            </w:r>
          </w:p>
          <w:p w14:paraId="1E51023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друзья!»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070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Учащиеся Токкинской ШИСОО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1B24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24.03.2026 – 30.03.2026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0320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ACE9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6922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Поэтический конкурс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FBFF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День поэзии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136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C90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21.03.2026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3DF5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25DD1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8A5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познавательный час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A3F6">
            <w:pPr>
              <w:spacing w:after="0" w:line="240" w:lineRule="auto"/>
              <w:rPr>
                <w:rFonts w:hint="default"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День библиотек</w:t>
            </w:r>
            <w:r>
              <w:rPr>
                <w:rFonts w:hint="default" w:ascii="Times New Roman" w:hAnsi="Times New Roman"/>
                <w:szCs w:val="22"/>
                <w:lang w:val="ru-RU"/>
              </w:rPr>
              <w:t>. Библиоурок «История нашей районной библиотеки»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0056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Учащиеся Токкинской ШИСОО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D9A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27.05.2026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CF08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68702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B244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квиз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A76F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И не иссякнет </w:t>
            </w:r>
          </w:p>
          <w:p w14:paraId="395700CD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 xml:space="preserve">Пушкина </w:t>
            </w:r>
          </w:p>
          <w:p w14:paraId="59C68A25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родник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924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Учащиеся Токкинской ШИСОО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33D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6.06.2026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BA56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8F7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63B9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Литературное караоеке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7DE8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Всероссийский день чтения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14FC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CA01">
            <w:pPr>
              <w:spacing w:after="0" w:line="240" w:lineRule="auto"/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9.09.2026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8CFD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6BA6E5F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147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0274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F89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bookmarkStart w:id="2" w:name="_Toc274141203"/>
      <w:bookmarkEnd w:id="2"/>
      <w:r>
        <w:rPr>
          <w:rFonts w:ascii="Times New Roman" w:hAnsi="Times New Roman"/>
          <w:sz w:val="24"/>
          <w:szCs w:val="24"/>
        </w:rPr>
        <w:t xml:space="preserve">4. 5. </w:t>
      </w:r>
      <w:r>
        <w:rPr>
          <w:rFonts w:ascii="Times New Roman" w:hAnsi="Times New Roman"/>
          <w:caps/>
          <w:kern w:val="36"/>
          <w:sz w:val="24"/>
          <w:szCs w:val="24"/>
        </w:rPr>
        <w:t xml:space="preserve">ПРИОРИТЕТНЫЕ ТЕМАТИЧЕСКИЕ НАПРАВЛЕНИЯ В ДЕЯТЕЛЬНОСТИ </w:t>
      </w:r>
    </w:p>
    <w:p w14:paraId="1908171A">
      <w:pPr>
        <w:pBdr>
          <w:top w:val="single" w:color="DDDDDD" w:sz="2" w:space="4"/>
          <w:bottom w:val="single" w:color="DDDDDD" w:sz="6" w:space="4"/>
        </w:pBdr>
        <w:shd w:val="clear" w:color="auto" w:fill="FFFFFF"/>
        <w:spacing w:after="0" w:line="240" w:lineRule="auto"/>
        <w:ind w:left="-75" w:right="-75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  <w:r>
        <w:rPr>
          <w:rFonts w:ascii="Times New Roman" w:hAnsi="Times New Roman"/>
          <w:caps/>
          <w:kern w:val="36"/>
          <w:sz w:val="24"/>
          <w:szCs w:val="24"/>
          <w:lang w:val="sah-RU"/>
        </w:rPr>
        <w:t xml:space="preserve">   </w:t>
      </w:r>
      <w:r>
        <w:rPr>
          <w:rFonts w:ascii="Times New Roman" w:hAnsi="Times New Roman"/>
          <w:caps/>
          <w:kern w:val="36"/>
          <w:sz w:val="24"/>
          <w:szCs w:val="24"/>
        </w:rPr>
        <w:t>БИБЛИОТЕК</w:t>
      </w:r>
      <w:r>
        <w:rPr>
          <w:rFonts w:ascii="Times New Roman" w:hAnsi="Times New Roman"/>
          <w:caps/>
          <w:kern w:val="36"/>
          <w:sz w:val="24"/>
          <w:szCs w:val="24"/>
          <w:lang w:val="sah-RU"/>
        </w:rPr>
        <w:t>и</w:t>
      </w:r>
    </w:p>
    <w:p w14:paraId="666B003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bookmarkStart w:id="3" w:name="_Toc274141204"/>
      <w:bookmarkEnd w:id="3"/>
      <w:r>
        <w:rPr>
          <w:rFonts w:ascii="Times New Roman" w:hAnsi="Times New Roman"/>
          <w:b/>
          <w:sz w:val="24"/>
          <w:szCs w:val="24"/>
        </w:rPr>
        <w:t>Гражданско-патриотическое воспитание</w:t>
      </w:r>
    </w:p>
    <w:p w14:paraId="31F3E133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tbl>
      <w:tblPr>
        <w:tblStyle w:val="8"/>
        <w:tblW w:w="10065" w:type="dxa"/>
        <w:tblInd w:w="-17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596"/>
        <w:gridCol w:w="1760"/>
        <w:gridCol w:w="1663"/>
        <w:gridCol w:w="1961"/>
      </w:tblGrid>
      <w:tr w14:paraId="11AC8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C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5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F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355BB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C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.</w:t>
            </w:r>
          </w:p>
        </w:tc>
      </w:tr>
      <w:tr w14:paraId="3326D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4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Гражданско-патриотический клуб по интересам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E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“Куолу”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4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месяц 1-2 раза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8518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  <w:p w14:paraId="7D6F5543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И Сокорутов А.В.</w:t>
            </w:r>
          </w:p>
        </w:tc>
      </w:tr>
      <w:tr w14:paraId="46A6D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8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Тематические игры 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5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"Мы - граждане нашей страны"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F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воспитанников детского сада и учащихся 1-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кл.</w:t>
            </w:r>
            <w:r>
              <w:rPr>
                <w:rFonts w:ascii="Times New Roman" w:hAnsi="Times New Roman"/>
                <w:szCs w:val="22"/>
              </w:rPr>
              <w:t xml:space="preserve"> Токкинской ШИСОО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E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23.02.2026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9C6"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0AC7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7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выставка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Нам 41-й не </w:t>
            </w:r>
          </w:p>
          <w:p w14:paraId="3DE79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забыть, а 45-й </w:t>
            </w:r>
          </w:p>
          <w:p w14:paraId="7974E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славить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F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7.05.2026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70C2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9D48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D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тематический час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4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Герои нашего времени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A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Старший и </w:t>
            </w:r>
          </w:p>
          <w:p w14:paraId="28163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средний </w:t>
            </w:r>
          </w:p>
          <w:p w14:paraId="783BD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школьный </w:t>
            </w:r>
          </w:p>
          <w:p w14:paraId="2A10E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возраст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F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05.05.2026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4DB2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369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F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Библиотеч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ый урок 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41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Во славу Отечества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6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5-11 кл.</w:t>
            </w:r>
          </w:p>
          <w:p w14:paraId="10859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1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20.09.2026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C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6D0E4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8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флага РС(Я)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9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14.10.2026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CC53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311B6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8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F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7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Младшие школьники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04.11.2026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2FDF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045EB15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p w14:paraId="3BE7DE6F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p w14:paraId="494D1101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Здоровый образ жизни (ЗОЖ)</w:t>
      </w:r>
    </w:p>
    <w:p w14:paraId="2C92348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tbl>
      <w:tblPr>
        <w:tblStyle w:val="8"/>
        <w:tblW w:w="10089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551"/>
        <w:gridCol w:w="1701"/>
        <w:gridCol w:w="1418"/>
        <w:gridCol w:w="2268"/>
      </w:tblGrid>
      <w:tr w14:paraId="596DB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2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A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F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7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0CA60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58159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D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52DD7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9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3BB8C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Кн. выстака</w:t>
            </w:r>
          </w:p>
          <w:p w14:paraId="3ADFC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64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"Будьте здоровы живите на радость"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0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172A1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  <w:p w14:paraId="44BF8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C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313F3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5.04.2026</w:t>
            </w:r>
          </w:p>
          <w:p w14:paraId="62644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3B1CA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8D38"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D09C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беседа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4F1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Вредные привычки не для нас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Старшая группа</w:t>
            </w:r>
          </w:p>
          <w:p w14:paraId="6F3B9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учащихся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6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7.04.2026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3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F1B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час информации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610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Виды спорта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F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B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1BB56CEE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Мероприятия для людей с ограниченными возможностями здоровья</w:t>
      </w:r>
    </w:p>
    <w:tbl>
      <w:tblPr>
        <w:tblStyle w:val="8"/>
        <w:tblW w:w="10089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551"/>
        <w:gridCol w:w="1701"/>
        <w:gridCol w:w="1418"/>
        <w:gridCol w:w="2268"/>
      </w:tblGrid>
      <w:tr w14:paraId="7363E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2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9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9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B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A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5AB6E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36C9C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0A1E5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книгоношество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7F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книгоношество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6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людей с ОВЗ</w:t>
            </w:r>
          </w:p>
          <w:p w14:paraId="3D4FE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F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течение года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70B3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1281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E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Тематическая игра</w:t>
            </w:r>
          </w:p>
          <w:p w14:paraId="251E9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2132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1D9C5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6D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"Игра разума и воображения»</w:t>
            </w:r>
          </w:p>
          <w:p w14:paraId="4976C9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A0A0A"/>
                <w:sz w:val="24"/>
                <w:szCs w:val="24"/>
              </w:rPr>
              <w:t>(К  международному дню инвалидов)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A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677A7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людей с ОВЗ</w:t>
            </w:r>
          </w:p>
          <w:p w14:paraId="61829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6AE5A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44AA0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03.12.2026</w:t>
            </w:r>
          </w:p>
          <w:p w14:paraId="49FA6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  <w:p w14:paraId="25448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2D44"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.</w:t>
            </w:r>
          </w:p>
        </w:tc>
      </w:tr>
    </w:tbl>
    <w:p w14:paraId="0B1F02C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Естественно-научное и экологическое просвещение</w:t>
      </w:r>
    </w:p>
    <w:p w14:paraId="3FBAB5B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tbl>
      <w:tblPr>
        <w:tblStyle w:val="8"/>
        <w:tblW w:w="10089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551"/>
        <w:gridCol w:w="1701"/>
        <w:gridCol w:w="1418"/>
        <w:gridCol w:w="2268"/>
      </w:tblGrid>
      <w:tr w14:paraId="420B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2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A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8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B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13897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1B0E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3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73868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Онлайн-викторина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5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День эрудита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B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1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5.02.2026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2502"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BB1D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Публикация на сайте и соц сетях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«день и час земли»</w:t>
            </w:r>
          </w:p>
          <w:p w14:paraId="53E18F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F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Младший и </w:t>
            </w:r>
          </w:p>
          <w:p w14:paraId="1663E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средний </w:t>
            </w:r>
          </w:p>
          <w:p w14:paraId="10C82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школьный </w:t>
            </w:r>
          </w:p>
          <w:p w14:paraId="69DFD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возраст </w:t>
            </w:r>
            <w:r>
              <w:rPr>
                <w:rFonts w:ascii="Times New Roman" w:hAnsi="Times New Roman"/>
                <w:szCs w:val="22"/>
              </w:rPr>
              <w:t>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28.03.2026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AB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751F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2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час творчества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3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Международный день птиц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9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Младший и </w:t>
            </w:r>
          </w:p>
          <w:p w14:paraId="5AD12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средний </w:t>
            </w:r>
          </w:p>
          <w:p w14:paraId="2538D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школьный </w:t>
            </w:r>
          </w:p>
          <w:p w14:paraId="1135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4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1.04.2026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28264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1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познавательный час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6D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A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Старший и </w:t>
            </w:r>
          </w:p>
          <w:p w14:paraId="22FC1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средний </w:t>
            </w:r>
          </w:p>
          <w:p w14:paraId="3B5BF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школьный </w:t>
            </w:r>
          </w:p>
          <w:p w14:paraId="528DE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8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12.04.2026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C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4B9A2E21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p w14:paraId="74E88DA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Эстетическое и духовное просвещение</w:t>
      </w:r>
    </w:p>
    <w:tbl>
      <w:tblPr>
        <w:tblStyle w:val="8"/>
        <w:tblW w:w="10089" w:type="dxa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551"/>
        <w:gridCol w:w="1701"/>
        <w:gridCol w:w="1418"/>
        <w:gridCol w:w="2268"/>
      </w:tblGrid>
      <w:tr w14:paraId="79D9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2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9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5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8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19292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59F68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F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7BBD6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конкурс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D2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«самый красивый почерк» ко дню почерка</w:t>
            </w:r>
          </w:p>
          <w:p w14:paraId="25999C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Для всех категорий пользователей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E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23.01.2026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56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C0EE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0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Музыкальый вечер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4D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«270 лет великому композитору Моцарту»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C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D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27.01.2026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9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04FF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час творчества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9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Разукрасим </w:t>
            </w:r>
          </w:p>
          <w:p w14:paraId="48748E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пасхальное яйцо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B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D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12.04.2026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72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5A502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C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Мастер-класс по созданию анимаций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Всемирный день анимации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C4B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8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28.10.2026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882">
            <w:pPr>
              <w:rPr>
                <w:rFonts w:ascii="Times New Roman" w:hAnsi="Times New Roman"/>
                <w:szCs w:val="22"/>
                <w:lang w:val="sah-RU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  <w:tr w14:paraId="40664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B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Запись короткометражек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День КВН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4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Cs w:val="22"/>
              </w:rPr>
              <w:t>Учащиеся Токкинской ШИСОО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F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8.11.2026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C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sah-RU"/>
              </w:rPr>
              <w:t>Модельная библиотека-филиал № 2 с. Токко Свешникова Н.А.</w:t>
            </w:r>
          </w:p>
        </w:tc>
      </w:tr>
    </w:tbl>
    <w:p w14:paraId="2F06A9EB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p w14:paraId="13FA716B">
      <w:pPr>
        <w:shd w:val="clear" w:color="auto" w:fill="FFFFFF"/>
        <w:spacing w:after="0" w:line="240" w:lineRule="auto"/>
        <w:ind w:hanging="426"/>
        <w:outlineLvl w:val="1"/>
        <w:rPr>
          <w:rFonts w:ascii="Times New Roman" w:hAnsi="Times New Roman"/>
          <w:b/>
          <w:sz w:val="24"/>
          <w:szCs w:val="24"/>
          <w:lang w:val="sah-RU"/>
        </w:rPr>
      </w:pPr>
    </w:p>
    <w:p w14:paraId="09DDDBA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Обслуживание удаленных пользователей.</w:t>
      </w:r>
    </w:p>
    <w:p w14:paraId="1F3F8D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удаленных пользователей выполняются справки по запросам через телефон, электронную почту и соц. сети.</w:t>
      </w:r>
    </w:p>
    <w:p w14:paraId="6422461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11E723D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Внестационарные формы обслуживания. </w:t>
      </w:r>
    </w:p>
    <w:p w14:paraId="6B55C56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Открыть </w:t>
      </w:r>
      <w:r>
        <w:rPr>
          <w:rFonts w:ascii="Times New Roman" w:hAnsi="Times New Roman"/>
          <w:sz w:val="24"/>
          <w:szCs w:val="24"/>
        </w:rPr>
        <w:t>библиотечный пункт</w:t>
      </w:r>
      <w:r>
        <w:rPr>
          <w:rFonts w:ascii="Times New Roman" w:hAnsi="Times New Roman"/>
          <w:sz w:val="24"/>
          <w:szCs w:val="24"/>
          <w:lang w:val="sah-RU"/>
        </w:rPr>
        <w:t xml:space="preserve"> в детском саду “Кэскил”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ah-RU"/>
        </w:rPr>
        <w:t>для работников и старшей группы воспитанников, для учащихся школы искусств. Также организовать</w:t>
      </w:r>
      <w:r>
        <w:rPr>
          <w:rFonts w:ascii="Times New Roman" w:hAnsi="Times New Roman"/>
          <w:sz w:val="24"/>
          <w:szCs w:val="24"/>
        </w:rPr>
        <w:t xml:space="preserve"> выездные книжные выставки в образовательных организациях и администрации наслега.</w:t>
      </w:r>
    </w:p>
    <w:p w14:paraId="54827D9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2D182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Toc274141211"/>
      <w:bookmarkEnd w:id="4"/>
      <w:r>
        <w:rPr>
          <w:rFonts w:ascii="Times New Roman" w:hAnsi="Times New Roman"/>
          <w:sz w:val="24"/>
          <w:szCs w:val="24"/>
        </w:rPr>
        <w:t>4.7. Библиотечное обслуживание людей с ограниченными возможностями и др.</w:t>
      </w:r>
    </w:p>
    <w:p w14:paraId="12BAB9B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Работу вести совместно с обществом инвалидов. В дни декады инвалидов проводить беседы, викторины, игры. И также организовать книгоношество – обслуживание инвалидов на дому.</w:t>
      </w:r>
    </w:p>
    <w:p w14:paraId="207257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A10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Справочно-библиографическое, информационное и социально-правовое</w:t>
      </w:r>
    </w:p>
    <w:p w14:paraId="04C4D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обслуживание пользователей.</w:t>
      </w:r>
    </w:p>
    <w:p w14:paraId="0FC1F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16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Справочно-библиографическое обслуживание читателей</w:t>
      </w:r>
    </w:p>
    <w:p w14:paraId="38ACA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-3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1760"/>
        <w:gridCol w:w="1416"/>
        <w:gridCol w:w="1848"/>
      </w:tblGrid>
      <w:tr w14:paraId="2324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4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D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F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A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41D7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7681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7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0D195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73D">
            <w:pPr>
              <w:pStyle w:val="57"/>
              <w:tabs>
                <w:tab w:val="left" w:pos="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информационно-библиографической грамотности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6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1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3C76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7FA14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12F9">
            <w:pPr>
              <w:pStyle w:val="57"/>
              <w:tabs>
                <w:tab w:val="left" w:pos="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рекомендательных списков литературы по актуальным темам, для летнего чтения, а также библиотечных мероприятий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8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457A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761B9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6098">
            <w:pPr>
              <w:pStyle w:val="57"/>
              <w:tabs>
                <w:tab w:val="left" w:pos="0"/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списков недостающей литературы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A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3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D89C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2AA71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2897">
            <w:pPr>
              <w:pStyle w:val="57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и учет библиографических справок.</w:t>
            </w:r>
          </w:p>
          <w:p w14:paraId="74F6DB6E">
            <w:pPr>
              <w:pStyle w:val="57"/>
              <w:tabs>
                <w:tab w:val="left" w:pos="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F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EE9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</w:tbl>
    <w:p w14:paraId="6847D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54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Информационно-библиографическое обслуживание</w:t>
      </w:r>
    </w:p>
    <w:p w14:paraId="73BEE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-3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1760"/>
        <w:gridCol w:w="1416"/>
        <w:gridCol w:w="1848"/>
      </w:tblGrid>
      <w:tr w14:paraId="0EE37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4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C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2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D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3875B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17F54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06615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Библиографическое правовое информирование на постоянной основе, а также по запросу пользователей.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E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B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329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1C9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9B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поиску ресурсов или справочной информации правового характера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E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D0C6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25C80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A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читателей со специалистами администрации наслега по правовым вопросам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C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A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5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4DE46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A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выставок изданий и материалов правовой тематики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8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C42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</w:tbl>
    <w:p w14:paraId="4E518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29B8C60A">
      <w:pPr>
        <w:pStyle w:val="30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информационной культуры пользователей</w:t>
      </w:r>
    </w:p>
    <w:tbl>
      <w:tblPr>
        <w:tblStyle w:val="8"/>
        <w:tblW w:w="0" w:type="auto"/>
        <w:tblInd w:w="-3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1"/>
        <w:gridCol w:w="1603"/>
        <w:gridCol w:w="1404"/>
        <w:gridCol w:w="2115"/>
      </w:tblGrid>
      <w:tr w14:paraId="2CB37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3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E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3AFAE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47257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F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енный</w:t>
            </w:r>
          </w:p>
        </w:tc>
      </w:tr>
      <w:tr w14:paraId="74D7E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E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библиотеки анонсы, новости, проведённые мероприятия,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новости связанные с библиотекой, интересные статьи, рецензии на новинки литературы и другие материалы и т.д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0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7185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685C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печатных материалов - памятки, буклеты, закладки, планы чтения, рекомендательные списки литературы и т.п.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8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1C1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3533D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0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семинары и мастер-классы по поиску источников информации, использованию электронных ресурсов.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9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9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0A09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0433A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B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игровых мероприятий направленных на повышение информационной грамотности (квизы, викторины, квесты и др.).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D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7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2D95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  <w:tr w14:paraId="06174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6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и помощь пользователю в поиске нужной информации.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8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Для всех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F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В теч. года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261">
            <w:r>
              <w:rPr>
                <w:rFonts w:ascii="Times New Roman" w:hAnsi="Times New Roman"/>
                <w:sz w:val="24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Свешникова Н.А.</w:t>
            </w:r>
          </w:p>
        </w:tc>
      </w:tr>
    </w:tbl>
    <w:p w14:paraId="46F8F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A3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Материально-технические ресурсы библиотек</w:t>
      </w:r>
    </w:p>
    <w:p w14:paraId="28EC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51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Общая характеристика зданий, помещений библиотеки:</w:t>
      </w:r>
    </w:p>
    <w:p w14:paraId="7734616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библиотеке, обеспечена доступность для людей с ограниченными возможностями;</w:t>
      </w:r>
    </w:p>
    <w:p w14:paraId="2F89A06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библиотека, имеет охранные средства;</w:t>
      </w:r>
    </w:p>
    <w:p w14:paraId="4DDB968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библиотека, имеет пожарную сигнализацию;</w:t>
      </w:r>
    </w:p>
    <w:p w14:paraId="7C2A0C8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аварийные ситуации в библиотеке (количество ситуаций, причины возникновения и последствия).</w:t>
      </w:r>
    </w:p>
    <w:p w14:paraId="742FC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5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Финансовое обеспечение материально-технической базы.</w:t>
      </w:r>
    </w:p>
    <w:p w14:paraId="148DCE6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средств, израсходованных на ремонт и реставрацию;</w:t>
      </w:r>
    </w:p>
    <w:p w14:paraId="1F34045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средств, израсходованных на приобретение оборудования.</w:t>
      </w:r>
    </w:p>
    <w:p w14:paraId="29980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45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Внешняя деятельность библиотек. Формирование имиджа.</w:t>
      </w:r>
    </w:p>
    <w:p w14:paraId="65FEE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75C1E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7.1. Социальные партнеры и формы взаимодействия с ними</w:t>
      </w:r>
    </w:p>
    <w:p w14:paraId="010589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Социальными партнерами библиотеки являются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  <w:lang w:val="sah-RU"/>
        </w:rPr>
        <w:t>ентры досуга с. Токко, с. Олбут</w:t>
      </w:r>
      <w:r>
        <w:rPr>
          <w:rFonts w:ascii="Times New Roman" w:hAnsi="Times New Roman"/>
          <w:sz w:val="24"/>
          <w:szCs w:val="24"/>
        </w:rPr>
        <w:t>, школ</w:t>
      </w:r>
      <w:r>
        <w:rPr>
          <w:rFonts w:ascii="Times New Roman" w:hAnsi="Times New Roman"/>
          <w:sz w:val="24"/>
          <w:szCs w:val="24"/>
          <w:lang w:val="sah-RU"/>
        </w:rPr>
        <w:t xml:space="preserve">ы – Токкинская школа-интернат среднего общего образования и Олбутская основная общеобразовательная школа, </w:t>
      </w:r>
      <w:r>
        <w:rPr>
          <w:rFonts w:ascii="Times New Roman" w:hAnsi="Times New Roman"/>
          <w:sz w:val="24"/>
          <w:szCs w:val="24"/>
        </w:rPr>
        <w:t>общественны</w:t>
      </w:r>
      <w:r>
        <w:rPr>
          <w:rFonts w:ascii="Times New Roman" w:hAnsi="Times New Roman"/>
          <w:sz w:val="24"/>
          <w:szCs w:val="24"/>
          <w:lang w:val="sah-RU"/>
        </w:rPr>
        <w:t>е</w:t>
      </w:r>
      <w:r>
        <w:rPr>
          <w:rFonts w:ascii="Times New Roman" w:hAnsi="Times New Roman"/>
          <w:sz w:val="24"/>
          <w:szCs w:val="24"/>
        </w:rPr>
        <w:t xml:space="preserve"> организации села: түөлбэ</w:t>
      </w:r>
      <w:r>
        <w:rPr>
          <w:rFonts w:ascii="Times New Roman" w:hAnsi="Times New Roman"/>
          <w:sz w:val="24"/>
          <w:szCs w:val="24"/>
          <w:lang w:val="sah-RU"/>
        </w:rPr>
        <w:t xml:space="preserve"> (микрорайоны)</w:t>
      </w:r>
      <w:r>
        <w:rPr>
          <w:rFonts w:ascii="Times New Roman" w:hAnsi="Times New Roman"/>
          <w:sz w:val="24"/>
          <w:szCs w:val="24"/>
        </w:rPr>
        <w:t>, совет ветеранов, совет молодежи, общество инвалидов</w:t>
      </w:r>
      <w:r>
        <w:rPr>
          <w:rFonts w:ascii="Times New Roman" w:hAnsi="Times New Roman"/>
          <w:sz w:val="24"/>
          <w:szCs w:val="24"/>
          <w:lang w:val="sah-RU"/>
        </w:rPr>
        <w:t>, женсовет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ah-RU"/>
        </w:rPr>
        <w:t>Организуются совместные массовые мероприятия – “голубые огоньки” для ветеранов, различные конкурсы, литературные, тематические вечера, беседы.</w:t>
      </w:r>
    </w:p>
    <w:p w14:paraId="4C803E3E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EE0AAC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  <w:lang w:val="sah-RU"/>
        </w:rPr>
      </w:pPr>
      <w:bookmarkStart w:id="5" w:name="_Toc274141197"/>
      <w:bookmarkEnd w:id="5"/>
      <w:r>
        <w:rPr>
          <w:rFonts w:ascii="Times New Roman" w:hAnsi="Times New Roman"/>
          <w:sz w:val="24"/>
          <w:szCs w:val="24"/>
          <w:lang w:val="sah-RU"/>
        </w:rPr>
        <w:t xml:space="preserve">7.2. </w:t>
      </w:r>
      <w:r>
        <w:rPr>
          <w:rFonts w:ascii="Times New Roman" w:hAnsi="Times New Roman"/>
          <w:sz w:val="24"/>
          <w:szCs w:val="24"/>
        </w:rPr>
        <w:t>Рекламная деятельность</w:t>
      </w:r>
    </w:p>
    <w:p w14:paraId="3C054434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Для привлечения  читателей в библиотеку запланированы различные мероприятия: </w:t>
      </w:r>
    </w:p>
    <w:p w14:paraId="31164E8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Акции “Буккроссинг. Круговорот книг в природе”, акция  “Детскую книгу - в детские руки” сбор книг для детей малообеспеченных семей,  акция по сбору книг, экскурсии “Книжкин дом приглашает дошколят”, книжные выставки, различные мастер-классы, беседы для молодых мам, буклеты о чтении  и списки литературы, книжные закладки с высказываниями о чтении, освещение мероприятий в районной газете и социальных сетях.</w:t>
      </w:r>
    </w:p>
    <w:p w14:paraId="3FCFE132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  <w:lang w:val="sah-RU"/>
        </w:rPr>
      </w:pPr>
    </w:p>
    <w:p w14:paraId="24FF05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857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B392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BE2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библиотекарь </w:t>
      </w:r>
      <w:r>
        <w:rPr>
          <w:rFonts w:ascii="Times New Roman" w:hAnsi="Times New Roman"/>
          <w:sz w:val="24"/>
          <w:szCs w:val="24"/>
          <w:lang w:val="sah-RU"/>
        </w:rPr>
        <w:t>Свешникова Нарыйа Алексеевна</w:t>
      </w:r>
    </w:p>
    <w:p w14:paraId="593A8D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534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 2025 г.</w:t>
      </w:r>
    </w:p>
    <w:p w14:paraId="349F4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3B0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C7E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pgBorders w:display="firstPage" w:offsetFrom="page">
        <w:top w:val="dashSmallGap" w:color="B2324B" w:themeColor="accent3" w:sz="4" w:space="24"/>
        <w:left w:val="dashSmallGap" w:color="B2324B" w:themeColor="accent3" w:sz="4" w:space="24"/>
        <w:bottom w:val="dashSmallGap" w:color="B2324B" w:themeColor="accent3" w:sz="4" w:space="24"/>
        <w:right w:val="dashSmallGap" w:color="B2324B" w:themeColor="accent3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8583B"/>
    <w:multiLevelType w:val="multilevel"/>
    <w:tmpl w:val="242858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A5BFB"/>
    <w:multiLevelType w:val="multilevel"/>
    <w:tmpl w:val="316A5BFB"/>
    <w:lvl w:ilvl="0" w:tentative="0">
      <w:start w:val="2022"/>
      <w:numFmt w:val="bullet"/>
      <w:lvlText w:val="-"/>
      <w:lvlJc w:val="left"/>
      <w:pPr>
        <w:ind w:left="1485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">
    <w:nsid w:val="332850D3"/>
    <w:multiLevelType w:val="multilevel"/>
    <w:tmpl w:val="332850D3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510C0F"/>
    <w:multiLevelType w:val="multilevel"/>
    <w:tmpl w:val="36510C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FBB33C8"/>
    <w:multiLevelType w:val="multilevel"/>
    <w:tmpl w:val="3FBB33C8"/>
    <w:lvl w:ilvl="0" w:tentative="0">
      <w:start w:val="202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4A2E781A"/>
    <w:multiLevelType w:val="multilevel"/>
    <w:tmpl w:val="4A2E781A"/>
    <w:lvl w:ilvl="0" w:tentative="0">
      <w:start w:val="2022"/>
      <w:numFmt w:val="bullet"/>
      <w:lvlText w:val="-"/>
      <w:lvlJc w:val="left"/>
      <w:pPr>
        <w:ind w:left="1428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4AB71AF1"/>
    <w:multiLevelType w:val="multilevel"/>
    <w:tmpl w:val="4AB71AF1"/>
    <w:lvl w:ilvl="0" w:tentative="0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hint="default" w:ascii="Symbol" w:hAnsi="Symbol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7">
    <w:nsid w:val="57C860AA"/>
    <w:multiLevelType w:val="multilevel"/>
    <w:tmpl w:val="57C860AA"/>
    <w:lvl w:ilvl="0" w:tentative="0">
      <w:start w:val="202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A8C749F"/>
    <w:multiLevelType w:val="multilevel"/>
    <w:tmpl w:val="5A8C749F"/>
    <w:lvl w:ilvl="0" w:tentative="0">
      <w:start w:val="202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CBC1679"/>
    <w:multiLevelType w:val="multilevel"/>
    <w:tmpl w:val="7CBC16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B3"/>
    <w:rsid w:val="00007B8E"/>
    <w:rsid w:val="00014C5D"/>
    <w:rsid w:val="00032340"/>
    <w:rsid w:val="00046058"/>
    <w:rsid w:val="0006101F"/>
    <w:rsid w:val="000853E0"/>
    <w:rsid w:val="00092D3B"/>
    <w:rsid w:val="000A7C74"/>
    <w:rsid w:val="000D13E0"/>
    <w:rsid w:val="000F0DE1"/>
    <w:rsid w:val="00142115"/>
    <w:rsid w:val="001477CE"/>
    <w:rsid w:val="00147A6B"/>
    <w:rsid w:val="00155DB4"/>
    <w:rsid w:val="00167FC2"/>
    <w:rsid w:val="00170290"/>
    <w:rsid w:val="00177EC3"/>
    <w:rsid w:val="001856D1"/>
    <w:rsid w:val="001909BE"/>
    <w:rsid w:val="001A1ED3"/>
    <w:rsid w:val="001C07C9"/>
    <w:rsid w:val="001D7F81"/>
    <w:rsid w:val="001E0A11"/>
    <w:rsid w:val="001F495E"/>
    <w:rsid w:val="001F74DA"/>
    <w:rsid w:val="00207958"/>
    <w:rsid w:val="00211601"/>
    <w:rsid w:val="00271EBE"/>
    <w:rsid w:val="002810E1"/>
    <w:rsid w:val="0029345A"/>
    <w:rsid w:val="002A5A8C"/>
    <w:rsid w:val="002B5C39"/>
    <w:rsid w:val="002C7C3E"/>
    <w:rsid w:val="002E44F1"/>
    <w:rsid w:val="002F22C6"/>
    <w:rsid w:val="002F4318"/>
    <w:rsid w:val="002F48AD"/>
    <w:rsid w:val="002F73EA"/>
    <w:rsid w:val="00303A09"/>
    <w:rsid w:val="00315D72"/>
    <w:rsid w:val="00324A81"/>
    <w:rsid w:val="00337052"/>
    <w:rsid w:val="00363502"/>
    <w:rsid w:val="003961B5"/>
    <w:rsid w:val="003C58A6"/>
    <w:rsid w:val="003F2CF9"/>
    <w:rsid w:val="00433C56"/>
    <w:rsid w:val="004345B6"/>
    <w:rsid w:val="00447AFE"/>
    <w:rsid w:val="004577F1"/>
    <w:rsid w:val="004949EE"/>
    <w:rsid w:val="004A7723"/>
    <w:rsid w:val="004C47DA"/>
    <w:rsid w:val="004D083C"/>
    <w:rsid w:val="004D2527"/>
    <w:rsid w:val="004F28B9"/>
    <w:rsid w:val="004F2915"/>
    <w:rsid w:val="004F45C9"/>
    <w:rsid w:val="005302AA"/>
    <w:rsid w:val="005B269E"/>
    <w:rsid w:val="005C1E6B"/>
    <w:rsid w:val="005C37D3"/>
    <w:rsid w:val="005D6E2E"/>
    <w:rsid w:val="005E4802"/>
    <w:rsid w:val="005F76B5"/>
    <w:rsid w:val="00640EA0"/>
    <w:rsid w:val="00644FFD"/>
    <w:rsid w:val="00650859"/>
    <w:rsid w:val="0065318E"/>
    <w:rsid w:val="006744CC"/>
    <w:rsid w:val="00680D5C"/>
    <w:rsid w:val="006C079C"/>
    <w:rsid w:val="006C260D"/>
    <w:rsid w:val="006F07C0"/>
    <w:rsid w:val="00705F9B"/>
    <w:rsid w:val="007071DD"/>
    <w:rsid w:val="007122CC"/>
    <w:rsid w:val="007334C4"/>
    <w:rsid w:val="00777A40"/>
    <w:rsid w:val="007D7A29"/>
    <w:rsid w:val="007F131C"/>
    <w:rsid w:val="008735EC"/>
    <w:rsid w:val="00887D4F"/>
    <w:rsid w:val="00894A37"/>
    <w:rsid w:val="008A50EF"/>
    <w:rsid w:val="008A5420"/>
    <w:rsid w:val="008B54FB"/>
    <w:rsid w:val="008D095E"/>
    <w:rsid w:val="008F207A"/>
    <w:rsid w:val="00903FBC"/>
    <w:rsid w:val="00921D20"/>
    <w:rsid w:val="00922300"/>
    <w:rsid w:val="009576B3"/>
    <w:rsid w:val="00961DDB"/>
    <w:rsid w:val="009651A2"/>
    <w:rsid w:val="0097440B"/>
    <w:rsid w:val="009E32D2"/>
    <w:rsid w:val="009E7886"/>
    <w:rsid w:val="009F72BD"/>
    <w:rsid w:val="00A0395F"/>
    <w:rsid w:val="00A1361F"/>
    <w:rsid w:val="00A27793"/>
    <w:rsid w:val="00A31278"/>
    <w:rsid w:val="00A34FB2"/>
    <w:rsid w:val="00A4489F"/>
    <w:rsid w:val="00A47502"/>
    <w:rsid w:val="00A543BC"/>
    <w:rsid w:val="00A55454"/>
    <w:rsid w:val="00A57700"/>
    <w:rsid w:val="00A73FF6"/>
    <w:rsid w:val="00AB02B5"/>
    <w:rsid w:val="00AB113A"/>
    <w:rsid w:val="00AB1D53"/>
    <w:rsid w:val="00AC5BA9"/>
    <w:rsid w:val="00AE39B6"/>
    <w:rsid w:val="00AE3EDC"/>
    <w:rsid w:val="00AE6B96"/>
    <w:rsid w:val="00AF64D7"/>
    <w:rsid w:val="00B02721"/>
    <w:rsid w:val="00B10EB8"/>
    <w:rsid w:val="00B14234"/>
    <w:rsid w:val="00B31C87"/>
    <w:rsid w:val="00B33874"/>
    <w:rsid w:val="00B61FC0"/>
    <w:rsid w:val="00B924AD"/>
    <w:rsid w:val="00BF36F0"/>
    <w:rsid w:val="00BF45EE"/>
    <w:rsid w:val="00C25204"/>
    <w:rsid w:val="00C2548A"/>
    <w:rsid w:val="00C80A93"/>
    <w:rsid w:val="00C96309"/>
    <w:rsid w:val="00CC1353"/>
    <w:rsid w:val="00CD1CCB"/>
    <w:rsid w:val="00CD4097"/>
    <w:rsid w:val="00CD5156"/>
    <w:rsid w:val="00CD7C80"/>
    <w:rsid w:val="00D21557"/>
    <w:rsid w:val="00D2201D"/>
    <w:rsid w:val="00D45C7E"/>
    <w:rsid w:val="00D46C02"/>
    <w:rsid w:val="00D53390"/>
    <w:rsid w:val="00D91AC5"/>
    <w:rsid w:val="00DA28FA"/>
    <w:rsid w:val="00DC74B0"/>
    <w:rsid w:val="00DD4819"/>
    <w:rsid w:val="00DD79DF"/>
    <w:rsid w:val="00DE0FA2"/>
    <w:rsid w:val="00DE61ED"/>
    <w:rsid w:val="00DF6DD0"/>
    <w:rsid w:val="00E11DD7"/>
    <w:rsid w:val="00E12562"/>
    <w:rsid w:val="00E14D5C"/>
    <w:rsid w:val="00E55206"/>
    <w:rsid w:val="00E70D1B"/>
    <w:rsid w:val="00F253AF"/>
    <w:rsid w:val="00F26CDA"/>
    <w:rsid w:val="00F3766C"/>
    <w:rsid w:val="00F64888"/>
    <w:rsid w:val="00F66123"/>
    <w:rsid w:val="00F72576"/>
    <w:rsid w:val="00F74D32"/>
    <w:rsid w:val="00F76204"/>
    <w:rsid w:val="00F82608"/>
    <w:rsid w:val="00F86667"/>
    <w:rsid w:val="00F92B4B"/>
    <w:rsid w:val="00FA406B"/>
    <w:rsid w:val="00FA5B8D"/>
    <w:rsid w:val="00FA6E52"/>
    <w:rsid w:val="00FB403F"/>
    <w:rsid w:val="00FC487B"/>
    <w:rsid w:val="00FD59FA"/>
    <w:rsid w:val="19863F11"/>
    <w:rsid w:val="476E46CB"/>
    <w:rsid w:val="75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9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1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0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8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toc 8"/>
    <w:next w:val="1"/>
    <w:link w:val="46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header"/>
    <w:basedOn w:val="1"/>
    <w:link w:val="5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5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34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Body Text"/>
    <w:basedOn w:val="1"/>
    <w:link w:val="53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paragraph" w:styleId="17">
    <w:name w:val="toc 1"/>
    <w:next w:val="1"/>
    <w:link w:val="42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33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37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32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47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next w:val="1"/>
    <w:link w:val="49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4">
    <w:name w:val="footer"/>
    <w:basedOn w:val="1"/>
    <w:link w:val="5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6">
    <w:name w:val="Subtitle"/>
    <w:next w:val="1"/>
    <w:link w:val="48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7">
    <w:name w:val="Table Grid"/>
    <w:basedOn w:val="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бычный1"/>
    <w:qFormat/>
    <w:uiPriority w:val="0"/>
    <w:rPr>
      <w:sz w:val="22"/>
    </w:rPr>
  </w:style>
  <w:style w:type="character" w:customStyle="1" w:styleId="29">
    <w:name w:val="Оглавление 2 Знак"/>
    <w:link w:val="20"/>
    <w:qFormat/>
    <w:uiPriority w:val="0"/>
    <w:rPr>
      <w:rFonts w:ascii="XO Thames" w:hAnsi="XO Thames"/>
      <w:sz w:val="28"/>
    </w:rPr>
  </w:style>
  <w:style w:type="paragraph" w:styleId="30">
    <w:name w:val="List Paragraph"/>
    <w:basedOn w:val="1"/>
    <w:link w:val="31"/>
    <w:qFormat/>
    <w:uiPriority w:val="34"/>
    <w:pPr>
      <w:ind w:left="720"/>
      <w:contextualSpacing/>
    </w:pPr>
  </w:style>
  <w:style w:type="character" w:customStyle="1" w:styleId="31">
    <w:name w:val="Абзац списка Знак"/>
    <w:basedOn w:val="28"/>
    <w:link w:val="30"/>
    <w:qFormat/>
    <w:uiPriority w:val="0"/>
    <w:rPr>
      <w:sz w:val="22"/>
    </w:rPr>
  </w:style>
  <w:style w:type="character" w:customStyle="1" w:styleId="32">
    <w:name w:val="Оглавление 4 Знак"/>
    <w:link w:val="21"/>
    <w:qFormat/>
    <w:uiPriority w:val="0"/>
    <w:rPr>
      <w:rFonts w:ascii="XO Thames" w:hAnsi="XO Thames"/>
      <w:sz w:val="28"/>
    </w:rPr>
  </w:style>
  <w:style w:type="character" w:customStyle="1" w:styleId="33">
    <w:name w:val="Оглавление 6 Знак"/>
    <w:link w:val="18"/>
    <w:qFormat/>
    <w:uiPriority w:val="0"/>
    <w:rPr>
      <w:rFonts w:ascii="XO Thames" w:hAnsi="XO Thames"/>
      <w:sz w:val="28"/>
    </w:rPr>
  </w:style>
  <w:style w:type="character" w:customStyle="1" w:styleId="34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6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7">
    <w:name w:val="Оглавление 3 Знак"/>
    <w:link w:val="19"/>
    <w:qFormat/>
    <w:uiPriority w:val="0"/>
    <w:rPr>
      <w:rFonts w:ascii="XO Thames" w:hAnsi="XO Thames"/>
      <w:sz w:val="28"/>
    </w:rPr>
  </w:style>
  <w:style w:type="character" w:customStyle="1" w:styleId="38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9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0">
    <w:name w:val="Footnote"/>
    <w:link w:val="41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1">
    <w:name w:val="Footnote1"/>
    <w:link w:val="40"/>
    <w:qFormat/>
    <w:uiPriority w:val="0"/>
    <w:rPr>
      <w:rFonts w:ascii="XO Thames" w:hAnsi="XO Thames"/>
      <w:sz w:val="22"/>
    </w:rPr>
  </w:style>
  <w:style w:type="character" w:customStyle="1" w:styleId="42">
    <w:name w:val="Оглавление 1 Знак"/>
    <w:link w:val="17"/>
    <w:qFormat/>
    <w:uiPriority w:val="0"/>
    <w:rPr>
      <w:rFonts w:ascii="XO Thames" w:hAnsi="XO Thames"/>
      <w:b/>
      <w:sz w:val="28"/>
    </w:rPr>
  </w:style>
  <w:style w:type="paragraph" w:customStyle="1" w:styleId="43">
    <w:name w:val="Header and Footer"/>
    <w:link w:val="44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0"/>
    </w:rPr>
  </w:style>
  <w:style w:type="character" w:customStyle="1" w:styleId="45">
    <w:name w:val="Оглавление 9 Знак"/>
    <w:link w:val="14"/>
    <w:qFormat/>
    <w:uiPriority w:val="0"/>
    <w:rPr>
      <w:rFonts w:ascii="XO Thames" w:hAnsi="XO Thames"/>
      <w:sz w:val="28"/>
    </w:rPr>
  </w:style>
  <w:style w:type="character" w:customStyle="1" w:styleId="46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7">
    <w:name w:val="Оглавление 5 Знак"/>
    <w:link w:val="22"/>
    <w:qFormat/>
    <w:uiPriority w:val="0"/>
    <w:rPr>
      <w:rFonts w:ascii="XO Thames" w:hAnsi="XO Thames"/>
      <w:sz w:val="28"/>
    </w:rPr>
  </w:style>
  <w:style w:type="character" w:customStyle="1" w:styleId="48">
    <w:name w:val="Подзаголовок Знак"/>
    <w:link w:val="26"/>
    <w:qFormat/>
    <w:uiPriority w:val="0"/>
    <w:rPr>
      <w:rFonts w:ascii="XO Thames" w:hAnsi="XO Thames"/>
      <w:i/>
      <w:sz w:val="24"/>
    </w:rPr>
  </w:style>
  <w:style w:type="character" w:customStyle="1" w:styleId="49">
    <w:name w:val="Название Знак"/>
    <w:link w:val="23"/>
    <w:qFormat/>
    <w:uiPriority w:val="0"/>
    <w:rPr>
      <w:rFonts w:ascii="XO Thames" w:hAnsi="XO Thames"/>
      <w:b/>
      <w:caps/>
      <w:sz w:val="40"/>
    </w:rPr>
  </w:style>
  <w:style w:type="character" w:customStyle="1" w:styleId="50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1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customStyle="1" w:styleId="5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53">
    <w:name w:val="Основной текст Знак"/>
    <w:basedOn w:val="7"/>
    <w:link w:val="16"/>
    <w:qFormat/>
    <w:uiPriority w:val="1"/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54">
    <w:name w:val="Верхний колонтитул Знак"/>
    <w:basedOn w:val="7"/>
    <w:link w:val="13"/>
    <w:qFormat/>
    <w:uiPriority w:val="99"/>
    <w:rPr>
      <w:sz w:val="22"/>
    </w:rPr>
  </w:style>
  <w:style w:type="character" w:customStyle="1" w:styleId="55">
    <w:name w:val="Нижний колонтитул Знак"/>
    <w:basedOn w:val="7"/>
    <w:link w:val="24"/>
    <w:qFormat/>
    <w:uiPriority w:val="99"/>
    <w:rPr>
      <w:sz w:val="22"/>
    </w:rPr>
  </w:style>
  <w:style w:type="character" w:customStyle="1" w:styleId="56">
    <w:name w:val="Без интервала Знак"/>
    <w:basedOn w:val="7"/>
    <w:link w:val="57"/>
    <w:qFormat/>
    <w:locked/>
    <w:uiPriority w:val="0"/>
    <w:rPr>
      <w:rFonts w:eastAsia="Calibri"/>
    </w:rPr>
  </w:style>
  <w:style w:type="paragraph" w:styleId="57">
    <w:name w:val="No Spacing"/>
    <w:link w:val="56"/>
    <w:qFormat/>
    <w:uiPriority w:val="0"/>
    <w:rPr>
      <w:rFonts w:ascii="Calibri" w:hAnsi="Calibri" w:eastAsia="Calibri" w:cs="Times New Roman"/>
      <w:color w:val="000000"/>
      <w:lang w:val="ru-RU" w:eastAsia="ru-RU" w:bidi="ar-SA"/>
    </w:rPr>
  </w:style>
  <w:style w:type="paragraph" w:customStyle="1" w:styleId="58">
    <w:name w:val="Standard"/>
    <w:qFormat/>
    <w:uiPriority w:val="0"/>
    <w:pPr>
      <w:suppressAutoHyphens/>
      <w:autoSpaceDN w:val="0"/>
    </w:pPr>
    <w:rPr>
      <w:rFonts w:ascii="Liberation Serif" w:hAnsi="Liberation Serif" w:eastAsia="Noto Serif CJK SC" w:cs="Lohit Devanagari"/>
      <w:kern w:val="3"/>
      <w:sz w:val="24"/>
      <w:szCs w:val="24"/>
      <w:lang w:val="ru-RU" w:eastAsia="zh-CN" w:bidi="hi-IN"/>
    </w:rPr>
  </w:style>
  <w:style w:type="character" w:customStyle="1" w:styleId="59">
    <w:name w:val="fontstyle01"/>
    <w:basedOn w:val="7"/>
    <w:qFormat/>
    <w:uiPriority w:val="0"/>
  </w:style>
  <w:style w:type="paragraph" w:customStyle="1" w:styleId="60">
    <w:name w:val="article-renderbloc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F46B-E276-48F1-A233-383938C23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Words>3558</Words>
  <Characters>20284</Characters>
  <Lines>169</Lines>
  <Paragraphs>47</Paragraphs>
  <TotalTime>34</TotalTime>
  <ScaleCrop>false</ScaleCrop>
  <LinksUpToDate>false</LinksUpToDate>
  <CharactersWithSpaces>23795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2024-12-10T04:16:00Z</dcterms:created>
  <dc:creator>Bibl</dc:creator>
  <cp:lastModifiedBy>aser</cp:lastModifiedBy>
  <dcterms:modified xsi:type="dcterms:W3CDTF">2025-12-05T02:53:23Z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8102C99FA3B54B6684ADA185F2E259C9_12</vt:lpwstr>
  </property>
</Properties>
</file>