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B0" w:rsidRPr="003E7FB0" w:rsidRDefault="003E7FB0" w:rsidP="003E7F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7FB0" w:rsidRPr="003E7FB0" w:rsidRDefault="003E7FB0" w:rsidP="003E7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FB0" w:rsidRPr="00F30C4C" w:rsidRDefault="003E7FB0" w:rsidP="003E7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4C">
        <w:rPr>
          <w:rFonts w:ascii="Times New Roman" w:hAnsi="Times New Roman" w:cs="Times New Roman"/>
          <w:b/>
          <w:sz w:val="28"/>
          <w:szCs w:val="28"/>
        </w:rPr>
        <w:t>Информация Кущёвской ра</w:t>
      </w:r>
      <w:r w:rsidR="00F30C4C" w:rsidRPr="00F30C4C">
        <w:rPr>
          <w:rFonts w:ascii="Times New Roman" w:hAnsi="Times New Roman" w:cs="Times New Roman"/>
          <w:b/>
          <w:sz w:val="28"/>
          <w:szCs w:val="28"/>
        </w:rPr>
        <w:t>й</w:t>
      </w:r>
      <w:r w:rsidRPr="00F30C4C">
        <w:rPr>
          <w:rFonts w:ascii="Times New Roman" w:hAnsi="Times New Roman" w:cs="Times New Roman"/>
          <w:b/>
          <w:sz w:val="28"/>
          <w:szCs w:val="28"/>
        </w:rPr>
        <w:t>о</w:t>
      </w:r>
      <w:r w:rsidR="00F30C4C" w:rsidRPr="00F30C4C">
        <w:rPr>
          <w:rFonts w:ascii="Times New Roman" w:hAnsi="Times New Roman" w:cs="Times New Roman"/>
          <w:b/>
          <w:sz w:val="28"/>
          <w:szCs w:val="28"/>
        </w:rPr>
        <w:t>нной организации Общероссийского Профсоюза образования о</w:t>
      </w:r>
      <w:r w:rsidRPr="00F30C4C">
        <w:rPr>
          <w:rFonts w:ascii="Times New Roman" w:hAnsi="Times New Roman" w:cs="Times New Roman"/>
          <w:b/>
          <w:sz w:val="28"/>
          <w:szCs w:val="28"/>
        </w:rPr>
        <w:t xml:space="preserve"> мониторинге заработной платы </w:t>
      </w:r>
    </w:p>
    <w:p w:rsidR="003E7FB0" w:rsidRPr="00F30C4C" w:rsidRDefault="003E7FB0" w:rsidP="003E7FB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30C4C">
        <w:rPr>
          <w:rFonts w:ascii="Times New Roman" w:hAnsi="Times New Roman" w:cs="Times New Roman"/>
          <w:b/>
          <w:sz w:val="28"/>
          <w:szCs w:val="28"/>
        </w:rPr>
        <w:t>работников отрасли по итогам 9 месяцев 2021 года</w:t>
      </w:r>
    </w:p>
    <w:p w:rsidR="003E7FB0" w:rsidRPr="003E7FB0" w:rsidRDefault="003E7FB0" w:rsidP="003E7FB0">
      <w:pPr>
        <w:widowControl w:val="0"/>
        <w:shd w:val="clear" w:color="auto" w:fill="FFFFFF"/>
        <w:autoSpaceDE w:val="0"/>
        <w:autoSpaceDN w:val="0"/>
        <w:adjustRightInd w:val="0"/>
        <w:spacing w:before="457" w:after="0" w:line="317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7FB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по направлениям:</w:t>
      </w:r>
    </w:p>
    <w:p w:rsidR="003E7FB0" w:rsidRDefault="003E7FB0" w:rsidP="00435BC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среднемесячной начисленной заработной платы работников образовательных учреждений всего:</w:t>
      </w:r>
      <w:r w:rsidRPr="00F30C4C">
        <w:rPr>
          <w:spacing w:val="-2"/>
          <w:sz w:val="28"/>
          <w:szCs w:val="28"/>
        </w:rPr>
        <w:t xml:space="preserve">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26 110,7</w:t>
      </w:r>
      <w:r w:rsidRPr="00F30C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0C4C">
        <w:rPr>
          <w:rFonts w:ascii="Times New Roman" w:hAnsi="Times New Roman" w:cs="Times New Roman"/>
          <w:spacing w:val="-11"/>
          <w:sz w:val="28"/>
          <w:szCs w:val="28"/>
        </w:rPr>
        <w:t>руб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среднемесячной начисленной заработной платы работников общеобразовательных школ </w:t>
      </w:r>
      <w:proofErr w:type="gramStart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–</w:t>
      </w:r>
      <w:proofErr w:type="gramEnd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30C4C">
        <w:rPr>
          <w:rFonts w:ascii="Times New Roman" w:hAnsi="Times New Roman" w:cs="Times New Roman"/>
          <w:bCs/>
          <w:sz w:val="28"/>
          <w:szCs w:val="28"/>
        </w:rPr>
        <w:t xml:space="preserve">29 241,3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руб.</w:t>
      </w:r>
      <w:r w:rsidRPr="00D303B9">
        <w:rPr>
          <w:b/>
          <w:spacing w:val="-2"/>
          <w:sz w:val="28"/>
          <w:szCs w:val="28"/>
        </w:rPr>
        <w:t xml:space="preserve">  </w:t>
      </w:r>
      <w:r w:rsidRPr="00D303B9">
        <w:rPr>
          <w:spacing w:val="-11"/>
          <w:sz w:val="28"/>
          <w:szCs w:val="28"/>
        </w:rPr>
        <w:t xml:space="preserve"> </w:t>
      </w: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, из них: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руководитель учреждения (без оплаты за учебные часы) –  </w:t>
      </w:r>
      <w:r w:rsidRPr="00F30C4C">
        <w:rPr>
          <w:rFonts w:ascii="Times New Roman" w:hAnsi="Times New Roman" w:cs="Times New Roman"/>
          <w:sz w:val="28"/>
          <w:szCs w:val="28"/>
        </w:rPr>
        <w:t xml:space="preserve">44 213,8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руб.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C4C">
        <w:rPr>
          <w:rFonts w:ascii="Times New Roman" w:hAnsi="Times New Roman" w:cs="Times New Roman"/>
          <w:sz w:val="28"/>
          <w:szCs w:val="28"/>
        </w:rPr>
        <w:t xml:space="preserve">35 101,0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руб.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другие педагогические работники –  </w:t>
      </w:r>
      <w:r w:rsidRPr="00F30C4C">
        <w:rPr>
          <w:rFonts w:ascii="Times New Roman" w:hAnsi="Times New Roman" w:cs="Times New Roman"/>
          <w:bCs/>
          <w:sz w:val="28"/>
          <w:szCs w:val="28"/>
        </w:rPr>
        <w:t>34 869,</w:t>
      </w:r>
      <w:proofErr w:type="gramStart"/>
      <w:r w:rsidRPr="00F30C4C">
        <w:rPr>
          <w:rFonts w:ascii="Times New Roman" w:hAnsi="Times New Roman" w:cs="Times New Roman"/>
          <w:bCs/>
          <w:sz w:val="28"/>
          <w:szCs w:val="28"/>
        </w:rPr>
        <w:t>2</w:t>
      </w:r>
      <w:r w:rsidRPr="00F30C4C">
        <w:rPr>
          <w:rFonts w:ascii="Times New Roman" w:hAnsi="Times New Roman" w:cs="Times New Roman"/>
          <w:sz w:val="28"/>
          <w:szCs w:val="28"/>
        </w:rPr>
        <w:t xml:space="preserve"> 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руб.</w:t>
      </w:r>
      <w:proofErr w:type="gramEnd"/>
      <w:r w:rsidRPr="00D303B9">
        <w:rPr>
          <w:spacing w:val="-2"/>
          <w:sz w:val="28"/>
          <w:szCs w:val="28"/>
        </w:rPr>
        <w:t xml:space="preserve">  </w:t>
      </w:r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среднемесячной начисленной заработной платы работников дошкольных учреждений </w:t>
      </w:r>
      <w:proofErr w:type="gramStart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 –</w:t>
      </w:r>
      <w:proofErr w:type="gramEnd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30C4C">
        <w:rPr>
          <w:rFonts w:ascii="Times New Roman" w:hAnsi="Times New Roman" w:cs="Times New Roman"/>
          <w:sz w:val="28"/>
          <w:szCs w:val="28"/>
        </w:rPr>
        <w:t xml:space="preserve">23420,4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руб.</w:t>
      </w:r>
      <w:r w:rsidRPr="00D303B9">
        <w:rPr>
          <w:b/>
          <w:spacing w:val="-2"/>
          <w:sz w:val="28"/>
          <w:szCs w:val="28"/>
        </w:rPr>
        <w:t xml:space="preserve">  </w:t>
      </w:r>
      <w:r w:rsidRPr="00D303B9">
        <w:rPr>
          <w:spacing w:val="-7"/>
          <w:sz w:val="28"/>
          <w:szCs w:val="28"/>
        </w:rPr>
        <w:t xml:space="preserve"> </w:t>
      </w: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, из них: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руководитель учреждения –  </w:t>
      </w:r>
      <w:r w:rsidRPr="00F30C4C">
        <w:rPr>
          <w:rFonts w:ascii="Times New Roman" w:hAnsi="Times New Roman" w:cs="Times New Roman"/>
          <w:spacing w:val="-6"/>
          <w:sz w:val="28"/>
          <w:szCs w:val="28"/>
        </w:rPr>
        <w:t>37 262,3</w:t>
      </w:r>
      <w:r w:rsidRPr="00F30C4C">
        <w:rPr>
          <w:rFonts w:ascii="Times New Roman" w:hAnsi="Times New Roman" w:cs="Times New Roman"/>
          <w:sz w:val="28"/>
          <w:szCs w:val="28"/>
        </w:rPr>
        <w:t xml:space="preserve"> </w:t>
      </w:r>
      <w:r w:rsidRPr="00F30C4C">
        <w:rPr>
          <w:rFonts w:ascii="Times New Roman" w:hAnsi="Times New Roman" w:cs="Times New Roman"/>
          <w:spacing w:val="-2"/>
          <w:sz w:val="28"/>
          <w:szCs w:val="28"/>
        </w:rPr>
        <w:t>руб</w:t>
      </w:r>
      <w:r w:rsidRPr="00D303B9">
        <w:rPr>
          <w:b/>
          <w:spacing w:val="-2"/>
          <w:sz w:val="28"/>
          <w:szCs w:val="28"/>
        </w:rPr>
        <w:t>.</w:t>
      </w:r>
    </w:p>
    <w:p w:rsidR="00F30C4C" w:rsidRPr="00F30C4C" w:rsidRDefault="00D1305D" w:rsidP="00435BCA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30C4C"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педагогические работники –  </w:t>
      </w:r>
      <w:r w:rsidRPr="00D1305D">
        <w:rPr>
          <w:rFonts w:ascii="Times New Roman" w:eastAsia="Times New Roman" w:hAnsi="Times New Roman" w:cs="Times New Roman"/>
          <w:sz w:val="28"/>
          <w:szCs w:val="28"/>
          <w:lang w:eastAsia="ru-RU"/>
        </w:rPr>
        <w:t>30 544,</w:t>
      </w:r>
      <w:proofErr w:type="gramStart"/>
      <w:r w:rsidRPr="00D130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0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D130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</w:t>
      </w:r>
      <w:r w:rsidRPr="00D1305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  <w:proofErr w:type="gramEnd"/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среднемесячной начисленной заработной платы </w:t>
      </w:r>
      <w:proofErr w:type="gramStart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 учреждений</w:t>
      </w:r>
      <w:proofErr w:type="gramEnd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всего  –   </w:t>
      </w:r>
      <w:r w:rsidR="00D1305D" w:rsidRPr="00D1305D">
        <w:rPr>
          <w:rFonts w:ascii="Times New Roman" w:hAnsi="Times New Roman" w:cs="Times New Roman"/>
          <w:sz w:val="28"/>
          <w:szCs w:val="28"/>
        </w:rPr>
        <w:t xml:space="preserve">26 903,1 </w:t>
      </w:r>
      <w:r w:rsidR="00D1305D" w:rsidRPr="00D1305D">
        <w:rPr>
          <w:rFonts w:ascii="Times New Roman" w:hAnsi="Times New Roman" w:cs="Times New Roman"/>
          <w:spacing w:val="-2"/>
          <w:sz w:val="28"/>
          <w:szCs w:val="28"/>
        </w:rPr>
        <w:t>руб.</w:t>
      </w:r>
      <w:r w:rsidR="00D1305D" w:rsidRPr="00D303B9">
        <w:rPr>
          <w:b/>
          <w:spacing w:val="-2"/>
          <w:sz w:val="28"/>
          <w:szCs w:val="28"/>
        </w:rPr>
        <w:t xml:space="preserve"> </w:t>
      </w:r>
      <w:r w:rsidR="00D1305D" w:rsidRPr="00D303B9">
        <w:rPr>
          <w:spacing w:val="-6"/>
          <w:sz w:val="28"/>
          <w:szCs w:val="28"/>
        </w:rPr>
        <w:t xml:space="preserve"> </w:t>
      </w: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, из них:</w:t>
      </w:r>
    </w:p>
    <w:p w:rsidR="00F30C4C" w:rsidRPr="00F30C4C" w:rsidRDefault="00D1305D" w:rsidP="00435BCA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30C4C"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руководитель учреждения (без оплаты за учебные </w:t>
      </w:r>
      <w:proofErr w:type="gramStart"/>
      <w:r w:rsidR="00F30C4C"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часы)  –</w:t>
      </w:r>
      <w:proofErr w:type="gramEnd"/>
      <w:r w:rsidR="00F30C4C"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0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45 451,6  </w:t>
      </w:r>
      <w:r w:rsidRPr="00D130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руб.</w:t>
      </w:r>
    </w:p>
    <w:p w:rsidR="00F30C4C" w:rsidRPr="00F30C4C" w:rsidRDefault="00D1305D" w:rsidP="00435BCA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30C4C"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педагогические работники – </w:t>
      </w:r>
      <w:r w:rsidRPr="00D130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33 238,</w:t>
      </w:r>
      <w:proofErr w:type="gramStart"/>
      <w:r w:rsidRPr="00D1305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9  </w:t>
      </w:r>
      <w:r w:rsidRPr="00D1305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руб</w:t>
      </w:r>
      <w:r w:rsidRPr="00D1305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.</w:t>
      </w:r>
      <w:proofErr w:type="gramEnd"/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среднемесячной начисленной заработной платы работников учреждений для детей-сирот и детей, оставшихся без попечения </w:t>
      </w:r>
      <w:proofErr w:type="gramStart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 всего</w:t>
      </w:r>
      <w:proofErr w:type="gramEnd"/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             , из них: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руководитель учреждения – 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педагогические работники –</w:t>
      </w:r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фонда оплаты труда (в %), направляемый на выплаты компенсационного характера: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дошкольных учреждениях –  </w:t>
      </w:r>
      <w:r w:rsidR="00D1305D" w:rsidRPr="00D1305D">
        <w:rPr>
          <w:rFonts w:ascii="Times New Roman" w:hAnsi="Times New Roman" w:cs="Times New Roman"/>
          <w:spacing w:val="-8"/>
          <w:sz w:val="28"/>
          <w:szCs w:val="28"/>
        </w:rPr>
        <w:t>11,</w:t>
      </w:r>
      <w:proofErr w:type="gramStart"/>
      <w:r w:rsidR="00D1305D" w:rsidRPr="00D1305D">
        <w:rPr>
          <w:rFonts w:ascii="Times New Roman" w:hAnsi="Times New Roman" w:cs="Times New Roman"/>
          <w:spacing w:val="-8"/>
          <w:sz w:val="28"/>
          <w:szCs w:val="28"/>
        </w:rPr>
        <w:t>9  %</w:t>
      </w:r>
      <w:proofErr w:type="gramEnd"/>
      <w:r w:rsidR="00D1305D" w:rsidRPr="00D1305D">
        <w:rPr>
          <w:rFonts w:ascii="Times New Roman" w:hAnsi="Times New Roman" w:cs="Times New Roman"/>
          <w:spacing w:val="-8"/>
          <w:sz w:val="28"/>
          <w:szCs w:val="28"/>
        </w:rPr>
        <w:t>;</w:t>
      </w:r>
      <w:r w:rsidR="00D1305D"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F30C4C" w:rsidRPr="00F30C4C" w:rsidRDefault="00F30C4C" w:rsidP="00435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в общеобразовательных учреждениях – </w:t>
      </w:r>
      <w:r w:rsidR="00D1305D" w:rsidRPr="00D1305D">
        <w:rPr>
          <w:rFonts w:ascii="Times New Roman" w:hAnsi="Times New Roman" w:cs="Times New Roman"/>
          <w:spacing w:val="-7"/>
          <w:sz w:val="28"/>
          <w:szCs w:val="28"/>
        </w:rPr>
        <w:t>11,5 %;</w:t>
      </w:r>
    </w:p>
    <w:p w:rsidR="00F30C4C" w:rsidRPr="00F30C4C" w:rsidRDefault="00F30C4C" w:rsidP="00435BCA">
      <w:pPr>
        <w:tabs>
          <w:tab w:val="left" w:pos="7470"/>
        </w:tabs>
        <w:spacing w:after="0" w:line="320" w:lineRule="exact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учреждениях дополнительного образования детей –  </w:t>
      </w:r>
      <w:r w:rsidR="00D1305D" w:rsidRPr="00D1305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10,8 %;</w:t>
      </w:r>
    </w:p>
    <w:p w:rsidR="00F30C4C" w:rsidRPr="00F30C4C" w:rsidRDefault="00F30C4C" w:rsidP="00435B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учреждениях для детей-сирот, детей, оставшихся без попечения родителей – </w:t>
      </w:r>
      <w:r w:rsidR="00D16A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30C4C" w:rsidRPr="00F30C4C" w:rsidRDefault="00F30C4C" w:rsidP="00435BC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фонда оплаты труда (в %), направляемый на выплаты стимулирующего характера:</w:t>
      </w:r>
      <w:r w:rsidR="00D16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36,8</w:t>
      </w:r>
      <w:r w:rsidR="00D16A5F" w:rsidRPr="00D16A5F">
        <w:rPr>
          <w:rFonts w:ascii="Times New Roman" w:hAnsi="Times New Roman" w:cs="Times New Roman"/>
          <w:spacing w:val="-6"/>
          <w:sz w:val="28"/>
          <w:szCs w:val="28"/>
        </w:rPr>
        <w:t>%</w:t>
      </w:r>
    </w:p>
    <w:p w:rsidR="00F30C4C" w:rsidRPr="00F30C4C" w:rsidRDefault="00F30C4C" w:rsidP="00435BCA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дошкольных учреждениях –  </w:t>
      </w:r>
      <w:r w:rsidR="00D16A5F">
        <w:rPr>
          <w:rFonts w:ascii="Times New Roman" w:eastAsia="Times New Roman" w:hAnsi="Times New Roman" w:cs="Times New Roman"/>
          <w:sz w:val="28"/>
          <w:szCs w:val="28"/>
          <w:lang w:eastAsia="ru-RU"/>
        </w:rPr>
        <w:t>41,8%</w:t>
      </w:r>
    </w:p>
    <w:p w:rsidR="00F30C4C" w:rsidRPr="00F30C4C" w:rsidRDefault="00F30C4C" w:rsidP="00435B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в общеобразовательных учреждениях – </w:t>
      </w:r>
      <w:r w:rsidR="00D16A5F">
        <w:rPr>
          <w:rFonts w:ascii="Times New Roman" w:eastAsia="Times New Roman" w:hAnsi="Times New Roman" w:cs="Times New Roman"/>
          <w:sz w:val="28"/>
          <w:szCs w:val="28"/>
          <w:lang w:eastAsia="ru-RU"/>
        </w:rPr>
        <w:t>31.5%</w:t>
      </w:r>
    </w:p>
    <w:p w:rsidR="00F30C4C" w:rsidRPr="00F30C4C" w:rsidRDefault="00F30C4C" w:rsidP="00435BCA">
      <w:p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5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учреждениях дополнительного образования детей – </w:t>
      </w:r>
      <w:r w:rsidR="00435BCA" w:rsidRPr="00435BC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46,5 %</w:t>
      </w:r>
    </w:p>
    <w:p w:rsidR="009B74A7" w:rsidRPr="009F0D6A" w:rsidRDefault="00F30C4C" w:rsidP="009F0D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учреждениях для детей-сирот, детей, оставшихся без попечения родителей – </w:t>
      </w:r>
      <w:bookmarkStart w:id="0" w:name="_GoBack"/>
      <w:bookmarkEnd w:id="0"/>
    </w:p>
    <w:sectPr w:rsidR="009B74A7" w:rsidRPr="009F0D6A" w:rsidSect="003E7F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332C7"/>
    <w:multiLevelType w:val="hybridMultilevel"/>
    <w:tmpl w:val="7F488578"/>
    <w:lvl w:ilvl="0" w:tplc="7F36D02A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0C"/>
    <w:rsid w:val="002B350C"/>
    <w:rsid w:val="003E7FB0"/>
    <w:rsid w:val="00435BCA"/>
    <w:rsid w:val="009B74A7"/>
    <w:rsid w:val="009F0D6A"/>
    <w:rsid w:val="00C1080B"/>
    <w:rsid w:val="00D1305D"/>
    <w:rsid w:val="00D16A5F"/>
    <w:rsid w:val="00F3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0CA5"/>
  <w15:chartTrackingRefBased/>
  <w15:docId w15:val="{9B2D9A18-FFD3-48DD-8E41-27406F97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aidi20000-1@outlook.com</dc:creator>
  <cp:keywords/>
  <dc:description/>
  <cp:lastModifiedBy>Профсоюз</cp:lastModifiedBy>
  <cp:revision>5</cp:revision>
  <dcterms:created xsi:type="dcterms:W3CDTF">2021-10-22T10:35:00Z</dcterms:created>
  <dcterms:modified xsi:type="dcterms:W3CDTF">2021-12-28T10:43:00Z</dcterms:modified>
</cp:coreProperties>
</file>