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554" w:rsidRDefault="00B11554" w:rsidP="00B11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B11554" w:rsidRDefault="00B11554" w:rsidP="00B11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11554" w:rsidRDefault="00B11554" w:rsidP="00B11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B11554" w:rsidRDefault="00B11554" w:rsidP="00B11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«СОШ №71 г. ЧЕЛЯБИНСКА»)</w:t>
      </w:r>
    </w:p>
    <w:p w:rsidR="00B11554" w:rsidRDefault="00B11554" w:rsidP="00B11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B11554" w:rsidRDefault="00B11554" w:rsidP="00B11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ИНН/КПП 7450011622/745001001</w:t>
      </w:r>
    </w:p>
    <w:p w:rsidR="00B11554" w:rsidRDefault="00B11554" w:rsidP="00B11554"/>
    <w:p w:rsidR="00B11554" w:rsidRDefault="00B11554" w:rsidP="00B11554"/>
    <w:p w:rsidR="00B11554" w:rsidRDefault="00B11554" w:rsidP="00B11554"/>
    <w:p w:rsidR="00B11554" w:rsidRDefault="00B11554" w:rsidP="00B11554"/>
    <w:p w:rsidR="00B11554" w:rsidRDefault="00B11554" w:rsidP="00B11554"/>
    <w:p w:rsidR="00B11554" w:rsidRDefault="00B11554" w:rsidP="00B11554"/>
    <w:p w:rsidR="00B11554" w:rsidRDefault="00B11554" w:rsidP="00B11554"/>
    <w:p w:rsidR="00B11554" w:rsidRDefault="00B11554" w:rsidP="00B11554">
      <w:pPr>
        <w:spacing w:before="80" w:line="283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среднего общего образования (СОО)</w:t>
      </w:r>
    </w:p>
    <w:p w:rsidR="00B11554" w:rsidRPr="00B11554" w:rsidRDefault="00B11554" w:rsidP="00B115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11554">
        <w:rPr>
          <w:rFonts w:ascii="Times New Roman" w:eastAsia="Calibri" w:hAnsi="Times New Roman" w:cs="Times New Roman"/>
          <w:b/>
          <w:sz w:val="32"/>
          <w:szCs w:val="32"/>
        </w:rPr>
        <w:t>«МАТЕМАТИКА» (базовый уровень):</w:t>
      </w:r>
    </w:p>
    <w:p w:rsidR="00B11554" w:rsidRPr="00B11554" w:rsidRDefault="00B11554" w:rsidP="00B115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11554">
        <w:rPr>
          <w:rFonts w:ascii="Times New Roman" w:eastAsia="Calibri" w:hAnsi="Times New Roman" w:cs="Times New Roman"/>
          <w:b/>
          <w:sz w:val="32"/>
          <w:szCs w:val="32"/>
        </w:rPr>
        <w:t>«Алгебра», «Геометрия», «Вероятность и статистика»</w:t>
      </w:r>
    </w:p>
    <w:p w:rsidR="00B11554" w:rsidRDefault="00B11554" w:rsidP="00B1155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1554" w:rsidRDefault="00B11554" w:rsidP="00B11554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(10-11 КЛАССЫ)</w:t>
      </w: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B11554" w:rsidRDefault="00B11554" w:rsidP="00B11554">
      <w:pPr>
        <w:jc w:val="center"/>
      </w:pPr>
    </w:p>
    <w:p w:rsidR="00286630" w:rsidRDefault="00B11554" w:rsidP="00B115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lastRenderedPageBreak/>
        <w:t>Рабочая программа по учебному предмету «Математика» (базовый уровень) (предметная область «Математика и информатика») разработана в соответствии с Федеральной рабочей программой и включает пояснительную записку, содержание обучения, планируемые результаты освоения программы по математике, тематическое планирование.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 Планируемые результаты освоения программы по математике включают личностные, метапредметные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Программа по математике на уровне среднего общего образования разработана на основе ФГОС СОО с учётом современных мировых требований, предъявляемых к математическому образованию, и традиций российского образования. Реализация программы по математике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В программе по математике учтены идеи и положения Концепции развития математического образования в Российской Федерации. В соответствии с названием концепции, математическое образование должно, в частности, предоставлять каждому обучающемуся возможность достижения уровня математических знаний, необходимого для дальнейшей успешной жизни в обществе. Именно на решение этой задачи нацелена программа по математике базового уровня.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в жизни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специальностей, связанных с непосредственным применением математики: и в сфере экономики, и в бизнесе, и в технологических областях, и даже в гуманитарных сферах.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 и составлять несложные алгоритмы, находить нужные формулы и применять их, владеть практическими приёмами геометрических измерений и построений, читать информацию, представленную в виду таблиц, диаграмм и графиков, жить в условиях неопределённости и понимать вероятностный характер случайных событий.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Математике принадлежит ведущая роль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– основной учебной деятельности на уроках математики – развиваются творческая и прикладная стороны мышления.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>Обучение математике да</w:t>
      </w:r>
      <w:bookmarkStart w:id="0" w:name="_GoBack"/>
      <w:bookmarkEnd w:id="0"/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Приоритетными целями обучения математике в 10–11 классах на базовом уровне являются: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>формирование центральных математических понятий (число, величина, геометрическая фигура, переменная, вероятность, функция), обеспечивающих преемственность и перспективность математического образования обучающихся;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 подведение обучающихся на доступном для них </w:t>
      </w:r>
      <w:proofErr w:type="gramStart"/>
      <w:r w:rsidRPr="00B11554">
        <w:rPr>
          <w:rFonts w:ascii="Times New Roman" w:eastAsia="Calibri" w:hAnsi="Times New Roman" w:cs="Times New Roman"/>
          <w:sz w:val="24"/>
          <w:szCs w:val="24"/>
        </w:rPr>
        <w:t>уровне</w:t>
      </w:r>
      <w:proofErr w:type="gramEnd"/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 к осознанию взаимосвязи математики и окружающего мира, понимание математики как части общей культуры человечества;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формирование функциональной математической грамотности: умения распознавать математические аспекты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Основными линиями содержания математики в 10–11 классах являются: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«Числа и вычисления»,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«Алгебра» («Алгебраические выражения», «Уравнения и неравенства»),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«Начала математического анализа»,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«Геометрия» («Геометрические фигуры и их свойства», «Измерение геометрических величин»),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«Вероятность и статистика».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Сформулированное в ФГОС СОО требование «владение методами доказательств, алгоритмами решения задач, умение формулировать определения, аксиомы и теоремы, применять их, проводить доказательные рассуждения в ходе решения задач» относится ко всем учебным курсам, а формирование логических умений распределяется по всем годам обучения на уровне среднего общего образования.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СОО математика является обязательным предметом на данном уровне образования.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Программой по математике предусматривается изучение учебного предмета «Математика» в рамках трёх учебных курсов: «Алгебра и начала математического анализа», «Геометрия», «Вероятность и статистика».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 xml:space="preserve">Формирование логических умений осуществляется на протяжении всех лет обучения на уровне среднего общего образования, а элементы логики включаются в содержание всех названных выше учебных курсов. </w:t>
      </w:r>
    </w:p>
    <w:p w:rsidR="00B11554" w:rsidRPr="00B11554" w:rsidRDefault="00B11554" w:rsidP="00B11554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1554">
        <w:rPr>
          <w:rFonts w:ascii="Times New Roman" w:eastAsia="Calibri" w:hAnsi="Times New Roman" w:cs="Times New Roman"/>
          <w:sz w:val="24"/>
          <w:szCs w:val="24"/>
        </w:rPr>
        <w:t>Общее число часов, рекомендованных для изучения математики – 340 часов: в 10 классе – 170 часов (5 часов в неделю), в 11 классе – 170 часов (5 часов в неделю).</w:t>
      </w:r>
    </w:p>
    <w:p w:rsidR="00B11554" w:rsidRDefault="00B11554" w:rsidP="00B11554">
      <w:pPr>
        <w:jc w:val="both"/>
      </w:pPr>
    </w:p>
    <w:sectPr w:rsidR="00B11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2D"/>
    <w:rsid w:val="00286630"/>
    <w:rsid w:val="00B11554"/>
    <w:rsid w:val="00C9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1189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2024-07-30T04:55:00Z</dcterms:created>
  <dcterms:modified xsi:type="dcterms:W3CDTF">2024-07-30T04:59:00Z</dcterms:modified>
</cp:coreProperties>
</file>