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792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43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191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Муниципальное образование Новокубанский район</w:t>
      </w:r>
    </w:p>
    <w:p>
      <w:pPr>
        <w:autoSpaceDN w:val="0"/>
        <w:autoSpaceDE w:val="0"/>
        <w:widowControl/>
        <w:spacing w:line="230" w:lineRule="auto" w:before="670" w:after="0"/>
        <w:ind w:left="1758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МОБУООШ № 26 имени В.Я.Первицкого х. Роте-Фане</w:t>
      </w:r>
    </w:p>
    <w:p>
      <w:pPr>
        <w:autoSpaceDN w:val="0"/>
        <w:autoSpaceDE w:val="0"/>
        <w:widowControl/>
        <w:spacing w:line="230" w:lineRule="auto" w:before="1436" w:after="0"/>
        <w:ind w:left="0" w:right="200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УТВЕРЖЕНО</w:t>
      </w:r>
    </w:p>
    <w:p>
      <w:pPr>
        <w:autoSpaceDN w:val="0"/>
        <w:autoSpaceDE w:val="0"/>
        <w:widowControl/>
        <w:spacing w:line="230" w:lineRule="auto" w:before="0" w:after="0"/>
        <w:ind w:left="0" w:right="1802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директор школы</w:t>
      </w:r>
    </w:p>
    <w:p>
      <w:pPr>
        <w:autoSpaceDN w:val="0"/>
        <w:autoSpaceDE w:val="0"/>
        <w:widowControl/>
        <w:spacing w:line="230" w:lineRule="auto" w:before="182" w:after="0"/>
        <w:ind w:left="0" w:right="188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______________Шаповаленко И.С.</w:t>
      </w:r>
    </w:p>
    <w:p>
      <w:pPr>
        <w:autoSpaceDN w:val="0"/>
        <w:autoSpaceDE w:val="0"/>
        <w:widowControl/>
        <w:spacing w:line="230" w:lineRule="auto" w:before="182" w:after="0"/>
        <w:ind w:left="0" w:right="2282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Приказ №1</w:t>
      </w:r>
    </w:p>
    <w:p>
      <w:pPr>
        <w:autoSpaceDN w:val="0"/>
        <w:autoSpaceDE w:val="0"/>
        <w:widowControl/>
        <w:spacing w:line="230" w:lineRule="auto" w:before="182" w:after="0"/>
        <w:ind w:left="0" w:right="926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от "_____" августа  2022 г.</w:t>
      </w:r>
    </w:p>
    <w:p>
      <w:pPr>
        <w:autoSpaceDN w:val="0"/>
        <w:autoSpaceDE w:val="0"/>
        <w:widowControl/>
        <w:spacing w:line="230" w:lineRule="auto" w:before="1038" w:after="0"/>
        <w:ind w:left="0" w:right="3640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72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847947)</w:t>
      </w:r>
    </w:p>
    <w:p>
      <w:pPr>
        <w:autoSpaceDN w:val="0"/>
        <w:autoSpaceDE w:val="0"/>
        <w:widowControl/>
        <w:spacing w:line="230" w:lineRule="auto" w:before="166" w:after="0"/>
        <w:ind w:left="0" w:right="401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</w:p>
    <w:p>
      <w:pPr>
        <w:autoSpaceDN w:val="0"/>
        <w:autoSpaceDE w:val="0"/>
        <w:widowControl/>
        <w:spacing w:line="230" w:lineRule="auto" w:before="70" w:after="0"/>
        <w:ind w:left="0" w:right="424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«Математика»</w:t>
      </w:r>
    </w:p>
    <w:p>
      <w:pPr>
        <w:autoSpaceDN w:val="0"/>
        <w:autoSpaceDE w:val="0"/>
        <w:widowControl/>
        <w:spacing w:line="230" w:lineRule="auto" w:before="670" w:after="0"/>
        <w:ind w:left="231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 5 класса основного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2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Шабельникова Татьяна Викторовна</w:t>
      </w:r>
    </w:p>
    <w:p>
      <w:pPr>
        <w:autoSpaceDN w:val="0"/>
        <w:autoSpaceDE w:val="0"/>
        <w:widowControl/>
        <w:spacing w:line="230" w:lineRule="auto" w:before="7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математики</w:t>
      </w:r>
    </w:p>
    <w:p>
      <w:pPr>
        <w:autoSpaceDN w:val="0"/>
        <w:autoSpaceDE w:val="0"/>
        <w:widowControl/>
        <w:spacing w:line="230" w:lineRule="auto" w:before="2830" w:after="0"/>
        <w:ind w:left="0" w:right="388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хутор Роте-Фане 2022</w:t>
      </w:r>
    </w:p>
    <w:p>
      <w:pPr>
        <w:sectPr>
          <w:pgSz w:w="11900" w:h="16840"/>
          <w:pgMar w:top="298" w:right="880" w:bottom="296" w:left="1440" w:header="720" w:footer="720" w:gutter="0"/>
          <w:cols w:space="720" w:num="1" w:equalWidth="0">
            <w:col w:w="9580" w:space="0"/>
          </w:cols>
          <w:docGrid w:linePitch="360"/>
        </w:sectPr>
      </w:pPr>
    </w:p>
    <w:p>
      <w:pPr>
        <w:sectPr>
          <w:pgSz w:w="11900" w:h="16840"/>
          <w:pgMar w:top="1440" w:right="1440" w:bottom="1440" w:left="1440" w:header="720" w:footer="720" w:gutter="0"/>
          <w:cols w:space="720" w:num="1" w:equalWidth="0"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ОБЩАЯ ХАРАКТЕРИСТИКА УЧЕБНОГО ПРЕДМЕТА "МАТЕМАТИКА" </w:t>
      </w:r>
    </w:p>
    <w:p>
      <w:pPr>
        <w:autoSpaceDN w:val="0"/>
        <w:autoSpaceDE w:val="0"/>
        <w:widowControl/>
        <w:spacing w:line="288" w:lineRule="auto" w:before="16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Рабочая программа по математике для обучающихся 5 классов разработана на основе Федерального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государственного образовательного стандарта основного общего образования с учётом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современных мировых требований, предъявляемых к математическому образованию, и традиций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российского образования, которые обеспечивают овладение ключевыми компетенциями,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составляющими основу для непрерывного образования и саморазвития, а также целостность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общекультурного, личностного и познавательного развития обучающихся. В рабочей программе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учтены идеи и положения Концепции развития математического образования в Российской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Федерации. В эпоху цифровой трансформации всех сфер человеческой деятельности невозможно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стать образованным современным человеком без базовой математической подготовки. Уже в школе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математика служит опорным предметом для изучения смежных дисциплин, а после школы реальной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необходимостью становится непрерывное образование, что требует полноценной базовой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общеобразовательной подготовки, в том числе и математической.</w:t>
      </w:r>
    </w:p>
    <w:p>
      <w:pPr>
        <w:autoSpaceDN w:val="0"/>
        <w:autoSpaceDE w:val="0"/>
        <w:widowControl/>
        <w:spacing w:line="27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Это обусловлено тем, что в наши дни растёт число профессий, связанных с непосредственным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применением математики: и в сфере экономики, и в бизнесе, и в технологических областях, и даже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гуманитарных сферах. Таким образом, круг школьников, для которых математика может стать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значимым предметом, расширяется.</w:t>
      </w:r>
    </w:p>
    <w:p>
      <w:pPr>
        <w:autoSpaceDN w:val="0"/>
        <w:autoSpaceDE w:val="0"/>
        <w:widowControl/>
        <w:spacing w:line="28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Практическая полезность математики обусловлена тем, что её предметом являются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фундаментальные структуры нашего мира: пространственные формы и количественные отношения от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простейших, усваиваемых в непосредственном опыте, до достаточно сложных, необходимых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развития научных и прикладных идей. Без конкретных математических знаний затруднено понимание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принципов устройства и использования современной техники, восприятие и интерпретация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разнообразной социальной, экономической, политической информации, малоэффективна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повседневная практическая деятельность. Каждому человеку в своей жизни приходится выполнять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расчёты и составлять алгоритмы, находить и применять формулы, владеть практическими приёмами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геометрических измерений и построений, читать информацию, представленную в виде таблиц,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диаграмм и графиков, жить в условиях неопределённости и понимать вероятностный характер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случайных событий.</w:t>
      </w:r>
    </w:p>
    <w:p>
      <w:pPr>
        <w:autoSpaceDN w:val="0"/>
        <w:autoSpaceDE w:val="0"/>
        <w:widowControl/>
        <w:spacing w:line="288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Одновременно с расширением сфер применения математики в современном обществе всё более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важным становится математический стиль мышления, проявляющийся в определённых умственных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навыках. В процессе изучения математики в арсенал приёмов и методов мышления человека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естественным образом включаются индукция и дедукция, обобщение и конкретизация, анализ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синтез, классификация и систематизация, абстрагирование и аналогия. Объекты математических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умозаключений, правила их конструирования раскрывают механизм логических построений,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способствуют выработке умения формулировать, обосновывать и доказывать суждения, тем самым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развивают логическое мышление. Ведущая роль принадлежит математике и в формировании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алгоритмической компоненты мышления и воспитании умений действовать по заданным алгоритмам,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совершенствовать известные и конструировать новые. В процессе решения задач — основой учебной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 на уроках математики — развиваются также творческая и прикладная стороны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мышления.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Обучение математике даёт возможность развивать у обучающихся точную, рациональную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информативную речь, умение отбирать наиболее подходящие языковые, символические, графические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средства для выражения суждений и наглядного их представления.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Необходимым компонентом общей культуры в современном толковании является общее знакомство</w:t>
      </w:r>
    </w:p>
    <w:p>
      <w:pPr>
        <w:sectPr>
          <w:pgSz w:w="11900" w:h="16840"/>
          <w:pgMar w:top="298" w:right="650" w:bottom="410" w:left="666" w:header="720" w:footer="720" w:gutter="0"/>
          <w:cols w:space="720" w:num="1" w:equalWidth="0"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76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 методами познания действительности, представление о предмете и методах математики, их отличий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 методов других естественных и гуманитарных наук, об особенностях применения математики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решения научных и прикладных задач. Таким образом, математическое образование вносит свой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вклад в формирование общей культуры человека.</w:t>
      </w:r>
    </w:p>
    <w:p>
      <w:pPr>
        <w:autoSpaceDN w:val="0"/>
        <w:autoSpaceDE w:val="0"/>
        <w:widowControl/>
        <w:spacing w:line="271" w:lineRule="auto" w:before="70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математики также способствует эстетическому воспитанию человека, пониманию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красоты и изящества математических рассуждений, восприятию геометрических форм, усвоению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идеи симметрии.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ЦЕЛИ ИЗУЧЕНИЯ УЧЕБНОГО КУРСА</w:t>
      </w:r>
    </w:p>
    <w:p>
      <w:pPr>
        <w:autoSpaceDN w:val="0"/>
        <w:autoSpaceDE w:val="0"/>
        <w:widowControl/>
        <w:spacing w:line="230" w:lineRule="auto" w:before="166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Приоритетными целями обучения математике в 5 классе являются:</w:t>
      </w:r>
    </w:p>
    <w:p>
      <w:pPr>
        <w:autoSpaceDN w:val="0"/>
        <w:autoSpaceDE w:val="0"/>
        <w:widowControl/>
        <w:spacing w:line="271" w:lineRule="auto" w:before="18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продолжение формирования основных математических понятий (число, величина,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геометрическая фигура), обеспечивающих преемственность и перспективность математического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 обучающихся; </w:t>
      </w:r>
    </w:p>
    <w:p>
      <w:pPr>
        <w:autoSpaceDN w:val="0"/>
        <w:autoSpaceDE w:val="0"/>
        <w:widowControl/>
        <w:spacing w:line="262" w:lineRule="auto" w:before="190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развитие интеллектуальных и творческих способностей обучающихся, познавательной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активности, исследовательских умений, интереса к изучению математики; </w:t>
      </w:r>
    </w:p>
    <w:p>
      <w:pPr>
        <w:autoSpaceDN w:val="0"/>
        <w:autoSpaceDE w:val="0"/>
        <w:widowControl/>
        <w:spacing w:line="262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подведение обучающихся на доступном для них уровне к осознанию взаимосвязи математики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окружающего мира; </w:t>
      </w:r>
    </w:p>
    <w:p>
      <w:pPr>
        <w:autoSpaceDN w:val="0"/>
        <w:autoSpaceDE w:val="0"/>
        <w:widowControl/>
        <w:spacing w:line="276" w:lineRule="auto" w:before="19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функциональной математической грамотности: умения распознавать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математические объекты в реальных жизненных ситуациях, применять освоенные умения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решения практико-ориентированных задач, интерпретировать полученные результаты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оценивать их на соответствие практической ситуации.</w:t>
      </w:r>
    </w:p>
    <w:p>
      <w:pPr>
        <w:autoSpaceDN w:val="0"/>
        <w:autoSpaceDE w:val="0"/>
        <w:widowControl/>
        <w:spacing w:line="276" w:lineRule="auto" w:before="178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Основные линии содержания курса математики в 5 классе — арифметическая и геометрическая,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которые развиваются параллельно, каждая в соответствии с собственной логикой, однако, не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независимо одна от другой, а в тесном контакте и взаимодействии. Также в курсе происходит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знакомство с элементами алгебры и описательной статистики.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арифметического материала начинается со систематизации и развития знаний 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натуральных числах, полученных в начальной школе. При этом совершенствование вычислительной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техники и формирование новых теоретических знаний сочетается с развитием вычислительной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культуры, в частности с обучением простейшим приёмам прикидки и оценки результатов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вычислений. </w:t>
      </w:r>
    </w:p>
    <w:p>
      <w:pPr>
        <w:autoSpaceDN w:val="0"/>
        <w:autoSpaceDE w:val="0"/>
        <w:widowControl/>
        <w:spacing w:line="286" w:lineRule="auto" w:before="72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Другой крупный блок в содержании арифметической линии — это дроби. Начало изучения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обыкновенных и десятичных дробей отнесено к 5 классу. Это первый этап в освоении дробей, когда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происходит знакомство с основными идеями, понятиями темы. При этом рассмотрение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обыкновенных дробей в полном объёме предшествует изучению десятичных дробей, что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целесообразно с точки зрения логики изложения числовой линии, когда правила действий с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десятичными дробями можно обосновать уже известными алгоритмами выполнения действий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обыкновенными дробями. Знакомство с десятичными дробями расширит возможности для понимания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обучающимися прикладного применения новой записи при изучении других предметов и при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практическом использовании.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 обучении решению текстовых задач в 5 классе используются арифметические приёмы решения.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Текстовые задачи, решаемые при отработке вычислительных навыков в 5 классе, рассматриваются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задачи следующих видов: задачи на движение, на части, на покупки, на работу и производительность,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проценты, на отношения и пропорции. Кроме того, обучающиеся знакомятся с приёмами решения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задач перебором возможных вариантов, учатся работать с информацией, представленной в форме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таблиц или диаграмм.</w:t>
      </w:r>
    </w:p>
    <w:p>
      <w:pPr>
        <w:sectPr>
          <w:pgSz w:w="11900" w:h="16840"/>
          <w:pgMar w:top="286" w:right="666" w:bottom="342" w:left="666" w:header="720" w:footer="720" w:gutter="0"/>
          <w:cols w:space="720" w:num="1" w:equalWidth="0"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81" w:lineRule="auto" w:before="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Примерной рабочей программе предусмотрено формирование пропедевтических алгебраических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представлений. Буква как символ некоторого числа в зависимости от математического контекста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вводится постепенно. Буквенная символика широко используется прежде всего для записи общих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утверждений и предложений, формул, в частности для вычисления геометрических величин,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качестве «заместителя» числа.</w:t>
      </w:r>
    </w:p>
    <w:p>
      <w:pPr>
        <w:autoSpaceDN w:val="0"/>
        <w:autoSpaceDE w:val="0"/>
        <w:widowControl/>
        <w:spacing w:line="28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курсе «Математики» 5 класса представлена наглядная геометрия, направленная на развитие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образного мышления, пространственного воображения, изобразительных умений. Это важный этап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изучении геометрии, который осуществляется на наглядно-практическом уровне, опирается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наглядно-образное мышление обучающихся. Большая роль отводится практической деятельности,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опыту, эксперименту, моделированию. Обучающиеся знакомятся с геометрическими фигурами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плоскости и в пространстве, с их простейшими конфигурациями, учатся изображать их на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нелинованной и клетчатой бумаге, рассматривают их простейшие свойства. В процессе изучения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наглядной геометрии знания, полученные обучающимися в начальной школе, систематизируются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расширяются.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МЕСТО УЧЕБНОГО КУРСА В УЧЕБНОМ ПЛАНЕ</w:t>
      </w:r>
    </w:p>
    <w:p>
      <w:pPr>
        <w:autoSpaceDN w:val="0"/>
        <w:autoSpaceDE w:val="0"/>
        <w:widowControl/>
        <w:spacing w:line="276" w:lineRule="auto" w:before="16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Согласно учебному плану в 5 классе изучается интегрированный предмет «Математика», который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включает арифметический материал и наглядную геометрию, а также пропедевтические сведения из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алгебры. Учебный план на изучение математики в 5 классе отводит не менее 5 учебных часов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неделю, всего  170 учебных часов.</w:t>
      </w:r>
    </w:p>
    <w:p>
      <w:pPr>
        <w:sectPr>
          <w:pgSz w:w="11900" w:h="16840"/>
          <w:pgMar w:top="298" w:right="796" w:bottom="1440" w:left="666" w:header="720" w:footer="720" w:gutter="0"/>
          <w:cols w:space="720" w:num="1" w:equalWidth="0"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1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СОДЕРЖАНИЕ УЧЕБНОГО КУРСА "МАТЕМАТИКА"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Натуральные числа и нуль</w:t>
      </w:r>
    </w:p>
    <w:p>
      <w:pPr>
        <w:autoSpaceDN w:val="0"/>
        <w:autoSpaceDE w:val="0"/>
        <w:widowControl/>
        <w:spacing w:line="281" w:lineRule="auto" w:before="16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Натуральное число. Ряд натуральных чисел. Число 0. Изображение натуральных чисел точками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координатной (числовой) прямой. Позиционная система счисления. Римская нумерация как пример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непозиционной системы счисления. Десятичная система счисления. Сравнение натуральных чисел,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сравнение натуральных чисел с нулём. Способы сравнения. Округление натуральных чисел. Сложение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натуральных чисел; свойство нуля при сложении. Вычитание как действие, обратное сложению.</w:t>
      </w:r>
    </w:p>
    <w:p>
      <w:pPr>
        <w:autoSpaceDN w:val="0"/>
        <w:autoSpaceDE w:val="0"/>
        <w:widowControl/>
        <w:spacing w:line="283" w:lineRule="auto" w:before="7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Умножение натуральных чисел; свойства нуля и единицы при умножении. Деление как действие,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обратное умножению. Компоненты действий, связь между ними. Проверка результата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арифметического действия. Переместительное и сочетательное свойства (законы) сложения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умножения, распределительное свойство (закон) умножения. Использование букв для обозначения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неизвестного компонента и записи свойств арифметических действий. Делители и кратные числа,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разложение на множители. Простые и составные числа. Признаки делимости на 2, 5, 10, 3, 9. Деление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 остатком. Степень с натуральным показателем. Запись числа в виде суммы разрядных слагаемых.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Числовое выражение. Вычисление значений числовых выражений; порядок выполнения действий.</w:t>
      </w:r>
    </w:p>
    <w:p>
      <w:pPr>
        <w:autoSpaceDN w:val="0"/>
        <w:autoSpaceDE w:val="0"/>
        <w:widowControl/>
        <w:spacing w:line="262" w:lineRule="auto" w:before="7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Использование при вычислениях переместительного и сочетательного свойств (законов) сложения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умножения, распределительного свойства умножения.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Дроби</w:t>
      </w:r>
    </w:p>
    <w:p>
      <w:pPr>
        <w:autoSpaceDN w:val="0"/>
        <w:autoSpaceDE w:val="0"/>
        <w:widowControl/>
        <w:spacing w:line="286" w:lineRule="auto" w:before="16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Представление о дроби как способе записи части величины. Обыкновенные дроби. Правильные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неправильные дроби. Смешанная дробь; представление смешанной дроби в виде неправильной дроби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выделение целой части числа из неправильной дроби. Изображение дробей точками на числовой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прямой. Основное свойство дроби. Сокращение дробей. Приведение дроби к новому знаменателю.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Сравнение дробей. Сложение и вычитание дробей. Умножение и деление дробей; взаимно-обратные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дроби. Нахождение части целого и целого по его части. Десятичная запись дробей. Представление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десятичной дроби в виде обыкновенной. Изображение десятичных дробей точками на числовой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прямой. Сравнение десятичных дробей. Арифметические действия с десятичными дробями.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Округление десятичных дробей.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Решение текстовых задач</w:t>
      </w:r>
    </w:p>
    <w:p>
      <w:pPr>
        <w:autoSpaceDN w:val="0"/>
        <w:autoSpaceDE w:val="0"/>
        <w:widowControl/>
        <w:spacing w:line="276" w:lineRule="auto" w:before="168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Решение текстовых задач арифметическим способом. Решение логических задач. Решение задач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перебором всех возможных вариантов. Использование при решении задач таблиц и схем. Решение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задач, содержащих зависимости, связывающие величины: скорость, время, расстояние; цена,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количество, стоимость. Единицы измерения: массы, объёма, цены; расстояния, времени, скорости.</w:t>
      </w:r>
    </w:p>
    <w:p>
      <w:pPr>
        <w:autoSpaceDN w:val="0"/>
        <w:autoSpaceDE w:val="0"/>
        <w:widowControl/>
        <w:spacing w:line="262" w:lineRule="auto" w:before="70" w:after="0"/>
        <w:ind w:left="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Связь между единицами измерения каждой величины. Решение основных задач на дроби.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Представление данных в виде таблиц, столбчатых диаграмм.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Наглядная геометрия</w:t>
      </w:r>
    </w:p>
    <w:p>
      <w:pPr>
        <w:autoSpaceDN w:val="0"/>
        <w:autoSpaceDE w:val="0"/>
        <w:widowControl/>
        <w:spacing w:line="283" w:lineRule="auto" w:before="166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Наглядные представления о фигурах на плоскости: точка, прямая, отрезок, луч, угол, ломаная,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многоугольник, окружность, круг. Угол. Прямой, острый, тупой и развёрнутый углы. Длина отрезка,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метрические единицы длины. Длина ломаной, периметр многоугольника. Измерение и построение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углов с помощью транспортира. Наглядные представления о фигурах на плоскости: многоугольник;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прямоугольник, квадрат; треугольник, о равенстве фигур. Изображение фигур, в том числе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клетчатой бумаге. Построение конфигураций из частей прямой, окружности на нелинованной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клетчатой бумаге. Использование свойств сторон и углов прямоугольника, квадрата. Площадь</w:t>
      </w:r>
    </w:p>
    <w:p>
      <w:pPr>
        <w:sectPr>
          <w:pgSz w:w="11900" w:h="16840"/>
          <w:pgMar w:top="436" w:right="622" w:bottom="342" w:left="666" w:header="720" w:footer="720" w:gutter="0"/>
          <w:cols w:space="720" w:num="1" w:equalWidth="0"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81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прямоугольника и многоугольников, составленных из прямоугольников, в том числе фигур,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изображённых на клетчатой бумаге. Единицы измерения площади. Наглядные представления 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пространственных фигурах: прямоугольный параллелепипед, куб, многогранники. Изображение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простейших многогранников. Развёртки куба и параллелепипеда. Создание моделей многогранников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(из бумаги, проволоки, пластилина и др.). Объём прямоугольного параллелепипеда, куба. Единицы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измерения объёма.</w:t>
      </w:r>
    </w:p>
    <w:p>
      <w:pPr>
        <w:sectPr>
          <w:pgSz w:w="11900" w:h="16840"/>
          <w:pgMar w:top="286" w:right="814" w:bottom="1440" w:left="666" w:header="720" w:footer="720" w:gutter="0"/>
          <w:cols w:space="720" w:num="1" w:equalWidth="0"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ПЛАНИРУЕМЫЕ ОБРАЗОВАТЕЛЬНЫЕ РЕЗУЛЬТАТЫ 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66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результаты освоения программы учебного предмета «Математика» характеризуются: </w:t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Патриотическое воспитание: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проявлением интереса к прошлому и настоящему российской математики, ценностным отношением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достижениям российских математиков и российской математической школы, к использованию этих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достижений в других науках и прикладных сферах.</w:t>
      </w:r>
    </w:p>
    <w:p>
      <w:pPr>
        <w:autoSpaceDN w:val="0"/>
        <w:tabs>
          <w:tab w:pos="180" w:val="left"/>
        </w:tabs>
        <w:autoSpaceDE w:val="0"/>
        <w:widowControl/>
        <w:spacing w:line="283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Гражданское и духовно-нравственное воспитание: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готовностью к выполнению обязанностей гражданина и реализации его прав, представлением 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математических основах функционирования различных структур, явлений, процедур гражданского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общества (выборы, опросы и пр.);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готовностью к обсуждению этических проблем, связанных с практическим применением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достижений науки, осознанием важности морально-этических принципов в деятельности учёного.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Трудовое воспитание: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установкой на активное участие в решении практических задач математической направленности,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осознанием важности математического образования на протяжении всей жизни для успешной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профессиональной деятельности и развитием необходимых умений; осознанным выбором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построением индивидуальной траектории образования и жизненных планов с учётом личных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интересов и общественных потребностей.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Эстетическое воспитание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способностью к эмоциональному и эстетическому восприятию математических объектов, задач,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решений, рассуждений; умению видеть математические закономерности в искусстве.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Ценности научного познания: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ориентацией в деятельности на современную систему научных представлений об основных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закономерностях развития человека, природы и общества, пониманием математической науки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сферы человеческой деятельности, этапов её развития и значимости для развития цивилизации;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овладением языком математики и математической культурой как средством познания мира;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овладением простейшими навыками исследовательской деятельности.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Физическое воспитание, формирование культуры здоровья и эмоционального благополучия: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готовностью применять математические знания в интересах своего здоровья, ведения здорового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образа жизни (здоровое питание, сбалансированный режим занятий и отдыха, регулярная физическая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активность); сформированностью навыка рефлексии, признанием своего права на ошибку и такого же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права другого человека.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Экологическое воспитание: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ориентацией на применение математических знаний для решения задач в области сохранности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окружающей среды, планирования поступков и оценки их возможных последствий для окружающей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среды; осознанием глобального характера экологических проблем и путей их решения.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Личностные результаты, обеспечивающие адаптацию обучающегося к изменяющимся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условиям социальной и природной среды: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готовностью к действиям в условиях неопределённости, повышению уровня своей компетентности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через практическую деятельность, в том числе умение учиться у других людей, приобретать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совместной деятельности новые знания, навыки и компетенции из опыта других;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необходимостью в формировании новых знаний, в том числе формулировать идеи, понятия,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гипотезы об объектах и явлениях, в том числе ранее неизвестных, осознавать дефициты собственных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знаний и компетентностей, планировать своё развитие;</w:t>
      </w:r>
    </w:p>
    <w:p>
      <w:pPr>
        <w:sectPr>
          <w:pgSz w:w="11900" w:h="16840"/>
          <w:pgMar w:top="298" w:right="650" w:bottom="410" w:left="666" w:header="720" w:footer="720" w:gutter="0"/>
          <w:cols w:space="720" w:num="1" w:equalWidth="0"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способностью осознавать стрессовую ситуацию, воспринимать стрессовую ситуацию как вызов,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требующий контрмер, корректировать принимаемые решения и действия, формулировать и оценивать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риски и последствия, формировать опыт.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autoSpaceDE w:val="0"/>
        <w:widowControl/>
        <w:spacing w:line="271" w:lineRule="auto" w:before="166" w:after="0"/>
        <w:ind w:left="0" w:right="72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Метапредметные результаты освоения программы учебного предмета «Математика»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характеризуются овладением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универсальными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познавательными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действиями, универсальными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коммуникативными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действиями и универсальными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регулятивными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действиями.</w:t>
      </w:r>
    </w:p>
    <w:p>
      <w:pPr>
        <w:autoSpaceDN w:val="0"/>
        <w:autoSpaceDE w:val="0"/>
        <w:widowControl/>
        <w:spacing w:line="271" w:lineRule="auto" w:before="19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1) Универсальные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познавательные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действия обеспечивают формирование базовых когнитивных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процессов обучающихся (освоение методов познания окружающего мира; применение логических,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исследовательских операций, умений работать с информацией).</w:t>
      </w:r>
    </w:p>
    <w:p>
      <w:pPr>
        <w:autoSpaceDN w:val="0"/>
        <w:autoSpaceDE w:val="0"/>
        <w:widowControl/>
        <w:spacing w:line="230" w:lineRule="auto" w:before="192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Базовые логические действия:</w:t>
      </w:r>
    </w:p>
    <w:p>
      <w:pPr>
        <w:autoSpaceDN w:val="0"/>
        <w:autoSpaceDE w:val="0"/>
        <w:widowControl/>
        <w:spacing w:line="262" w:lineRule="auto" w:before="17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выявлять и характеризовать существенные признаки математических объектов, понятий,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отношений между понятиями; 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формулировать определения понятий; устанавливать существенный признак классификации,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основания для обобщения и сравнения, критерии проводимого анализа; </w:t>
      </w:r>
    </w:p>
    <w:p>
      <w:pPr>
        <w:autoSpaceDN w:val="0"/>
        <w:autoSpaceDE w:val="0"/>
        <w:widowControl/>
        <w:spacing w:line="262" w:lineRule="auto" w:before="190" w:after="0"/>
        <w:ind w:left="420" w:right="158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воспринимать, формулировать и преобразовывать суждения: утвердительные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отрицательные, единичные, частные и общие; 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условные; выявлять математические закономерности, взаимосвязи и противоречия в фактах,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данных, наблюдениях и утверждениях;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предлагать критерии для выявления закономерностей и противоречий; </w:t>
      </w:r>
    </w:p>
    <w:p>
      <w:pPr>
        <w:autoSpaceDN w:val="0"/>
        <w:autoSpaceDE w:val="0"/>
        <w:widowControl/>
        <w:spacing w:line="262" w:lineRule="auto" w:before="190" w:after="0"/>
        <w:ind w:left="420" w:right="158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делать выводы с использованием законов логики, дедуктивных и индуктивных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умозаключений, умозаключений по аналогии; </w:t>
      </w:r>
    </w:p>
    <w:p>
      <w:pPr>
        <w:autoSpaceDN w:val="0"/>
        <w:autoSpaceDE w:val="0"/>
        <w:widowControl/>
        <w:spacing w:line="271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разбирать доказательства математических утверждений (прямые и от противного), проводить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несложные доказательства математических фактов, выстраивать аргументацию,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приводить примеры и контрпримеры; </w:t>
      </w:r>
    </w:p>
    <w:p>
      <w:pPr>
        <w:autoSpaceDN w:val="0"/>
        <w:autoSpaceDE w:val="0"/>
        <w:widowControl/>
        <w:spacing w:line="271" w:lineRule="auto" w:before="190" w:after="0"/>
        <w:ind w:left="42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собственные рассуждения; выбирать способ решения учебной задачи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(сравнивать несколько вариантов решения, выбирать наиболее подходящий с учётом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самостоятельно выделенных критериев).</w:t>
      </w:r>
    </w:p>
    <w:p>
      <w:pPr>
        <w:autoSpaceDN w:val="0"/>
        <w:autoSpaceDE w:val="0"/>
        <w:widowControl/>
        <w:spacing w:line="230" w:lineRule="auto" w:before="18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Базовые исследовательские действия: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использовать вопросы как исследовательский инструмент познания; </w:t>
      </w:r>
    </w:p>
    <w:p>
      <w:pPr>
        <w:autoSpaceDN w:val="0"/>
        <w:autoSpaceDE w:val="0"/>
        <w:widowControl/>
        <w:spacing w:line="262" w:lineRule="auto" w:before="190" w:after="0"/>
        <w:ind w:left="42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формулировать вопросы, фиксирующие противоречие, проблему, самостоятельно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устанавливать искомое и данное, формировать гипотезу,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аргументировать свою позицию, мнение;</w:t>
      </w:r>
    </w:p>
    <w:p>
      <w:pPr>
        <w:autoSpaceDN w:val="0"/>
        <w:autoSpaceDE w:val="0"/>
        <w:widowControl/>
        <w:spacing w:line="271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проводить по самостоятельно составленному плану несложный эксперимент, небольшое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исследование по установлению особенностей математического объекта, зависимостей объектов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между собой; </w:t>
      </w:r>
    </w:p>
    <w:p>
      <w:pPr>
        <w:autoSpaceDN w:val="0"/>
        <w:autoSpaceDE w:val="0"/>
        <w:widowControl/>
        <w:spacing w:line="276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самостоятельно формулировать обобщения и выводы по результатам проведённого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наблюдения, исследования, оценивать достоверность полученных результатов, выводов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обобщений; прогнозировать возможное развитие процесса, а также выдвигать предположения 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его развитии в новых условиях.</w:t>
      </w:r>
    </w:p>
    <w:p>
      <w:pPr>
        <w:sectPr>
          <w:pgSz w:w="11900" w:h="16840"/>
          <w:pgMar w:top="298" w:right="668" w:bottom="348" w:left="666" w:header="720" w:footer="720" w:gutter="0"/>
          <w:cols w:space="720" w:num="1" w:equalWidth="0"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Работа с информацией:</w:t>
      </w:r>
    </w:p>
    <w:p>
      <w:pPr>
        <w:autoSpaceDN w:val="0"/>
        <w:autoSpaceDE w:val="0"/>
        <w:widowControl/>
        <w:spacing w:line="262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выявлять недостаточность и избыточность информации, данных, необходимых для решения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задачи; </w:t>
      </w:r>
    </w:p>
    <w:p>
      <w:pPr>
        <w:autoSpaceDN w:val="0"/>
        <w:autoSpaceDE w:val="0"/>
        <w:widowControl/>
        <w:spacing w:line="262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выбирать, анализировать, систематизировать и интерпретировать информацию различных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видов и форм представления; 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выбирать форму представления информации и иллюстрировать решаемые задачи схемами,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диаграммами, иной графикой и их комбинациями; </w:t>
      </w:r>
    </w:p>
    <w:p>
      <w:pPr>
        <w:autoSpaceDN w:val="0"/>
        <w:autoSpaceDE w:val="0"/>
        <w:widowControl/>
        <w:spacing w:line="262" w:lineRule="auto" w:before="190" w:after="0"/>
        <w:ind w:left="42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надёжность информации по критериям, предложенным учителем или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сформулированным самостоятельно.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8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2)  Универсальные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коммуникативные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действия обеспечивают сформированность социальных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навыков обучающихся.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Общение: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воспринимать и формулировать суждения в соответствии с условиями и целями общения; </w:t>
      </w:r>
    </w:p>
    <w:p>
      <w:pPr>
        <w:autoSpaceDN w:val="0"/>
        <w:autoSpaceDE w:val="0"/>
        <w:widowControl/>
        <w:spacing w:line="276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ясно, точно, грамотно выражать свою точку зрения в устных и письменных текстах, давать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пояснения по ходу решения задачи, комментировать полученный результат; в ходе обсуждения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задавать вопросы по существу обсуждаемой темы, проблемы, решаемой задачи, высказывать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идеи, нацеленные на поиск решения; </w:t>
      </w:r>
    </w:p>
    <w:p>
      <w:pPr>
        <w:autoSpaceDN w:val="0"/>
        <w:autoSpaceDE w:val="0"/>
        <w:widowControl/>
        <w:spacing w:line="262" w:lineRule="auto" w:before="190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сопоставлять свои суждения с суждениями других участников диалога, обнаруживать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различие и сходство позиций;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 корректной форме формулировать разногласия, свои возражения;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представлять результаты решения задачи, эксперимента, исследования, проекта; 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самостоятельно выбирать формат выступления с учётом задач презентации и особенностей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аудитории.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Сотрудничество:</w:t>
      </w:r>
    </w:p>
    <w:p>
      <w:pPr>
        <w:autoSpaceDN w:val="0"/>
        <w:autoSpaceDE w:val="0"/>
        <w:widowControl/>
        <w:spacing w:line="262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использовать преимущества командной и индивидуальной работы при решении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учебных математических задач; </w:t>
      </w:r>
    </w:p>
    <w:p>
      <w:pPr>
        <w:autoSpaceDN w:val="0"/>
        <w:autoSpaceDE w:val="0"/>
        <w:widowControl/>
        <w:spacing w:line="262" w:lineRule="auto" w:before="192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принимать цель совместной деятельности, планировать организацию совместной работы,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распределять виды работ, договариваться, обсуждать процесс и результат работы; </w:t>
      </w:r>
    </w:p>
    <w:p>
      <w:pPr>
        <w:autoSpaceDN w:val="0"/>
        <w:autoSpaceDE w:val="0"/>
        <w:widowControl/>
        <w:spacing w:line="262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обобщать мнения нескольких людей; участвовать в групповых формах работы (обсуждения,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обмен мнениями, мозговые штурмы и др.);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выполнять свою часть работы и координировать свои действия с другими членами команды; </w:t>
      </w:r>
    </w:p>
    <w:p>
      <w:pPr>
        <w:autoSpaceDN w:val="0"/>
        <w:autoSpaceDE w:val="0"/>
        <w:widowControl/>
        <w:spacing w:line="262" w:lineRule="auto" w:before="190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качество своего вклада в общий продукт по критериям, сформулированным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участниками взаимодействия.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78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3)  Универсальные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регулятивные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действия обеспечивают формирование смысловых установок и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жизненных навыков личности.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Самоорганизация:</w:t>
      </w:r>
    </w:p>
    <w:p>
      <w:pPr>
        <w:autoSpaceDN w:val="0"/>
        <w:autoSpaceDE w:val="0"/>
        <w:widowControl/>
        <w:spacing w:line="271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самостоятельно составлять план, алгоритм решения задачи (или его часть), выбирать способ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решения с учётом имеющихся ресурсов и собственных возможностей, аргументировать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корректировать варианты решений с учётом новой информации.</w:t>
      </w:r>
    </w:p>
    <w:p>
      <w:pPr>
        <w:sectPr>
          <w:pgSz w:w="11900" w:h="16840"/>
          <w:pgMar w:top="298" w:right="830" w:bottom="384" w:left="666" w:header="720" w:footer="720" w:gutter="0"/>
          <w:cols w:space="720" w:num="1" w:equalWidth="0">
            <w:col w:w="10404" w:space="0"/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14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Самоконтроль:</w:t>
      </w:r>
    </w:p>
    <w:p>
      <w:pPr>
        <w:autoSpaceDN w:val="0"/>
        <w:autoSpaceDE w:val="0"/>
        <w:widowControl/>
        <w:spacing w:line="262" w:lineRule="auto" w:before="178" w:after="0"/>
        <w:ind w:left="42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владеть способами самопроверки, самоконтроля процесса и результата решения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математической задачи; </w:t>
      </w:r>
    </w:p>
    <w:p>
      <w:pPr>
        <w:autoSpaceDN w:val="0"/>
        <w:autoSpaceDE w:val="0"/>
        <w:widowControl/>
        <w:spacing w:line="262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предвидеть трудности, которые могут возникнуть при решении задачи, вносить коррективы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деятельность на основе новых обстоятельств, найденных ошибок, выявленных трудностей;</w:t>
      </w:r>
    </w:p>
    <w:p>
      <w:pPr>
        <w:autoSpaceDN w:val="0"/>
        <w:autoSpaceDE w:val="0"/>
        <w:widowControl/>
        <w:spacing w:line="271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соответствие результата деятельности поставленной цели и условиям, объяснять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причины достижения или недостижения цели, находить ошибку, давать оценку приобретённому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опыту.</w:t>
      </w:r>
    </w:p>
    <w:p>
      <w:pPr>
        <w:autoSpaceDN w:val="0"/>
        <w:autoSpaceDE w:val="0"/>
        <w:widowControl/>
        <w:spacing w:line="230" w:lineRule="auto" w:before="32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autoSpaceDN w:val="0"/>
        <w:autoSpaceDE w:val="0"/>
        <w:widowControl/>
        <w:spacing w:line="230" w:lineRule="auto" w:before="26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Числа и вычисления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66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и правильно употреблять термины, связанные с натуральными числами, обыкновенными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десятичными дробями.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Сравнивать и упорядочивать натуральные числа, сравнивать в простейших случаях обыкновенные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дроби, десятичные дроби.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Соотносить точку на координатной (числовой) прямой с соответствующим ей числом и изображать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натуральные числа точками на координатной (числовой) прямой.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арифметические действия с натуральными числами, с обыкновенными дробями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простейших случаях.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Выполнять проверку, прикидку результата вычислений.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Округлять натуральные числа.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Решение текстовых задач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66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Решать текстовые задачи арифметическим способом и с помощью организованного конечного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перебора всех возможных вариантов.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Решать задачи, содержащие зависимости, связывающие величины: скорость, время, расстояние;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цена, количество, стоимость.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Использовать краткие записи, схемы, таблицы, обозначения при решении задач.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Пользоваться основными единицами измерения: цены, массы; расстояния, времени, скорости;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выражать одни единицы вели- чины через другие.</w:t>
      </w:r>
    </w:p>
    <w:p>
      <w:pPr>
        <w:autoSpaceDN w:val="0"/>
        <w:autoSpaceDE w:val="0"/>
        <w:widowControl/>
        <w:spacing w:line="262" w:lineRule="auto" w:before="72" w:after="0"/>
        <w:ind w:left="0" w:right="432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Извлекать, анализировать, оценивать информацию, представленную в таблице, на столбчатой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диаграмме, интерпретировать представленные данные, использовать данные при решении задач.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Наглядная геометрия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66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Пользоваться геометрическими понятиями: точка, прямая, отрезок, луч, угол, многоугольник,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окружность, круг.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Приводить примеры объектов окружающего мира, имеющих форму изученных геометрических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фигур.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терминологию, связанную с углами: вершина сторона; с многоугольниками: угол,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вершина, сторона, диагональ; с окружностью: радиус, диаметр, центр.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Изображать изученные геометрические фигуры на нелинованной и клетчатой бумаге с помощью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циркуля и линейки.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Находить длины отрезков непосредственным измерением с помощью линейки, строить отрезки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заданной длины; строить окружность заданного радиуса.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Использовать свойства сторон и углов прямоугольника, квадрата для их построения, вычисления</w:t>
      </w:r>
    </w:p>
    <w:p>
      <w:pPr>
        <w:sectPr>
          <w:pgSz w:w="11900" w:h="16840"/>
          <w:pgMar w:top="334" w:right="774" w:bottom="332" w:left="666" w:header="720" w:footer="720" w:gutter="0"/>
          <w:cols w:space="720" w:num="1" w:equalWidth="0">
            <w:col w:w="10460" w:space="0"/>
            <w:col w:w="10404" w:space="0"/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площади и периметра.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58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Вычислять периметр и площадь квадрата, прямоугольника, фигур, составленных из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прямоугольников, в том числе фигур, изображённых на клетчатой бумаге.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Пользоваться основными метрическими единицами измерения длины, площади; выражать одни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единицы величины через другие.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параллелепипед, куб, использовать терминологию: вершина, ребро грань, измерения;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находить измерения параллелепипеда, куба.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Вычислять объём куба, параллелепипеда по заданным измерениям, пользоваться единицами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измерения объёма.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Решать несложные задачи на измерение геометрических величин в практических ситуациях.</w:t>
      </w:r>
    </w:p>
    <w:p>
      <w:pPr>
        <w:sectPr>
          <w:pgSz w:w="11900" w:h="16840"/>
          <w:pgMar w:top="286" w:right="834" w:bottom="1440" w:left="666" w:header="720" w:footer="720" w:gutter="0"/>
          <w:cols w:space="720" w:num="1" w:equalWidth="0">
            <w:col w:w="10400" w:space="0"/>
            <w:col w:w="10460" w:space="0"/>
            <w:col w:w="10404" w:space="0"/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666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vMerge w:val="restart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14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6124"/>
            <w:vMerge w:val="restart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Наименование разделов и тем программы</w:t>
            </w:r>
          </w:p>
        </w:tc>
        <w:tc>
          <w:tcPr>
            <w:tcW w:type="dxa" w:w="2906"/>
            <w:gridSpan w:val="3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40"/>
            <w:vMerge w:val="restart"/>
            <w:tcBorders>
              <w:start w:sz="4.800000000000182" w:val="single" w:color="#000000"/>
              <w:top w:sz="4.800000000000068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1104"/>
            <w:vMerge w:val="restart"/>
            <w:tcBorders>
              <w:start w:sz="4.79999999999927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деятельности</w:t>
            </w:r>
          </w:p>
        </w:tc>
        <w:tc>
          <w:tcPr>
            <w:tcW w:type="dxa" w:w="1310"/>
            <w:vMerge w:val="restart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формы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2750"/>
            <w:vMerge w:val="restart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(цифровые)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образовательные ресурсы</w:t>
            </w:r>
          </w:p>
        </w:tc>
      </w:tr>
      <w:tr>
        <w:trPr>
          <w:trHeight w:hRule="exact" w:val="540"/>
        </w:trPr>
        <w:tc>
          <w:tcPr>
            <w:tcW w:type="dxa" w:w="1726"/>
            <w:vMerge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0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</w:tcPr>
          <w:p/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7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20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800000000000182" w:val="single" w:color="#000000"/>
              <w:top w:sz="4.800000000000068" w:val="single" w:color="#000000"/>
              <w:end w:sz="4.799999999999272" w:val="single" w:color="#000000"/>
              <w:bottom w:sz="4.0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27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5502"/>
            <w:gridSpan w:val="9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1.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221F1F"/>
                <w:sz w:val="16"/>
              </w:rPr>
              <w:t>Натуральные числа. Действия с натуральными числами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 xml:space="preserve">Десятичная система счисления. 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 xml:space="preserve">Ряд натуральных чисел. 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1.3.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 xml:space="preserve">Натуральный ряд. 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1.4.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 xml:space="preserve">Число 0. 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1.5.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Натуральные числа на координатной прямой.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1.6.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Сравнение, округление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натуральных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чисел.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1.7.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Арифметические действия с натуральными числами.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5.600000000000364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1.8.</w:t>
            </w:r>
          </w:p>
        </w:tc>
        <w:tc>
          <w:tcPr>
            <w:tcW w:type="dxa" w:w="6124"/>
            <w:tcBorders>
              <w:start w:sz="4.7999999999999545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Свойства нуля при сложении и умножении, свойства единицы при умножении.</w:t>
            </w:r>
          </w:p>
        </w:tc>
        <w:tc>
          <w:tcPr>
            <w:tcW w:type="dxa" w:w="528"/>
            <w:tcBorders>
              <w:start w:sz="4.800000000000182" w:val="single" w:color="#000000"/>
              <w:top w:sz="5.60000000000036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5.60000000000036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5.600000000000364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1.9.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 xml:space="preserve">Переместительное и сочетательное свойства сложения и умножения, распределительное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свойство умножения.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1.10.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Делители и кратные числа, разложение числа на множители.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1.11.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Деление с остатком. 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1.12.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Простые и составные числа.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1.13.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Признаки делимости на 2, 5, 10, 3, 9.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1.14.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Степень с натуральным показателем.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1.15.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Числовые выражения; порядок действий.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1.16.</w:t>
            </w:r>
          </w:p>
        </w:tc>
        <w:tc>
          <w:tcPr>
            <w:tcW w:type="dxa" w:w="6124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type="dxa" w:w="528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5.599999999999909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6592"/>
            <w:gridSpan w:val="2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43</w:t>
            </w:r>
          </w:p>
        </w:tc>
        <w:tc>
          <w:tcPr>
            <w:tcW w:type="dxa" w:w="117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Раздел 2.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221F1F"/>
                <w:sz w:val="16"/>
              </w:rPr>
              <w:t>Наглядная геометрия. Линии на плоскости</w:t>
            </w:r>
          </w:p>
        </w:tc>
      </w:tr>
      <w:tr>
        <w:trPr>
          <w:trHeight w:hRule="exact" w:val="32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Точка, прямая, отрезок, луч.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526" w:left="666" w:header="720" w:footer="720" w:gutter="0"/>
          <w:cols w:space="720" w:num="1" w:equalWidth="0">
            <w:col w:w="15534" w:space="0"/>
            <w:col w:w="10400" w:space="0"/>
            <w:col w:w="10460" w:space="0"/>
            <w:col w:w="10404" w:space="0"/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 xml:space="preserve">Ломаная. 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Измерение длины отрезка, метрические единицы измерения длины.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2.4.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Окружность и круг.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2.5.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Практическая работа «Построение узора из окружностей».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068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2.6.</w:t>
            </w:r>
          </w:p>
        </w:tc>
        <w:tc>
          <w:tcPr>
            <w:tcW w:type="dxa" w:w="6124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 xml:space="preserve">Угол. </w:t>
            </w:r>
          </w:p>
        </w:tc>
        <w:tc>
          <w:tcPr>
            <w:tcW w:type="dxa" w:w="52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0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2.7.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Прямой, острый, тупой и развёрнутый углы.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2.8.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Измерение углов.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2.9.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Практическая работа «Построение углов»Практическая работа «Построение углов»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6592"/>
            <w:gridSpan w:val="2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12</w:t>
            </w:r>
          </w:p>
        </w:tc>
        <w:tc>
          <w:tcPr>
            <w:tcW w:type="dxa" w:w="117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Раздел 3.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221F1F"/>
                <w:sz w:val="16"/>
              </w:rPr>
              <w:t>Обыкновенные дроби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Дробь.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Правильные и неправильные дроби.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3.3.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Основное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свойство дроби.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3.4.</w:t>
            </w:r>
          </w:p>
        </w:tc>
        <w:tc>
          <w:tcPr>
            <w:tcW w:type="dxa" w:w="6124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Сравнение дробей.</w:t>
            </w:r>
          </w:p>
        </w:tc>
        <w:tc>
          <w:tcPr>
            <w:tcW w:type="dxa" w:w="528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5.599999999999909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3.5.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Сложение и вычитание обыкновенных дробей.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3.6.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 xml:space="preserve">Смешанная дробь. 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3.7.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Умножение и деление обыкновенных дробей; взаимно-обратные дроби.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3.8.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Решение текстовых задач, со держащих дроби.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3.9.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Основные за дачи на дроби.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3.10.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6592"/>
            <w:gridSpan w:val="2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48</w:t>
            </w:r>
          </w:p>
        </w:tc>
        <w:tc>
          <w:tcPr>
            <w:tcW w:type="dxa" w:w="117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Раздел 4.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221F1F"/>
                <w:sz w:val="16"/>
              </w:rPr>
              <w:t>Наглядная геометрия. Многоугольники</w:t>
            </w:r>
          </w:p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4.1.</w:t>
            </w:r>
          </w:p>
        </w:tc>
        <w:tc>
          <w:tcPr>
            <w:tcW w:type="dxa" w:w="6124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Многоугольники.</w:t>
            </w:r>
          </w:p>
        </w:tc>
        <w:tc>
          <w:tcPr>
            <w:tcW w:type="dxa" w:w="528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5.599999999999909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4.2.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Четырёхугольник, прямоугольник, квадрат.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4.3.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 xml:space="preserve">Практическая работа «Построение прямоугольника с заданными сторонами на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нелинованной бумаге».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2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4.4.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Треугольник.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364" w:left="666" w:header="720" w:footer="720" w:gutter="0"/>
          <w:cols w:space="720" w:num="1" w:equalWidth="0">
            <w:col w:w="15534" w:space="0"/>
            <w:col w:w="15534" w:space="0"/>
            <w:col w:w="10400" w:space="0"/>
            <w:col w:w="10460" w:space="0"/>
            <w:col w:w="10404" w:space="0"/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4.5.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00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 xml:space="preserve">Площадь и периметр прямоугольника и многоугольников, составленных из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прямоугольников, единицы измерения площади.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4.6.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Периметр много угольника.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6592"/>
            <w:gridSpan w:val="2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117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5.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221F1F"/>
                <w:sz w:val="16"/>
              </w:rPr>
              <w:t xml:space="preserve">Десятичные дроби </w:t>
            </w:r>
          </w:p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5.1.</w:t>
            </w:r>
          </w:p>
        </w:tc>
        <w:tc>
          <w:tcPr>
            <w:tcW w:type="dxa" w:w="6124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Десятичная запись дробей.</w:t>
            </w:r>
          </w:p>
        </w:tc>
        <w:tc>
          <w:tcPr>
            <w:tcW w:type="dxa" w:w="52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0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5.2.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Сравнение десятичных дробей.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5.3.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Действия с десятичными дробями.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.5.4.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Округление десятичных дробей.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5.5.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Решение текстовых задач, содержащих дроби.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5.6.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Основные за дачи на дроби.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6592"/>
            <w:gridSpan w:val="2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38</w:t>
            </w:r>
          </w:p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221F1F"/>
                <w:sz w:val="16"/>
              </w:rPr>
              <w:t xml:space="preserve">Раздел 6. Наглядная геометрия. Тела и фигуры в пространстве 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6.1.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 xml:space="preserve">Многогранники. 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6.2.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Изображение многогранников.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5.600000000000364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6.3.</w:t>
            </w:r>
          </w:p>
        </w:tc>
        <w:tc>
          <w:tcPr>
            <w:tcW w:type="dxa" w:w="6124"/>
            <w:tcBorders>
              <w:start w:sz="4.7999999999999545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Модели пространственных тел.</w:t>
            </w:r>
          </w:p>
        </w:tc>
        <w:tc>
          <w:tcPr>
            <w:tcW w:type="dxa" w:w="528"/>
            <w:tcBorders>
              <w:start w:sz="4.800000000000182" w:val="single" w:color="#000000"/>
              <w:top w:sz="5.60000000000036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5.60000000000036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5.600000000000364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6.4.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Прямоугольный параллелепипед, куб.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6.5.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Развёртки куба и параллелепипеда.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6.6..</w:t>
            </w:r>
          </w:p>
        </w:tc>
        <w:tc>
          <w:tcPr>
            <w:tcW w:type="dxa" w:w="612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Практическая работа «Развёртка куба».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6.7.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Объём куба, прямоугольного параллелепипеда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6592"/>
            <w:gridSpan w:val="2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9</w:t>
            </w:r>
          </w:p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1442"/>
            <w:gridSpan w:val="7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Раздел 7.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221F1F"/>
                <w:sz w:val="16"/>
              </w:rPr>
              <w:t>Повторение и обобщение</w:t>
            </w:r>
          </w:p>
        </w:tc>
        <w:tc>
          <w:tcPr>
            <w:tcW w:type="dxa" w:w="131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7.1.</w:t>
            </w:r>
          </w:p>
        </w:tc>
        <w:tc>
          <w:tcPr>
            <w:tcW w:type="dxa" w:w="612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221F1F"/>
                <w:sz w:val="16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1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5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6592"/>
            <w:gridSpan w:val="2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117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004"/>
            <w:gridSpan w:val="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30"/>
        </w:trPr>
        <w:tc>
          <w:tcPr>
            <w:tcW w:type="dxa" w:w="6592"/>
            <w:gridSpan w:val="2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ОБЩЕЕ КОЛИЧЕСТВО ЧАСОВ ПО ПРОГРАММЕ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170</w:t>
            </w:r>
          </w:p>
        </w:tc>
        <w:tc>
          <w:tcPr>
            <w:tcW w:type="dxa" w:w="117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17</w:t>
            </w:r>
          </w:p>
        </w:tc>
        <w:tc>
          <w:tcPr>
            <w:tcW w:type="dxa" w:w="120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004"/>
            <w:gridSpan w:val="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288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0400" w:space="0"/>
            <w:col w:w="10460" w:space="0"/>
            <w:col w:w="10404" w:space="0"/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ПОУРОЧНОЕ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2618"/>
            <w:vMerge w:val="restart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0"/>
            <w:gridSpan w:val="3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4"/>
            <w:vMerge w:val="restart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682"/>
            <w:vMerge w:val="restart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формы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2618"/>
            <w:tcBorders>
              <w:start w:sz="4.7999999999999545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520" w:left="666" w:header="720" w:footer="720" w:gutter="0"/>
          <w:cols w:space="720" w:num="1" w:equalWidth="0">
            <w:col w:w="10584" w:space="0"/>
            <w:col w:w="15534" w:space="0"/>
            <w:col w:w="15534" w:space="0"/>
            <w:col w:w="15534" w:space="0"/>
            <w:col w:w="10400" w:space="0"/>
            <w:col w:w="10460" w:space="0"/>
            <w:col w:w="10404" w:space="0"/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0"/>
        </w:trPr>
        <w:tc>
          <w:tcPr>
            <w:tcW w:type="dxa" w:w="10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35.</w:t>
            </w:r>
          </w:p>
        </w:tc>
        <w:tc>
          <w:tcPr>
            <w:tcW w:type="dxa" w:w="261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38.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58.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00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5534" w:space="0"/>
            <w:col w:w="15534" w:space="0"/>
            <w:col w:w="10400" w:space="0"/>
            <w:col w:w="10460" w:space="0"/>
            <w:col w:w="10404" w:space="0"/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0"/>
        </w:trPr>
        <w:tc>
          <w:tcPr>
            <w:tcW w:type="dxa" w:w="10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66.</w:t>
            </w:r>
          </w:p>
        </w:tc>
        <w:tc>
          <w:tcPr>
            <w:tcW w:type="dxa" w:w="261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68.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0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400" w:space="0"/>
            <w:col w:w="10460" w:space="0"/>
            <w:col w:w="10404" w:space="0"/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97.</w:t>
            </w:r>
          </w:p>
        </w:tc>
        <w:tc>
          <w:tcPr>
            <w:tcW w:type="dxa" w:w="261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98.</w:t>
            </w:r>
          </w:p>
        </w:tc>
        <w:tc>
          <w:tcPr>
            <w:tcW w:type="dxa" w:w="2618"/>
            <w:tcBorders>
              <w:start w:sz="4.7999999999999545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0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400" w:space="0"/>
            <w:col w:w="10460" w:space="0"/>
            <w:col w:w="10404" w:space="0"/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0"/>
        </w:trPr>
        <w:tc>
          <w:tcPr>
            <w:tcW w:type="dxa" w:w="10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128.</w:t>
            </w:r>
          </w:p>
        </w:tc>
        <w:tc>
          <w:tcPr>
            <w:tcW w:type="dxa" w:w="261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138.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0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400" w:space="0"/>
            <w:col w:w="10460" w:space="0"/>
            <w:col w:w="10404" w:space="0"/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158.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0"/>
        </w:trPr>
        <w:tc>
          <w:tcPr>
            <w:tcW w:type="dxa" w:w="10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159.</w:t>
            </w:r>
          </w:p>
        </w:tc>
        <w:tc>
          <w:tcPr>
            <w:tcW w:type="dxa" w:w="261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08"/>
        </w:trPr>
        <w:tc>
          <w:tcPr>
            <w:tcW w:type="dxa" w:w="3686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ПРОГРАММЕ</w:t>
            </w:r>
          </w:p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4514"/>
            <w:gridSpan w:val="3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400" w:space="0"/>
            <w:col w:w="10460" w:space="0"/>
            <w:col w:w="10404" w:space="0"/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382" w:lineRule="auto" w:before="346" w:after="0"/>
        <w:ind w:left="0" w:right="144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400" w:space="0"/>
            <w:col w:w="10460" w:space="0"/>
            <w:col w:w="10404" w:space="0"/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408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МАТЕРИАЛЬНО-ТЕХНИЧЕСКОЕ ОБЕСПЕЧЕНИЕ ОБРАЗОВАТЕЛЬНОГО ПРОЦЕССА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ОБОРУДОВАНИЕ ДЛЯ ПРОВЕДЕНИЯ ЛАБОРАТОРНЫХ И ПРАКТИЧЕСКИХ РАБОТ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400" w:space="0"/>
            <w:col w:w="10460" w:space="0"/>
            <w:col w:w="10404" w:space="0"/>
            <w:col w:w="10566" w:space="0"/>
            <w:col w:w="10584" w:space="0"/>
            <w:col w:w="10420" w:space="0"/>
            <w:col w:w="10612" w:space="0"/>
            <w:col w:w="10438" w:space="0"/>
            <w:col w:w="10568" w:space="0"/>
            <w:col w:w="10584" w:space="0"/>
            <w:col w:w="9580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5534" w:space="0"/>
        <w:col w:w="15534" w:space="0"/>
        <w:col w:w="15534" w:space="0"/>
        <w:col w:w="10400" w:space="0"/>
        <w:col w:w="10460" w:space="0"/>
        <w:col w:w="10404" w:space="0"/>
        <w:col w:w="10566" w:space="0"/>
        <w:col w:w="10584" w:space="0"/>
        <w:col w:w="10420" w:space="0"/>
        <w:col w:w="10612" w:space="0"/>
        <w:col w:w="10438" w:space="0"/>
        <w:col w:w="10568" w:space="0"/>
        <w:col w:w="10584" w:space="0"/>
        <w:col w:w="958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