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2B4008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5">
        <w:proofErr w:type="spellStart"/>
        <w:r w:rsidRPr="002B4008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2B4008">
        <w:rPr>
          <w:rFonts w:ascii="Tahoma" w:eastAsiaTheme="minorEastAsia" w:hAnsi="Tahoma" w:cs="Tahoma"/>
          <w:sz w:val="20"/>
          <w:lang w:eastAsia="ru-RU"/>
        </w:rPr>
        <w:br/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Theme="minorEastAsia" w:hAnsi="Calibri" w:cs="Calibri"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ГУБЕРНАТОР ВОЛГОГРАДСКОЙ ОБЛАСТИ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b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ПОСТАНОВЛЕНИЕ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от 12 октября 2022 г. N 622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b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О ДОПОЛНИТЕЛЬНЫХ МЕРАХ СОЦИАЛЬНОЙ ПОДДЕРЖКИ СЕМЕЙ ГРАЖДАН,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b/>
          <w:lang w:eastAsia="ru-RU"/>
        </w:rPr>
        <w:t>ПРИНИМАЮЩИХ</w:t>
      </w:r>
      <w:proofErr w:type="gramEnd"/>
      <w:r w:rsidRPr="002B4008">
        <w:rPr>
          <w:rFonts w:ascii="Calibri" w:eastAsiaTheme="minorEastAsia" w:hAnsi="Calibri" w:cs="Calibri"/>
          <w:b/>
          <w:lang w:eastAsia="ru-RU"/>
        </w:rPr>
        <w:t xml:space="preserve"> УЧАСТИЕ В СПЕЦИАЛЬНОЙ ВОЕННОЙ ОПЕРАЦИИ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НА ТЕРРИТОРИЯХ ДОНЕЦКОЙ НАРОДНОЙ РЕСПУБЛИКИ, ЛУГАНСКОЙ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НАРОДНОЙ РЕСПУБЛИКИ, ЗАПОРОЖСКОЙ ОБЛАСТИ, ХЕРСОНСКОЙ ОБЛАСТИ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2B4008">
        <w:rPr>
          <w:rFonts w:ascii="Calibri" w:eastAsiaTheme="minorEastAsia" w:hAnsi="Calibri" w:cs="Calibri"/>
          <w:b/>
          <w:lang w:eastAsia="ru-RU"/>
        </w:rPr>
        <w:t>И УКРАИНЫ</w:t>
      </w:r>
    </w:p>
    <w:p w:rsidR="002B4008" w:rsidRPr="002B4008" w:rsidRDefault="002B4008" w:rsidP="002B4008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4008" w:rsidRPr="002B4008" w:rsidTr="004A4A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proofErr w:type="gramStart"/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Губернатора Волгоградской обл. от 28.10.2022 </w:t>
            </w:r>
            <w:hyperlink r:id="rId6">
              <w:r w:rsidRPr="002B40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653</w:t>
              </w:r>
            </w:hyperlink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  <w:proofErr w:type="gramEnd"/>
          </w:p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07.03.2023 </w:t>
            </w:r>
            <w:hyperlink r:id="rId7">
              <w:r w:rsidRPr="002B40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100</w:t>
              </w:r>
            </w:hyperlink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01.06.2023 </w:t>
            </w:r>
            <w:hyperlink r:id="rId8">
              <w:r w:rsidRPr="002B40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276</w:t>
              </w:r>
            </w:hyperlink>
            <w:r w:rsidRPr="002B4008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08" w:rsidRPr="002B4008" w:rsidRDefault="002B4008" w:rsidP="002B40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В целях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постановляю: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(преамбула в ред. </w:t>
      </w:r>
      <w:hyperlink r:id="rId9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N 653)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0" w:name="P17"/>
      <w:bookmarkEnd w:id="0"/>
      <w:r w:rsidRPr="002B4008">
        <w:rPr>
          <w:rFonts w:ascii="Calibri" w:eastAsiaTheme="minorEastAsia" w:hAnsi="Calibri" w:cs="Calibri"/>
          <w:lang w:eastAsia="ru-RU"/>
        </w:rPr>
        <w:t xml:space="preserve">1.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 xml:space="preserve">Установить семьям граждан, призванных на военную службу по частичной мобилизации в Вооруженные Силы Российской Федерации в соответствии с </w:t>
      </w:r>
      <w:hyperlink r:id="rId10">
        <w:r w:rsidRPr="002B4008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21 сентября 2022 г. N 647 "Об объявлении частичной мобилизации в Российской Федерации" (далее именуются - мобилизованные граждане), семьям граждан, проходящих военную службу в Вооруженных Силах Российской Федерации по контракту или находящихся на военной службе (службе) в войсках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 xml:space="preserve">национальной гвардии Российской Федерации, в воинских формированиях и органах, указанных в </w:t>
      </w:r>
      <w:hyperlink r:id="rId11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пункте 6 статьи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именуются соответственно - специальная военная операция, граждане, принимающие участие в специальной военной операции), а также семьям граждан из числа указанных в настоящем абзаце, которые погибли (умерли) при участии в специальной военной операции либо умерли до истечения одного года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 [далее именуются - граждане, погибшие (умершие) при участии в специальной военной операции], следующие дополнительные меры социальной поддержки: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</w:t>
      </w:r>
      <w:hyperlink r:id="rId12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07.03.2023 N 100)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>предоставление 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Волгоградской области, реализующих дополнительные общеобразовательные программы, в том числе общеразвивающие и предпрофессиональные;</w:t>
      </w:r>
      <w:proofErr w:type="gramEnd"/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13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14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lastRenderedPageBreak/>
        <w:t xml:space="preserve">зачисление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в лагеря, организованные государственными общеобразовательными организациями, осуществляющими организацию отдыха и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оздоровления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обучающихся в каникулярное время (с дневным пребыванием);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15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16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17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18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из числа нуждающихся в социальном обслуживании права на внеочередное направление в организации стационарного социального обслуживания;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19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20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технических средств реабилитации во временное пользование бесплатно;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21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22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содействие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оформлении мер социальной поддержки;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23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24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услуг в сфере занятости населения, в том числе содействие в поиске подходящей работы,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  <w:proofErr w:type="gramEnd"/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25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26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2. Установить, что: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 xml:space="preserve">к членам семей мобилизованных граждан, граждан, принимающих участие в специальной военной операции, имеющим право на получение дополнительных мер социальной поддержки, предусмотренных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находящиеся на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иждивении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мобилизованного гражданина, гражданина, принимающего участие в специальной военной операции;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>к членам семей граждан, погибших (умерших) при участии в специальной военной операции, имеющим право на получение дополнительных мер социальной поддержки, предусмотренных пунктом 1 настоящего постановления, относятся супруга (супруг), не вступившая (не вступивший) в повторный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очной форме обучения, родители, лица, находившиеся на </w:t>
      </w:r>
      <w:r w:rsidRPr="002B4008">
        <w:rPr>
          <w:rFonts w:ascii="Calibri" w:eastAsiaTheme="minorEastAsia" w:hAnsi="Calibri" w:cs="Calibri"/>
          <w:lang w:eastAsia="ru-RU"/>
        </w:rPr>
        <w:lastRenderedPageBreak/>
        <w:t>иждивении гражданина, погибшего (умершего) при участии в специальной военной операции.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(п. 2 в ред. </w:t>
      </w:r>
      <w:hyperlink r:id="rId27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07.03.2023 N 100)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3. Дополнительные меры социальной поддержки, предусмотренные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постановления, предоставляются: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38"/>
      <w:bookmarkEnd w:id="1"/>
      <w:r w:rsidRPr="002B4008">
        <w:rPr>
          <w:rFonts w:ascii="Calibri" w:eastAsiaTheme="minorEastAsia" w:hAnsi="Calibri" w:cs="Calibri"/>
          <w:lang w:eastAsia="ru-RU"/>
        </w:rPr>
        <w:t>семье мобилизованного гражданина - на срок мобилизации, увеличенный на 30 дней;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39"/>
      <w:bookmarkEnd w:id="2"/>
      <w:proofErr w:type="gramStart"/>
      <w:r w:rsidRPr="002B4008">
        <w:rPr>
          <w:rFonts w:ascii="Calibri" w:eastAsiaTheme="minorEastAsia" w:hAnsi="Calibri" w:cs="Calibri"/>
          <w:lang w:eastAsia="ru-RU"/>
        </w:rPr>
        <w:t>семье гражданина, принимающего участие в специальной военной операции, - на срок его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увеличенный на 30 дней;</w:t>
      </w:r>
      <w:proofErr w:type="gramEnd"/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семье гражданина, погибшего (умершего) при участии в специальной военной операции, - бессрочно.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(абзац введен </w:t>
      </w:r>
      <w:hyperlink r:id="rId28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07.03.2023 N 100)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 xml:space="preserve">Сроки, указанные в </w:t>
      </w:r>
      <w:hyperlink w:anchor="P38">
        <w:r w:rsidRPr="002B4008">
          <w:rPr>
            <w:rFonts w:ascii="Calibri" w:eastAsiaTheme="minorEastAsia" w:hAnsi="Calibri" w:cs="Calibri"/>
            <w:color w:val="0000FF"/>
            <w:lang w:eastAsia="ru-RU"/>
          </w:rPr>
          <w:t>абзацах втором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</w:t>
      </w:r>
      <w:hyperlink w:anchor="P39">
        <w:r w:rsidRPr="002B4008">
          <w:rPr>
            <w:rFonts w:ascii="Calibri" w:eastAsiaTheme="minorEastAsia" w:hAnsi="Calibri" w:cs="Calibri"/>
            <w:color w:val="0000FF"/>
            <w:lang w:eastAsia="ru-RU"/>
          </w:rPr>
          <w:t>третьем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пункта, продлеваются на период нахождения мобилизованного гражданина, гражданина, принимавшего участие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области и Украины.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29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30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4. Комитету социальной защиты населения Волгоградской области: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организовать работу Волгоградского областного центра поддержки участников специальной военной операции и членов их семей на базе государственного казенного учреждения социального обслуживания "Волгоградский областной центр психолого-педагогической помощи населению";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07.03.2023 </w:t>
      </w:r>
      <w:hyperlink r:id="rId31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01.06.2023 </w:t>
      </w:r>
      <w:hyperlink r:id="rId32">
        <w:r w:rsidRPr="002B4008">
          <w:rPr>
            <w:rFonts w:ascii="Calibri" w:eastAsiaTheme="minorEastAsia" w:hAnsi="Calibri" w:cs="Calibri"/>
            <w:color w:val="0000FF"/>
            <w:lang w:eastAsia="ru-RU"/>
          </w:rPr>
          <w:t>N 276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организовать "горячую линию" по вопросам оказания дополнительных мер социальной поддержки, предусмотренных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образовать областную межведомственную комиссию для оперативного решения вопросов оказания социальной поддержки семьям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с включением в нее представителей заинтересованных органов исполнительной власти Волгоградской области, общественных организаций и благотворительных организаций.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33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34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5. Комитету по труду и занятости населения Волгоградской области организовать работу областного центра содействия занятости и мониторинга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соблюдения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трудовых прав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на базе государственного казенного учреждения Волгоградской области Центр занятости населения города Волгограда.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(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ред. постановлений Губернатора Волгоградской обл. от 28.10.2022 </w:t>
      </w:r>
      <w:hyperlink r:id="rId35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36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6 - 7. Исключены с 28.10.2022. - </w:t>
      </w:r>
      <w:hyperlink r:id="rId37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N 653.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lastRenderedPageBreak/>
        <w:t xml:space="preserve">8.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Органам исполнительной власти Волгоградской области, осуществляющим функции и полномочия учредителей государственных образовательных организаций Волгоградской области, обеспечить освобождение от оплаты обучения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обучающихся на внебюджетной основе по очной форме обучения по образовательным программам среднего профессионального образования, образовательным программам высшего образования в государственных образовательных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организациях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Волгоградской области и получающих образование соответствующего уровня впервые.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(в ред. постановлений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28.10.2022 </w:t>
      </w:r>
      <w:hyperlink r:id="rId38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39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9. Органам исполнительной власти Волгоградской области: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принять меры по обеспечению получения семьями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дополнительных мер социальной поддержки, предусмотренных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осуществлять взаимодействие с Волгоградским областным центром поддержки участников специальной военной операции и членов их семей по вопросам оказания социальной поддержки семьям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(п. 9 в ред. </w:t>
      </w:r>
      <w:hyperlink r:id="rId40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01.06.2023 N 276)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10. Рекомендовать органам местного самоуправления муниципальных районов, городских округов Волгоградской области: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>предусмотреть освобождение от платы, взимаемой за присмотр и уход (в том числе за питание)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уход;</w:t>
      </w:r>
      <w:proofErr w:type="gramEnd"/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2B4008">
        <w:rPr>
          <w:rFonts w:ascii="Calibri" w:eastAsiaTheme="minorEastAsia" w:hAnsi="Calibri" w:cs="Calibri"/>
          <w:lang w:eastAsia="ru-RU"/>
        </w:rPr>
        <w:t>предусмотреть предоставление 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организациях, реализующих дополнительные общеобразовательные программы, в том числе общеразвивающие и предпрофессиональные, а также занятий (кружки, секции и иные подобные занятия) в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муниципальных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учреждениях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культурно-досугового типа;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обеспечить зачисление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в лагеря, организованные муниципальными общеобразовательными организациями, осуществляющими организацию отдыха и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оздоровления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обучающихся в каникулярное время (с дневным пребыванием);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предусмотреть освобождение от оплаты обучения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обучающихся на внебюджетной основе по очной форме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обучения по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образовательным программам высшего образования в муниципальных образовательных организациях и получающих высшее образование впервые;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предусмотреть освобождение членов семей мобилизованных граждан, граждан, </w:t>
      </w:r>
      <w:r w:rsidRPr="002B4008">
        <w:rPr>
          <w:rFonts w:ascii="Calibri" w:eastAsiaTheme="minorEastAsia" w:hAnsi="Calibri" w:cs="Calibri"/>
          <w:lang w:eastAsia="ru-RU"/>
        </w:rPr>
        <w:lastRenderedPageBreak/>
        <w:t>принимающих участие в специальной военной операции, граждан, погибших (умерших) при участии в специальной военной операции, от платы за посещение киносеансов в муниципальных культурно-досуговых учреждениях;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создать межведомственные муниципальные комиссии для оперативного решения вопросов оказания социальной поддержки семьям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принять меры по обеспечению получения семьями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дополнительных мер социальной поддержки, предусмотренных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постановления;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осуществлять взаимодействие с Волгоградским областным центром поддержки участников специальной военной операции и членов их семей по вопросам оказания социальной поддержки семьям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(абзац введен </w:t>
      </w:r>
      <w:hyperlink r:id="rId41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01.06.2023 N 276)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(п. 10 в ред. </w:t>
      </w:r>
      <w:hyperlink r:id="rId42">
        <w:r w:rsidRPr="002B40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Губернатора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Волгоградской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обл. от 07.03.2023 N 100)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11. Рекомендовать федеральному казенному учреждению "Военный комиссариат Волгоградской области" оказывать содействие органам исполнительной власти Волгоградской области по вопросам предоставления дополнительных мер социальной поддержки, предусмотренных </w:t>
      </w:r>
      <w:hyperlink w:anchor="P17">
        <w:r w:rsidRPr="002B4008">
          <w:rPr>
            <w:rFonts w:ascii="Calibri" w:eastAsiaTheme="minorEastAsia" w:hAnsi="Calibri" w:cs="Calibri"/>
            <w:color w:val="0000FF"/>
            <w:lang w:eastAsia="ru-RU"/>
          </w:rPr>
          <w:t>пунктом 1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 настоящего постановления, семьям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(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в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ред. постановлений Губернатора Волгоградской обл. от 28.10.2022 </w:t>
      </w:r>
      <w:hyperlink r:id="rId43">
        <w:r w:rsidRPr="002B4008">
          <w:rPr>
            <w:rFonts w:ascii="Calibri" w:eastAsiaTheme="minorEastAsia" w:hAnsi="Calibri" w:cs="Calibri"/>
            <w:color w:val="0000FF"/>
            <w:lang w:eastAsia="ru-RU"/>
          </w:rPr>
          <w:t>N 653</w:t>
        </w:r>
      </w:hyperlink>
      <w:r w:rsidRPr="002B4008">
        <w:rPr>
          <w:rFonts w:ascii="Calibri" w:eastAsiaTheme="minorEastAsia" w:hAnsi="Calibri" w:cs="Calibri"/>
          <w:lang w:eastAsia="ru-RU"/>
        </w:rPr>
        <w:t xml:space="preserve">, от 07.03.2023 </w:t>
      </w:r>
      <w:hyperlink r:id="rId44">
        <w:r w:rsidRPr="002B4008">
          <w:rPr>
            <w:rFonts w:ascii="Calibri" w:eastAsiaTheme="minorEastAsia" w:hAnsi="Calibri" w:cs="Calibri"/>
            <w:color w:val="0000FF"/>
            <w:lang w:eastAsia="ru-RU"/>
          </w:rPr>
          <w:t>N 100</w:t>
        </w:r>
      </w:hyperlink>
      <w:r w:rsidRPr="002B4008">
        <w:rPr>
          <w:rFonts w:ascii="Calibri" w:eastAsiaTheme="minorEastAsia" w:hAnsi="Calibri" w:cs="Calibri"/>
          <w:lang w:eastAsia="ru-RU"/>
        </w:rPr>
        <w:t>)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 xml:space="preserve">12. </w:t>
      </w:r>
      <w:proofErr w:type="gramStart"/>
      <w:r w:rsidRPr="002B4008">
        <w:rPr>
          <w:rFonts w:ascii="Calibri" w:eastAsiaTheme="minorEastAsia" w:hAnsi="Calibri" w:cs="Calibri"/>
          <w:lang w:eastAsia="ru-RU"/>
        </w:rPr>
        <w:t>Контроль за</w:t>
      </w:r>
      <w:proofErr w:type="gramEnd"/>
      <w:r w:rsidRPr="002B4008">
        <w:rPr>
          <w:rFonts w:ascii="Calibri" w:eastAsiaTheme="minorEastAsia" w:hAnsi="Calibri" w:cs="Calibri"/>
          <w:lang w:eastAsia="ru-RU"/>
        </w:rPr>
        <w:t xml:space="preserve"> исполнением постановления возложить на заместителя Губернатора Волгоградской области </w:t>
      </w:r>
      <w:proofErr w:type="spellStart"/>
      <w:r w:rsidRPr="002B4008">
        <w:rPr>
          <w:rFonts w:ascii="Calibri" w:eastAsiaTheme="minorEastAsia" w:hAnsi="Calibri" w:cs="Calibri"/>
          <w:lang w:eastAsia="ru-RU"/>
        </w:rPr>
        <w:t>Мержоеву</w:t>
      </w:r>
      <w:proofErr w:type="spellEnd"/>
      <w:r w:rsidRPr="002B4008">
        <w:rPr>
          <w:rFonts w:ascii="Calibri" w:eastAsiaTheme="minorEastAsia" w:hAnsi="Calibri" w:cs="Calibri"/>
          <w:lang w:eastAsia="ru-RU"/>
        </w:rPr>
        <w:t xml:space="preserve"> З.О.</w:t>
      </w:r>
    </w:p>
    <w:p w:rsidR="002B4008" w:rsidRPr="002B4008" w:rsidRDefault="002B4008" w:rsidP="002B40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13. Настоящее постановление вступает в силу со дня его подписания и подлежит официальному опубликованию.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Губернатор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Волгоградской области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2B4008">
        <w:rPr>
          <w:rFonts w:ascii="Calibri" w:eastAsiaTheme="minorEastAsia" w:hAnsi="Calibri" w:cs="Calibri"/>
          <w:lang w:eastAsia="ru-RU"/>
        </w:rPr>
        <w:t>А.И.БОЧАРОВ</w:t>
      </w: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B4008" w:rsidRPr="002B4008" w:rsidRDefault="002B4008" w:rsidP="002B40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2B4008" w:rsidRPr="002B4008" w:rsidRDefault="002B4008" w:rsidP="002B4008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2B4008" w:rsidRPr="002B4008" w:rsidRDefault="002B4008" w:rsidP="002B4008">
      <w:pPr>
        <w:rPr>
          <w:rFonts w:eastAsia="Times New Roman" w:cs="Times New Roman"/>
        </w:rPr>
      </w:pPr>
    </w:p>
    <w:p w:rsidR="006D158B" w:rsidRDefault="006D158B">
      <w:bookmarkStart w:id="3" w:name="_GoBack"/>
      <w:bookmarkEnd w:id="3"/>
    </w:p>
    <w:sectPr w:rsidR="006D158B" w:rsidSect="009F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D"/>
    <w:rsid w:val="002B4008"/>
    <w:rsid w:val="006D158B"/>
    <w:rsid w:val="0070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4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40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40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40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460306336E6C1E1F8CCCC003A9E9CA24ABB78E47B9CBFC23E7FF0604F64AC2295AC64DAFFEB20EF43FE73AA92D4CAC5A7833EC05297BB5AB66FDCw8Z3I" TargetMode="External"/><Relationship Id="rId13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18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26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39" Type="http://schemas.openxmlformats.org/officeDocument/2006/relationships/hyperlink" Target="consultantplus://offline/ref=509460306336E6C1E1F8CCCC003A9E9CA24ABB78E47891BCC3377FF0604F64AC2295AC64DAFFEB20EF43FE71AE92D4CAC5A7833EC05297BB5AB66FDCw8Z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34" Type="http://schemas.openxmlformats.org/officeDocument/2006/relationships/hyperlink" Target="consultantplus://offline/ref=509460306336E6C1E1F8CCCC003A9E9CA24ABB78E47891BCC3377FF0604F64AC2295AC64DAFFEB20EF43FE71AF92D4CAC5A7833EC05297BB5AB66FDCw8Z3I" TargetMode="External"/><Relationship Id="rId42" Type="http://schemas.openxmlformats.org/officeDocument/2006/relationships/hyperlink" Target="consultantplus://offline/ref=509460306336E6C1E1F8CCCC003A9E9CA24ABB78E47891BCC3377FF0604F64AC2295AC64DAFFEB20EF43FE71AD92D4CAC5A7833EC05297BB5AB66FDCw8Z3I" TargetMode="External"/><Relationship Id="rId7" Type="http://schemas.openxmlformats.org/officeDocument/2006/relationships/hyperlink" Target="consultantplus://offline/ref=509460306336E6C1E1F8CCCC003A9E9CA24ABB78E47891BCC3377FF0604F64AC2295AC64DAFFEB20EF43FE73AA92D4CAC5A7833EC05297BB5AB66FDCw8Z3I" TargetMode="External"/><Relationship Id="rId12" Type="http://schemas.openxmlformats.org/officeDocument/2006/relationships/hyperlink" Target="consultantplus://offline/ref=509460306336E6C1E1F8CCCC003A9E9CA24ABB78E47891BCC3377FF0604F64AC2295AC64DAFFEB20EF43FE73A892D4CAC5A7833EC05297BB5AB66FDCw8Z3I" TargetMode="External"/><Relationship Id="rId17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25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33" Type="http://schemas.openxmlformats.org/officeDocument/2006/relationships/hyperlink" Target="consultantplus://offline/ref=509460306336E6C1E1F8CCCC003A9E9CA24ABB78E4789BB9C2317FF0604F64AC2295AC64DAFFEB20EF43FE72A692D4CAC5A7833EC05297BB5AB66FDCw8Z3I" TargetMode="External"/><Relationship Id="rId38" Type="http://schemas.openxmlformats.org/officeDocument/2006/relationships/hyperlink" Target="consultantplus://offline/ref=509460306336E6C1E1F8CCCC003A9E9CA24ABB78E4789BB9C2317FF0604F64AC2295AC64DAFFEB20EF43FE71AD92D4CAC5A7833EC05297BB5AB66FDCw8Z3I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20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29" Type="http://schemas.openxmlformats.org/officeDocument/2006/relationships/hyperlink" Target="consultantplus://offline/ref=509460306336E6C1E1F8CCCC003A9E9CA24ABB78E4789BB9C2317FF0604F64AC2295AC64DAFFEB20EF43FE72AB92D4CAC5A7833EC05297BB5AB66FDCw8Z3I" TargetMode="External"/><Relationship Id="rId41" Type="http://schemas.openxmlformats.org/officeDocument/2006/relationships/hyperlink" Target="consultantplus://offline/ref=509460306336E6C1E1F8CCCC003A9E9CA24ABB78E47B9CBFC23E7FF0604F64AC2295AC64DAFFEB20EF43FE72AE92D4CAC5A7833EC05297BB5AB66FDCw8Z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9460306336E6C1E1F8CCCC003A9E9CA24ABB78E4789BB9C2317FF0604F64AC2295AC64DAFFEB20EF43FE73AA92D4CAC5A7833EC05297BB5AB66FDCw8Z3I" TargetMode="External"/><Relationship Id="rId11" Type="http://schemas.openxmlformats.org/officeDocument/2006/relationships/hyperlink" Target="consultantplus://offline/ref=509460306336E6C1E1F8D2C11656C199A741EC71E67B93ED9B6279A73F1F62F962D5AA3199BBE522E648AA22EBCC8D9A80EC8F3DDF4E96BBw4Z1I" TargetMode="External"/><Relationship Id="rId24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32" Type="http://schemas.openxmlformats.org/officeDocument/2006/relationships/hyperlink" Target="consultantplus://offline/ref=509460306336E6C1E1F8CCCC003A9E9CA24ABB78E47B9CBFC23E7FF0604F64AC2295AC64DAFFEB20EF43FE73A992D4CAC5A7833EC05297BB5AB66FDCw8Z3I" TargetMode="External"/><Relationship Id="rId37" Type="http://schemas.openxmlformats.org/officeDocument/2006/relationships/hyperlink" Target="consultantplus://offline/ref=509460306336E6C1E1F8CCCC003A9E9CA24ABB78E4789BB9C2317FF0604F64AC2295AC64DAFFEB20EF43FE71AE92D4CAC5A7833EC05297BB5AB66FDCw8Z3I" TargetMode="External"/><Relationship Id="rId40" Type="http://schemas.openxmlformats.org/officeDocument/2006/relationships/hyperlink" Target="consultantplus://offline/ref=509460306336E6C1E1F8CCCC003A9E9CA24ABB78E47B9CBFC23E7FF0604F64AC2295AC64DAFFEB20EF43FE73A892D4CAC5A7833EC05297BB5AB66FDCw8Z3I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23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28" Type="http://schemas.openxmlformats.org/officeDocument/2006/relationships/hyperlink" Target="consultantplus://offline/ref=509460306336E6C1E1F8CCCC003A9E9CA24ABB78E47891BCC3377FF0604F64AC2295AC64DAFFEB20EF43FE72AA92D4CAC5A7833EC05297BB5AB66FDCw8Z3I" TargetMode="External"/><Relationship Id="rId36" Type="http://schemas.openxmlformats.org/officeDocument/2006/relationships/hyperlink" Target="consultantplus://offline/ref=509460306336E6C1E1F8CCCC003A9E9CA24ABB78E47891BCC3377FF0604F64AC2295AC64DAFFEB20EF43FE71AE92D4CAC5A7833EC05297BB5AB66FDCw8Z3I" TargetMode="External"/><Relationship Id="rId10" Type="http://schemas.openxmlformats.org/officeDocument/2006/relationships/hyperlink" Target="consultantplus://offline/ref=509460306336E6C1E1F8D2C11656C199A643E37CEF7493ED9B6279A73F1F62F962D5AA3199BBE620E648AA22EBCC8D9A80EC8F3DDF4E96BBw4Z1I" TargetMode="External"/><Relationship Id="rId19" Type="http://schemas.openxmlformats.org/officeDocument/2006/relationships/hyperlink" Target="consultantplus://offline/ref=509460306336E6C1E1F8CCCC003A9E9CA24ABB78E4789BB9C2317FF0604F64AC2295AC64DAFFEB20EF43FE72AD92D4CAC5A7833EC05297BB5AB66FDCw8Z3I" TargetMode="External"/><Relationship Id="rId31" Type="http://schemas.openxmlformats.org/officeDocument/2006/relationships/hyperlink" Target="consultantplus://offline/ref=509460306336E6C1E1F8CCCC003A9E9CA24ABB78E47891BCC3377FF0604F64AC2295AC64DAFFEB20EF43FE72A692D4CAC5A7833EC05297BB5AB66FDCw8Z3I" TargetMode="External"/><Relationship Id="rId44" Type="http://schemas.openxmlformats.org/officeDocument/2006/relationships/hyperlink" Target="consultantplus://offline/ref=509460306336E6C1E1F8CCCC003A9E9CA24ABB78E47891BCC3377FF0604F64AC2295AC64DAFFEB20EF43FE70AE92D4CAC5A7833EC05297BB5AB66FDCw8Z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9460306336E6C1E1F8CCCC003A9E9CA24ABB78E4789BB9C2317FF0604F64AC2295AC64DAFFEB20EF43FE73A792D4CAC5A7833EC05297BB5AB66FDCw8Z3I" TargetMode="External"/><Relationship Id="rId14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22" Type="http://schemas.openxmlformats.org/officeDocument/2006/relationships/hyperlink" Target="consultantplus://offline/ref=509460306336E6C1E1F8CCCC003A9E9CA24ABB78E47891BCC3377FF0604F64AC2295AC64DAFFEB20EF43FE73A692D4CAC5A7833EC05297BB5AB66FDCw8Z3I" TargetMode="External"/><Relationship Id="rId27" Type="http://schemas.openxmlformats.org/officeDocument/2006/relationships/hyperlink" Target="consultantplus://offline/ref=509460306336E6C1E1F8CCCC003A9E9CA24ABB78E47891BCC3377FF0604F64AC2295AC64DAFFEB20EF43FE72AF92D4CAC5A7833EC05297BB5AB66FDCw8Z3I" TargetMode="External"/><Relationship Id="rId30" Type="http://schemas.openxmlformats.org/officeDocument/2006/relationships/hyperlink" Target="consultantplus://offline/ref=509460306336E6C1E1F8CCCC003A9E9CA24ABB78E47891BCC3377FF0604F64AC2295AC64DAFFEB20EF43FE72A892D4CAC5A7833EC05297BB5AB66FDCw8Z3I" TargetMode="External"/><Relationship Id="rId35" Type="http://schemas.openxmlformats.org/officeDocument/2006/relationships/hyperlink" Target="consultantplus://offline/ref=509460306336E6C1E1F8CCCC003A9E9CA24ABB78E4789BB9C2317FF0604F64AC2295AC64DAFFEB20EF43FE71AF92D4CAC5A7833EC05297BB5AB66FDCw8Z3I" TargetMode="External"/><Relationship Id="rId43" Type="http://schemas.openxmlformats.org/officeDocument/2006/relationships/hyperlink" Target="consultantplus://offline/ref=509460306336E6C1E1F8CCCC003A9E9CA24ABB78E4789BB9C2317FF0604F64AC2295AC64DAFFEB20EF43FE71A792D4CAC5A7833EC05297BB5AB66FDCw8Z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3422</Words>
  <Characters>19508</Characters>
  <Application>Microsoft Office Word</Application>
  <DocSecurity>0</DocSecurity>
  <Lines>162</Lines>
  <Paragraphs>45</Paragraphs>
  <ScaleCrop>false</ScaleCrop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2025-12-11T08:18:00Z</dcterms:created>
  <dcterms:modified xsi:type="dcterms:W3CDTF">2025-12-11T08:18:00Z</dcterms:modified>
</cp:coreProperties>
</file>