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BB6DBD" w:rsidRPr="00287D4A" w14:paraId="69232BB8" w14:textId="4D4DA34B" w:rsidTr="00BB6DBD">
        <w:trPr>
          <w:trHeight w:val="1125"/>
        </w:trPr>
        <w:tc>
          <w:tcPr>
            <w:tcW w:w="699" w:type="pct"/>
          </w:tcPr>
          <w:p w14:paraId="3E339E7F" w14:textId="43387A83" w:rsidR="00BB6DBD" w:rsidRPr="00287D4A" w:rsidRDefault="00BB6DBD" w:rsidP="00BB6DB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Гринько Оксана Александровна</w:t>
            </w:r>
          </w:p>
        </w:tc>
        <w:tc>
          <w:tcPr>
            <w:tcW w:w="792" w:type="pct"/>
          </w:tcPr>
          <w:p w14:paraId="649F72B5" w14:textId="46B2B0D9" w:rsidR="00BB6DBD" w:rsidRPr="00287D4A" w:rsidRDefault="00BB6DBD" w:rsidP="00BB6D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Методист/ </w:t>
            </w:r>
            <w:r w:rsidRPr="0033254D">
              <w:rPr>
                <w:rFonts w:ascii="Times New Roman" w:hAnsi="Times New Roman"/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886" w:type="pct"/>
          </w:tcPr>
          <w:p w14:paraId="195E5AB1" w14:textId="77777777" w:rsidR="00BB6DBD" w:rsidRDefault="00BB6DBD" w:rsidP="00BB6D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университет», г. Волгоград, 2018 г. «Педагогическое образование»</w:t>
            </w:r>
          </w:p>
          <w:p w14:paraId="0763A091" w14:textId="77777777" w:rsidR="000D63AF" w:rsidRDefault="000D63AF" w:rsidP="00BB6D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4139E0A" w14:textId="77777777" w:rsid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образовательное бюджетное учреждение культуры высшего образования «Волгоградский государственный институт искусств и культуры», 2024 г.</w:t>
            </w:r>
          </w:p>
          <w:p w14:paraId="1003EE67" w14:textId="4FA2A46C" w:rsidR="000D63AF" w:rsidRPr="008E5761" w:rsidRDefault="000D63AF" w:rsidP="000D63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«Организатор социально-культурной деятельности». Специальность «Социально-культурная деятельность (по видам)»</w:t>
            </w:r>
          </w:p>
        </w:tc>
        <w:tc>
          <w:tcPr>
            <w:tcW w:w="1304" w:type="pct"/>
          </w:tcPr>
          <w:p w14:paraId="26254D19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ФГБУ "Российский детско-юношеский центр", "Деятельность советника директора по воспитанию и взаимодействию с детскими общественными объединениями в профессиональных образовательных организациях", 140 ч.</w:t>
            </w:r>
          </w:p>
          <w:p w14:paraId="000B78D3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26E7BB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ФГБОУ «Всероссийский детский центр «Орленок», «Деятельность советника директора по воспитанию и взаимодействию с детскими общественными организациями в профессиональных образовательных организациях», 36 ч, 15.11. - 19.11.2023.</w:t>
            </w:r>
          </w:p>
          <w:p w14:paraId="1694C9CE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0E8EEB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7A8DB837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29E116EF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B399987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2BC3AD8E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0CE5EE71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F90DF6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Государственное автономное учреждение дополнительного профессионального образования «Волгоградская государственная академия последипломного образования» 2024 г.</w:t>
            </w:r>
          </w:p>
          <w:p w14:paraId="4C9976F3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«Организация работы с молодежью»</w:t>
            </w:r>
          </w:p>
          <w:p w14:paraId="3675275D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773E184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«Всероссийский детский центр «Смена», 2025 г.</w:t>
            </w:r>
          </w:p>
          <w:p w14:paraId="439F70C6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«Современные подходы к воспитанию в системе среднего профессионального образования»</w:t>
            </w:r>
          </w:p>
          <w:p w14:paraId="56B64461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96A1F05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политехнический колледж имени В.И. Вернадского», 2025 г.</w:t>
            </w:r>
          </w:p>
          <w:p w14:paraId="6734DE3A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«Наладчик технологического оборудования»</w:t>
            </w:r>
          </w:p>
          <w:p w14:paraId="723E47FC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5C847C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«Волгоградский политехнический колледж имени В.И. Вернадского», 2025 г.</w:t>
            </w:r>
          </w:p>
          <w:p w14:paraId="2A535F4A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lastRenderedPageBreak/>
              <w:t>«Определение остаточного активного хлора в природных водах»</w:t>
            </w:r>
          </w:p>
          <w:p w14:paraId="5B7B7658" w14:textId="77777777" w:rsidR="000D63AF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2A77ED5B" w:rsidR="00BB6DBD" w:rsidRPr="000D63AF" w:rsidRDefault="000D63AF" w:rsidP="000D63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63AF">
              <w:rPr>
                <w:rFonts w:ascii="Times New Roman" w:hAnsi="Times New Roman"/>
                <w:sz w:val="24"/>
                <w:szCs w:val="24"/>
              </w:rPr>
              <w:t>АНО ДПО "Институт профессиональных квалификаций", "Искусственный интеллект: практика внедрения",  144 ч, 01.11. - 25.11.2025</w:t>
            </w:r>
          </w:p>
        </w:tc>
        <w:tc>
          <w:tcPr>
            <w:tcW w:w="364" w:type="pct"/>
          </w:tcPr>
          <w:p w14:paraId="0074580D" w14:textId="3E5B1900" w:rsidR="00BB6DBD" w:rsidRPr="00287D4A" w:rsidRDefault="00BB6DBD" w:rsidP="00BB6DB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0D63A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/</w:t>
            </w:r>
            <w:r w:rsidR="000D63AF">
              <w:rPr>
                <w:rFonts w:ascii="Times New Roman" w:hAnsi="Times New Roman"/>
              </w:rPr>
              <w:t>5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BB6DBD" w:rsidRPr="00B0244D" w:rsidRDefault="00BB6DBD" w:rsidP="00BB6DBD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7DD33191" w:rsidR="00BB6DBD" w:rsidRPr="00B0244D" w:rsidRDefault="00BB6DBD" w:rsidP="00BB6DB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0D63AF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F00A6"/>
    <w:rsid w:val="006F0FA0"/>
    <w:rsid w:val="00712C01"/>
    <w:rsid w:val="00763997"/>
    <w:rsid w:val="0085674E"/>
    <w:rsid w:val="008E5761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60</cp:revision>
  <dcterms:created xsi:type="dcterms:W3CDTF">2024-08-13T10:14:00Z</dcterms:created>
  <dcterms:modified xsi:type="dcterms:W3CDTF">2026-09-04T11:04:00Z</dcterms:modified>
</cp:coreProperties>
</file>