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7"/>
      </w:tblGrid>
      <w:tr w:rsidR="000970AE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 w:rsidP="00FD7656">
            <w:pPr>
              <w:jc w:val="center"/>
            </w:pPr>
          </w:p>
        </w:tc>
      </w:tr>
      <w:tr w:rsidR="000970AE" w:rsidRPr="00FD765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Pr="00FD7656" w:rsidRDefault="00FD7656" w:rsidP="00FD7656">
            <w:pPr>
              <w:jc w:val="center"/>
              <w:rPr>
                <w:lang w:val="ru-RU"/>
              </w:rPr>
            </w:pP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полное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наименование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учреждения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идентификационные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коды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(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ИНН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КПП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ОКПО</w:t>
            </w:r>
            <w:r w:rsidRPr="00FD7656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</w:tr>
    </w:tbl>
    <w:p w:rsidR="000970AE" w:rsidRDefault="00FD765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22"/>
        <w:gridCol w:w="2922"/>
        <w:gridCol w:w="2883"/>
      </w:tblGrid>
      <w:tr w:rsidR="000970AE" w:rsidTr="00FD7656">
        <w:tc>
          <w:tcPr>
            <w:tcW w:w="3675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3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 w:rsidP="00FD7656">
            <w:pPr>
              <w:jc w:val="right"/>
            </w:pPr>
          </w:p>
        </w:tc>
      </w:tr>
    </w:tbl>
    <w:p w:rsidR="000970AE" w:rsidRDefault="000970AE">
      <w:pPr>
        <w:rPr>
          <w:rFonts w:hAnsi="Times New Roman" w:cs="Times New Roman"/>
          <w:color w:val="000000"/>
          <w:sz w:val="24"/>
          <w:szCs w:val="24"/>
        </w:rPr>
      </w:pP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 (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Утвердит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_________________.</w:t>
      </w:r>
    </w:p>
    <w:tbl>
      <w:tblPr>
        <w:tblW w:w="691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28"/>
        <w:gridCol w:w="173"/>
        <w:gridCol w:w="1913"/>
        <w:gridCol w:w="173"/>
        <w:gridCol w:w="2628"/>
      </w:tblGrid>
      <w:tr w:rsidR="000970AE" w:rsidTr="00FD7656">
        <w:tc>
          <w:tcPr>
            <w:tcW w:w="183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FD7656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</w:tr>
    </w:tbl>
    <w:p w:rsidR="000970AE" w:rsidRDefault="000970AE">
      <w:pPr>
        <w:rPr>
          <w:rFonts w:hAnsi="Times New Roman" w:cs="Times New Roman"/>
          <w:color w:val="000000"/>
          <w:sz w:val="24"/>
          <w:szCs w:val="24"/>
        </w:rPr>
      </w:pPr>
    </w:p>
    <w:p w:rsidR="000970AE" w:rsidRPr="00FD7656" w:rsidRDefault="00FD765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</w:p>
    <w:p w:rsidR="000970AE" w:rsidRPr="00FD7656" w:rsidRDefault="000970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95"/>
        <w:gridCol w:w="3400"/>
        <w:gridCol w:w="4252"/>
      </w:tblGrid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Default="00FD76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Default="00FD76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Default="00FD76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 w:rsidR="000970AE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FD76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</w:p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</w:tr>
      <w:tr w:rsidR="000970AE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FD765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председателя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</w:tr>
      <w:tr w:rsidR="000970AE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FD765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</w:tr>
      <w:tr w:rsidR="000970AE" w:rsidTr="00FD7656">
        <w:tc>
          <w:tcPr>
            <w:tcW w:w="9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FD765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Секретарь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</w:p>
        </w:tc>
      </w:tr>
      <w:tr w:rsidR="000970AE" w:rsidTr="00FD7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0AE" w:rsidRDefault="000970AE"/>
        </w:tc>
      </w:tr>
      <w:tr w:rsidR="000970AE" w:rsidTr="00FD7656">
        <w:tc>
          <w:tcPr>
            <w:tcW w:w="1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Default="000970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Default="000970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70AE" w:rsidRDefault="000970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70AE" w:rsidRDefault="000970AE">
      <w:pPr>
        <w:rPr>
          <w:rFonts w:hAnsi="Times New Roman" w:cs="Times New Roman"/>
          <w:color w:val="000000"/>
          <w:sz w:val="24"/>
          <w:szCs w:val="24"/>
        </w:rPr>
      </w:pPr>
    </w:p>
    <w:p w:rsidR="000970AE" w:rsidRPr="00FD7656" w:rsidRDefault="00FD765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</w:p>
    <w:p w:rsidR="000970AE" w:rsidRPr="00FD7656" w:rsidRDefault="000970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D7656">
        <w:rPr>
          <w:lang w:val="ru-RU"/>
        </w:rPr>
        <w:br/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противодействию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gramEnd"/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0970AE" w:rsidRPr="00FD7656" w:rsidRDefault="000970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 (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разработ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ано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____ (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Конституцией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постановлениями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указами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ины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__________________________________________________________________.</w:t>
      </w:r>
    </w:p>
    <w:p w:rsidR="000970AE" w:rsidRPr="00FD7656" w:rsidRDefault="000970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ежегодного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выборочного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сплошного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онтроля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контрактов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поставку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нужд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фактам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указывающим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деятельност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____________________________________________________________________.</w:t>
      </w:r>
    </w:p>
    <w:p w:rsidR="000970AE" w:rsidRPr="00FD7656" w:rsidRDefault="000970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формирования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Default="00FD765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входят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970AE" w:rsidRDefault="00FD76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_____________________;</w:t>
      </w:r>
    </w:p>
    <w:p w:rsidR="000970AE" w:rsidRDefault="00FD76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председателя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_________________;</w:t>
      </w:r>
    </w:p>
    <w:p w:rsidR="000970AE" w:rsidRDefault="00FD765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970AE" w:rsidRDefault="00FD765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обладают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равными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делегировать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правомочно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2/3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едседателя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уполномоченный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неразглашении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затрагивающих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конфиденциальн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рассматривалась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0970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970AE" w:rsidRPr="00FD7656" w:rsidRDefault="00FD765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запрашивать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___;</w:t>
      </w:r>
    </w:p>
    <w:p w:rsidR="000970AE" w:rsidRPr="00FD7656" w:rsidRDefault="00FD765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издавать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70AE" w:rsidRPr="00FD7656" w:rsidRDefault="00FD765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структурные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надзорные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70AE" w:rsidRPr="00FD7656" w:rsidRDefault="00FD765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0970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0AE" w:rsidRPr="00FD7656" w:rsidRDefault="00FD76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предложе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предложению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носят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рекомендательный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равенстве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голос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председательствующего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решающим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несогласный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изложить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обязательному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имена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отчества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повестка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опросов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приобщенных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материалах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содержащего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Pr="00FD7656" w:rsidRDefault="00FD76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текущую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организационную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извещает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рассылает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обсуждению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0AE" w:rsidRDefault="00FD7656">
      <w:pPr>
        <w:rPr>
          <w:rFonts w:hAnsi="Times New Roman" w:cs="Times New Roman"/>
          <w:color w:val="000000"/>
          <w:sz w:val="24"/>
          <w:szCs w:val="24"/>
        </w:rPr>
      </w:pP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FD76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заинтересованным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0970AE" w:rsidSect="000970A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56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4963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970A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0FD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2020-09-10T07:52:00Z</dcterms:modified>
</cp:coreProperties>
</file>