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55" w:rsidRDefault="00803655" w:rsidP="0080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997BD5" w:rsidRDefault="00997BD5" w:rsidP="0080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655" w:rsidRDefault="00803655" w:rsidP="0080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№282 по ул. Войкова, 75к/1</w:t>
      </w:r>
    </w:p>
    <w:p w:rsidR="00997BD5" w:rsidRDefault="00997BD5" w:rsidP="0080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7BD5" w:rsidRDefault="00997BD5" w:rsidP="0080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655" w:rsidRDefault="00803655" w:rsidP="0080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997BD5" w:rsidRDefault="00997BD5" w:rsidP="008036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6BC" w:rsidRDefault="00803655" w:rsidP="000104AC">
      <w:pPr>
        <w:jc w:val="both"/>
        <w:rPr>
          <w:rFonts w:ascii="Times New Roman" w:hAnsi="Times New Roman" w:cs="Times New Roman"/>
          <w:sz w:val="28"/>
          <w:szCs w:val="28"/>
        </w:rPr>
      </w:pPr>
      <w:r w:rsidRPr="00803655">
        <w:rPr>
          <w:rFonts w:ascii="Times New Roman" w:hAnsi="Times New Roman" w:cs="Times New Roman"/>
          <w:sz w:val="28"/>
          <w:szCs w:val="28"/>
        </w:rPr>
        <w:t>На территории кладбища №2 по адресу: Воронежская область, г.</w:t>
      </w:r>
      <w:r w:rsidR="00997BD5">
        <w:rPr>
          <w:rFonts w:ascii="Times New Roman" w:hAnsi="Times New Roman" w:cs="Times New Roman"/>
          <w:sz w:val="28"/>
          <w:szCs w:val="28"/>
        </w:rPr>
        <w:t xml:space="preserve"> </w:t>
      </w:r>
      <w:r w:rsidRPr="00803655">
        <w:rPr>
          <w:rFonts w:ascii="Times New Roman" w:hAnsi="Times New Roman" w:cs="Times New Roman"/>
          <w:sz w:val="28"/>
          <w:szCs w:val="28"/>
        </w:rPr>
        <w:t>Россошь, ул.</w:t>
      </w:r>
      <w:r w:rsidR="00997B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3655">
        <w:rPr>
          <w:rFonts w:ascii="Times New Roman" w:hAnsi="Times New Roman" w:cs="Times New Roman"/>
          <w:sz w:val="28"/>
          <w:szCs w:val="28"/>
        </w:rPr>
        <w:t>Войкова, 75к/1 (южная сторона)</w:t>
      </w:r>
    </w:p>
    <w:p w:rsidR="00997BD5" w:rsidRPr="00997BD5" w:rsidRDefault="00997BD5" w:rsidP="00997B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BD5">
        <w:rPr>
          <w:rFonts w:ascii="Times New Roman" w:hAnsi="Times New Roman" w:cs="Times New Roman"/>
          <w:sz w:val="28"/>
          <w:szCs w:val="28"/>
        </w:rPr>
        <w:t>В братской могиле № 282, расположенной в южной части городского кладбища на ул. Войкова, похоронено 812 человек. Из них известны имена 74-х. В могиле захоронены воины 21-</w:t>
      </w:r>
      <w:r w:rsidRPr="00997BD5">
        <w:rPr>
          <w:rFonts w:ascii="Times New Roman" w:hAnsi="Times New Roman" w:cs="Times New Roman"/>
          <w:sz w:val="28"/>
          <w:szCs w:val="28"/>
        </w:rPr>
        <w:t>й армии</w:t>
      </w:r>
      <w:r w:rsidRPr="00997BD5">
        <w:rPr>
          <w:rFonts w:ascii="Times New Roman" w:hAnsi="Times New Roman" w:cs="Times New Roman"/>
          <w:sz w:val="28"/>
          <w:szCs w:val="28"/>
        </w:rPr>
        <w:t xml:space="preserve"> Юго-Западного фронта, 6-й и 40-й армий Воронежского фронта. Первые захоронения относятся к осени 1941 г., последние</w:t>
      </w:r>
      <w:r>
        <w:rPr>
          <w:rFonts w:ascii="Times New Roman" w:hAnsi="Times New Roman" w:cs="Times New Roman"/>
          <w:sz w:val="28"/>
          <w:szCs w:val="28"/>
        </w:rPr>
        <w:t xml:space="preserve"> захоро</w:t>
      </w:r>
      <w:r w:rsidRPr="00997BD5">
        <w:rPr>
          <w:rFonts w:ascii="Times New Roman" w:hAnsi="Times New Roman" w:cs="Times New Roman"/>
          <w:sz w:val="28"/>
          <w:szCs w:val="28"/>
        </w:rPr>
        <w:t>нения воинов 180-й стрелковой дивизии сделаны в середине января 1943 г. Так, 16.01.1943 г. здесь были погребены красноармейцы 86-го стрелкового полка А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Сницерев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Смуглиенко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2ECE" w:rsidRPr="000104AC" w:rsidRDefault="00997BD5" w:rsidP="00997B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BD5">
        <w:rPr>
          <w:rFonts w:ascii="Times New Roman" w:hAnsi="Times New Roman" w:cs="Times New Roman"/>
          <w:sz w:val="28"/>
          <w:szCs w:val="28"/>
        </w:rPr>
        <w:t>В 1962 году на могиле установлена бетон</w:t>
      </w:r>
      <w:r>
        <w:rPr>
          <w:rFonts w:ascii="Times New Roman" w:hAnsi="Times New Roman" w:cs="Times New Roman"/>
          <w:sz w:val="28"/>
          <w:szCs w:val="28"/>
        </w:rPr>
        <w:t>ная стела, на лице</w:t>
      </w:r>
      <w:r w:rsidRPr="00997BD5">
        <w:rPr>
          <w:rFonts w:ascii="Times New Roman" w:hAnsi="Times New Roman" w:cs="Times New Roman"/>
          <w:sz w:val="28"/>
          <w:szCs w:val="28"/>
        </w:rPr>
        <w:t xml:space="preserve">вой стороне которой </w:t>
      </w:r>
      <w:r w:rsidRPr="00997BD5">
        <w:rPr>
          <w:rFonts w:ascii="Times New Roman" w:hAnsi="Times New Roman" w:cs="Times New Roman"/>
          <w:sz w:val="28"/>
          <w:szCs w:val="28"/>
        </w:rPr>
        <w:t>надпись:</w:t>
      </w:r>
      <w:r w:rsidRPr="00997BD5">
        <w:rPr>
          <w:rFonts w:ascii="Times New Roman" w:hAnsi="Times New Roman" w:cs="Times New Roman"/>
          <w:sz w:val="28"/>
          <w:szCs w:val="28"/>
        </w:rPr>
        <w:t xml:space="preserve"> «Здесь были захоронены солдаты и офицеры, погибшие в боях с немецко-фашистскими захватчиками в период Великой Отечественной войны». Выше надписи – барельеф –солдата в плащ-накидке с автоматом в правой руке и с каской в левой. За стелой на трехступенч</w:t>
      </w:r>
      <w:r>
        <w:rPr>
          <w:rFonts w:ascii="Times New Roman" w:hAnsi="Times New Roman" w:cs="Times New Roman"/>
          <w:sz w:val="28"/>
          <w:szCs w:val="28"/>
        </w:rPr>
        <w:t>атом постаменте обелиск, к лице</w:t>
      </w:r>
      <w:r w:rsidRPr="00997BD5">
        <w:rPr>
          <w:rFonts w:ascii="Times New Roman" w:hAnsi="Times New Roman" w:cs="Times New Roman"/>
          <w:sz w:val="28"/>
          <w:szCs w:val="28"/>
        </w:rPr>
        <w:t xml:space="preserve">вой стороне которого прикреплена чугунная доска с </w:t>
      </w:r>
      <w:r w:rsidRPr="00997BD5">
        <w:rPr>
          <w:rFonts w:ascii="Times New Roman" w:hAnsi="Times New Roman" w:cs="Times New Roman"/>
          <w:sz w:val="28"/>
          <w:szCs w:val="28"/>
        </w:rPr>
        <w:t>надписью:</w:t>
      </w:r>
      <w:r w:rsidRPr="00997BD5">
        <w:rPr>
          <w:rFonts w:ascii="Times New Roman" w:hAnsi="Times New Roman" w:cs="Times New Roman"/>
          <w:sz w:val="28"/>
          <w:szCs w:val="28"/>
        </w:rPr>
        <w:t xml:space="preserve"> «Вечная слава героям, павшим в боях за свободу и независимость нашей Родины». Справа от стелы мемориальная доска с именами захороненных. Могильный участок вымощен и обнесён невысокой бетонной оградой.</w:t>
      </w:r>
    </w:p>
    <w:sectPr w:rsidR="00242ECE" w:rsidRPr="000104AC" w:rsidSect="00242ECE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2ECE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55F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97BD5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2024-02-01T11:04:00Z</dcterms:created>
  <dcterms:modified xsi:type="dcterms:W3CDTF">2024-02-02T10:20:00Z</dcterms:modified>
</cp:coreProperties>
</file>