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Layout w:type="fixed"/>
        <w:tblLook w:val="04A0"/>
      </w:tblPr>
      <w:tblGrid>
        <w:gridCol w:w="5092"/>
        <w:gridCol w:w="5093"/>
      </w:tblGrid>
      <w:tr w:rsidR="00A044C9" w:rsidRPr="00A044C9" w:rsidTr="00A044C9">
        <w:trPr>
          <w:trHeight w:val="2410"/>
        </w:trPr>
        <w:tc>
          <w:tcPr>
            <w:tcW w:w="5089" w:type="dxa"/>
            <w:hideMark/>
          </w:tcPr>
          <w:p w:rsidR="00A044C9" w:rsidRPr="00A044C9" w:rsidRDefault="00A044C9" w:rsidP="00A044C9">
            <w:pPr>
              <w:shd w:val="clear" w:color="auto" w:fill="FFFFFF"/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</w:t>
            </w:r>
            <w:r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заседании общего собрания работников муниципального бюджетного дошкольного образователь</w:t>
            </w:r>
            <w:r w:rsidR="002426D5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учреждения детский сад  «Золотая рыб</w:t>
            </w:r>
            <w:r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426D5">
              <w:rPr>
                <w:rFonts w:ascii="Times New Roman" w:eastAsia="Times New Roman" w:hAnsi="Times New Roman" w:cs="Times New Roman"/>
                <w:sz w:val="24"/>
                <w:szCs w:val="24"/>
              </w:rPr>
              <w:t>а»  г</w:t>
            </w:r>
            <w:proofErr w:type="gramStart"/>
            <w:r w:rsidR="002426D5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2426D5">
              <w:rPr>
                <w:rFonts w:ascii="Times New Roman" w:eastAsia="Times New Roman" w:hAnsi="Times New Roman" w:cs="Times New Roman"/>
                <w:sz w:val="24"/>
                <w:szCs w:val="24"/>
              </w:rPr>
              <w:t>имлянска</w:t>
            </w:r>
            <w:r w:rsidR="002C1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11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от «3»  сентября 2018</w:t>
            </w:r>
            <w:r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t>г. №</w:t>
            </w:r>
            <w:r w:rsidR="002C11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0" w:type="dxa"/>
            <w:hideMark/>
          </w:tcPr>
          <w:p w:rsidR="00A044C9" w:rsidRPr="00A044C9" w:rsidRDefault="00A044C9" w:rsidP="00A044C9">
            <w:pPr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r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приказом заведующего муниципальным бюджетным дошкольным образовательны</w:t>
            </w:r>
            <w:r w:rsidR="002C1140">
              <w:rPr>
                <w:rFonts w:ascii="Times New Roman" w:eastAsia="Times New Roman" w:hAnsi="Times New Roman" w:cs="Times New Roman"/>
                <w:sz w:val="24"/>
                <w:szCs w:val="24"/>
              </w:rPr>
              <w:t>м учреждением детским садом «золотая рыбка» г</w:t>
            </w:r>
            <w:proofErr w:type="gramStart"/>
            <w:r w:rsidR="002C1140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2C1140">
              <w:rPr>
                <w:rFonts w:ascii="Times New Roman" w:eastAsia="Times New Roman" w:hAnsi="Times New Roman" w:cs="Times New Roman"/>
                <w:sz w:val="24"/>
                <w:szCs w:val="24"/>
              </w:rPr>
              <w:t>имлянска</w:t>
            </w:r>
            <w:r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44C9" w:rsidRPr="00A044C9" w:rsidRDefault="002C1140" w:rsidP="00A044C9">
            <w:pPr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«3» сентябр</w:t>
            </w:r>
            <w:r w:rsidR="00BB4AB9">
              <w:rPr>
                <w:rFonts w:ascii="Times New Roman" w:eastAsia="Times New Roman" w:hAnsi="Times New Roman" w:cs="Times New Roman"/>
                <w:sz w:val="24"/>
                <w:szCs w:val="24"/>
              </w:rPr>
              <w:t>я 2018</w:t>
            </w:r>
            <w:r w:rsidR="00A044C9"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BB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44C9" w:rsidRPr="00A0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ПРАВИЛА,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 w:rsid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МБДОУ </w:t>
      </w:r>
      <w:proofErr w:type="spellStart"/>
      <w:r w:rsid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д</w:t>
      </w:r>
      <w:proofErr w:type="spellEnd"/>
      <w:r w:rsid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/с  «Золотая рыб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к</w:t>
      </w:r>
      <w:r w:rsid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а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»</w:t>
      </w:r>
      <w:r w:rsid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г</w:t>
      </w:r>
      <w:proofErr w:type="gramStart"/>
      <w:r w:rsid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.Ц</w:t>
      </w:r>
      <w:proofErr w:type="gramEnd"/>
      <w:r w:rsid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имлянска</w:t>
      </w: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1.1.  Правила, регламентирующие вопросы обмена деловыми подарками и знаками делового гостеприимства (далее - Правила)  в (далее - ДОУ)</w:t>
      </w:r>
      <w:r w:rsidR="003021C2" w:rsidRPr="003021C2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="003021C2" w:rsidRPr="003021C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 xml:space="preserve">МБДОУ </w:t>
      </w:r>
      <w:proofErr w:type="spellStart"/>
      <w:r w:rsidR="003021C2" w:rsidRPr="003021C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>д</w:t>
      </w:r>
      <w:proofErr w:type="spellEnd"/>
      <w:r w:rsidR="003021C2" w:rsidRPr="003021C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>/с  «Золотая рыбка» г</w:t>
      </w:r>
      <w:proofErr w:type="gramStart"/>
      <w:r w:rsidR="003021C2" w:rsidRPr="003021C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>.Ц</w:t>
      </w:r>
      <w:proofErr w:type="gramEnd"/>
      <w:r w:rsidR="003021C2" w:rsidRPr="003021C2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>имлянска</w:t>
      </w:r>
      <w:r w:rsidRPr="003021C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разработаны в соответствии в соответствии с Федеральным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2.2. Деловые подарки, «корпоративное» гостеприимство и 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либо с памятными датами, юбилеями, общенациональными праздниками и т.п.;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bookmarkStart w:id="0" w:name="_GoBack"/>
      <w:bookmarkEnd w:id="0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C50CBE" w:rsidRPr="00C50CBE" w:rsidRDefault="00C50CBE" w:rsidP="00C50CBE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Times New Roman"/>
          <w:color w:val="333333"/>
          <w:kern w:val="36"/>
          <w:sz w:val="54"/>
          <w:szCs w:val="54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kern w:val="36"/>
          <w:sz w:val="54"/>
          <w:lang w:eastAsia="ru-RU"/>
        </w:rPr>
        <w:lastRenderedPageBreak/>
        <w:t>Правила, регламентирующие вопросы обмена подарками знаками делового гостеприимства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ГОРНОУРАЛЬСКИЙ ГОРОДСКОЙ ОКРУГ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Муниципальное бюджетное  дошкольное образовательное учреждение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детский сад комбинированного вида № 20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_________________________________________________________________________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622911,  Свердловская область, Пригородный район, с. Николо - </w:t>
      </w: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Павловское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пер. Пионерский-1А,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тел. 915-439, ИНН/КПП 6648010105/664801001, ОКПО 49544639, ОГРН 1036602351972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Согласованно:                                                                             Утверждено: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 xml:space="preserve">Собрание </w:t>
      </w:r>
      <w:proofErr w:type="gramStart"/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трудового</w:t>
      </w:r>
      <w:proofErr w:type="gramEnd"/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                                                                   заведующей МБДОУ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коллектива МБДОУ                                                                    детский сад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детский сад                                                                                      комбинированного вида № 20                                                                                    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 xml:space="preserve">комбинированного вида № 20                                                   </w:t>
      </w:r>
      <w:proofErr w:type="spellStart"/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__________Семенова</w:t>
      </w:r>
      <w:proofErr w:type="spellEnd"/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 xml:space="preserve"> Н.В.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Протокол №________________                                                  Приказ № _______________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</w:p>
    <w:p w:rsidR="00C50CBE" w:rsidRPr="00C50CBE" w:rsidRDefault="00C50CBE" w:rsidP="00C50C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 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Правила, регламентирующие вопросы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обмена деловыми подарками и знаками делового гостеприимства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в Муниципальном бюджетном образовательном учреждении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детский сад комбинированного вида № 20</w:t>
      </w:r>
    </w:p>
    <w:p w:rsidR="00C50CBE" w:rsidRPr="00C50CBE" w:rsidRDefault="00C50CBE" w:rsidP="00C50C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Общие положения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1.1. </w:t>
      </w: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Правила обмена деловыми подарками и знаками делового гостеприимства в Муниципальном бюджетном образовательном учреждении детский сад комбинированного вида № 20 (далее – Правила) разработаны в соответствии с Федеральным законом от 25.12.2008 </w:t>
      </w:r>
      <w:proofErr w:type="spell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г.№</w:t>
      </w:r>
      <w:proofErr w:type="spell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273-ФЗ «О противодействии коррупции», иными нормативными правовыми актами Российской Федерации, Кодексом этики и служебного поведения работников МБОУ ДОД ВМР «Дом детского творчества» и основаны на общепризнанных нравственных принципах и нормах российского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общества и государства.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1.2. Правила определяют единые для всех работников в МБДОУ детский сад комбинированного вида № 20 (далее – работники, Учреждение) требования к дарению и принятию деловых подарков.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1.3. Учреждение поддерживает корпоративную культуру, в которой деловые подарки, знаки делового гостеприимства и представительские мероприятия рассмат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риваться работниками Учреждения только как инструмент для установления и поддержания деловых отношений и как проявление об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щепринятой вежливости в ходе деятельности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1.4. Учреждение исходит из того, что долговременные деловые отношения, основываются на доверии, взаимном уважении, успехе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Отношения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1.5. Действие Правил распространяется на всех работников Учреждения, вне зависимости от уровня занимаемой должности.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 термином «работник» в 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1.6. Работникам, представляющим интересы Учреждения или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действующим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 его имени, важно понимать границы допустимого поведения при обмене дедовыми подарками и оказании делового гостеприимства.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1.7. При употреблении в настоящих Правилах терминов, описывающих гостеприимство, «представительские мероприятия», «деловое гостеприимство», «корпоративное гостеприимство» - все положения данных Правил применимы к ним одинаковым образом.</w:t>
      </w:r>
    </w:p>
    <w:p w:rsidR="00C50CBE" w:rsidRPr="00C50CBE" w:rsidRDefault="00C50CBE" w:rsidP="00C50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Цели и намерения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2.1.Данные Правила преследует следующие цели: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обеспечение   единообразного понимания роли и места деловых подарков, делового гостеприимства, представительских мероприятий в деловой практике Учреждения;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C50CBE" w:rsidRPr="00C50CBE" w:rsidRDefault="00C50CBE" w:rsidP="00C50C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Правила обмена деловыми подарками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знаками делового гостеприимства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антикоррупционного</w:t>
      </w:r>
      <w:proofErr w:type="spell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законодательства Российской Федерации, автономного округа, настоящим Правилам, локальным нормативным актам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3.2.Подарки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3.3.При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3.4. </w:t>
      </w: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Деловые подарки, подлежащие дарению, и знаки делового гостеприимства, 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вой деятельностью, а также представительские расходы, в том числе, на деловое гостеприимство и продвижение Учреждения, которые работники Учреждения от имени Учреждения могут нести, должны одновременно со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ответствовать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следующим критериям: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быть прямо связаны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 уставными целями деятельности Учреждения, например, с презентацией или завершением проектов, успешным исполнением контрактов либо с общенациональными праздниками (новый год, 8 марта, 23 февраля, день рождения предприятия, день рождения контактного лица со стороны клиента);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быть разумно обоснованными, соразмерными и не являться предмета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ми роскоши;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ля с иной незаконной или неэтичной целью;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не создавать </w:t>
      </w:r>
      <w:proofErr w:type="spell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репутационного</w:t>
      </w:r>
      <w:proofErr w:type="spell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риска для Учреждения, работников и иных лиц в случае раскрытия информации о совершённых подарках и понесенных представительских расходах;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не противоречить принципам и требованиям </w:t>
      </w:r>
      <w:proofErr w:type="spell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антикоррупционного</w:t>
      </w:r>
      <w:proofErr w:type="spell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законодательства Российской </w:t>
      </w:r>
      <w:proofErr w:type="spell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Федерации</w:t>
      </w: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,н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астоящих</w:t>
      </w:r>
      <w:proofErr w:type="spell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Правил, </w:t>
      </w:r>
      <w:proofErr w:type="spell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антикоррупционной</w:t>
      </w:r>
      <w:proofErr w:type="spell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поли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тики Учреждения, кодекса профессиональной этики и другим локальным ак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там Учреждения и общепринятым нормам морали и нравственности.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3.5. Деловые подарки, в том числе в виде оказания услуг, знаков особого внима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новению каких-либо встречных обязательств со стороны получателя или ока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зывать влияние на объективность его деловых суждений и решений.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3.6.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числе с логотипом Учреждения), цветы, кондитерские изделия и аналогичная продукция.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3.7.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3.8. </w:t>
      </w:r>
      <w:proofErr w:type="spell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Праваи</w:t>
      </w:r>
      <w:proofErr w:type="spell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обязанности работников Учреждения при обмене деловыми подарками и знаками делового гостеприимства.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3.8.1.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</w:t>
      </w: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возникновению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каких - либо встречных обязательств со стороны получателя и/или оказывать влияние на объективность его деловых суждений и решений.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3.8.4.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ними, прежде чем дарить или получать подарки или участвовать в тех или иных представительских мероприятиях.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3.8.5. Работники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для получения подарков, вознаграждения и иных выгод для себя лично и других лиц в процессе ведения дел Учреждения, в т. ч. как до, так и после проведения переговоров о заключении гражданско-правовых договоров и иных сделок.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3.9.6.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3.8.8. Работники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3.8.9. Администрация Учреждения не приемлет коррупции. Подарки не должны быть использованы для дачи/получения взяток или коррупции во всех ее проявлениях.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3.8.11. Подарки и услуги не должны ставить под сомнение имидж или деловую репутацию Учреждения или ее работника.   Работник Учреждения, получивший деловой подарок, обязан сообщить об этом директору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3.8.12. Если работнику Учреждения предлагаются подарки или деньги, он обязан немедленно сообщить об этом директору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3.8.13.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отказаться от них и немедленно уведомить своего директора Учреждения о факте предложения подарка (вознаграждения);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случае</w:t>
      </w:r>
      <w:proofErr w:type="gramStart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</w:t>
      </w:r>
      <w:proofErr w:type="gramEnd"/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3.10. Работникам Учреждения запрещается: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принимать подарки в форме наличных, безналичных денежных средств, ценных бумаг, драгоценных металлов.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3.11. В случае осуществления спонсорских, благотворительных программ и мероприятий Учреждение должно предварительно удостовериться, что предоставляемая Учреждением помощь не будет использована в коррупцион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ных целях или иным незаконным путём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3.12.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3.13. Неисполнение настоящих Правил может стать основанием для при</w:t>
      </w: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C50CBE" w:rsidRPr="00C50CBE" w:rsidRDefault="00C50CBE" w:rsidP="00C50C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Область применения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Настоящий Порядок является обязательным для всех и каждого работника Учреждения в период работы в Учреждении.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Настоящий Порядок подлежит применению вне зависимости от того,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каким образом передаются деловые подарки и знаки делового гостеприимства - напрямую или через посредников.</w:t>
      </w:r>
    </w:p>
    <w:p w:rsidR="00C50CBE" w:rsidRPr="00C50CBE" w:rsidRDefault="00C50CBE" w:rsidP="00C50C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C50CBE" w:rsidRPr="00C50CBE" w:rsidRDefault="00C50CBE" w:rsidP="00C50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C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50CBE" w:rsidRPr="00C50CBE" w:rsidRDefault="00C50CBE" w:rsidP="00C50C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347C2F" w:rsidRPr="00347C2F" w:rsidRDefault="00347C2F" w:rsidP="00347C2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right="-13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Заведующая МБДОУ №107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right="-61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___________Н.А.Мироненко</w:t>
      </w:r>
      <w:proofErr w:type="spellEnd"/>
    </w:p>
    <w:p w:rsidR="00347C2F" w:rsidRPr="00347C2F" w:rsidRDefault="00347C2F" w:rsidP="00347C2F">
      <w:pPr>
        <w:spacing w:before="100" w:beforeAutospacing="1" w:after="100" w:afterAutospacing="1" w:line="240" w:lineRule="auto"/>
        <w:ind w:right="-13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 ___ » ______________ 2017 г.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right="-13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47C2F" w:rsidRPr="00347C2F" w:rsidRDefault="00347C2F" w:rsidP="00347C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 ОБМЕНА ДЕЛОВЫМИ ПОДАРКАМИ И ЗНАКАМИ ДЕЛОВОГО ГОСТЕПРИИМСТВА</w:t>
      </w:r>
    </w:p>
    <w:p w:rsidR="00347C2F" w:rsidRPr="00347C2F" w:rsidRDefault="00347C2F" w:rsidP="00347C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МБДОУ № 107 « Детский сад </w:t>
      </w:r>
      <w:proofErr w:type="spellStart"/>
      <w:r w:rsidRPr="0034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34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вида»</w:t>
      </w:r>
    </w:p>
    <w:p w:rsidR="00347C2F" w:rsidRPr="00347C2F" w:rsidRDefault="00347C2F" w:rsidP="00347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Настоящие Правила обмена деловыми подарками и знаками делового гостеприимства в МБДОУ № 107 « Детский сад </w:t>
      </w:r>
      <w:proofErr w:type="spellStart"/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общеразвивающего</w:t>
      </w:r>
      <w:proofErr w:type="spellEnd"/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вида»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left="91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далее – МБДОУ № 107) разработаны в соответствии с Конституцией Российской Федерации, Федеральным законом от 25.12.2008 г № 273-ФЗ «О противодействии коррупции», иными нормативными правовыми актами Российской Федерации.</w:t>
      </w:r>
    </w:p>
    <w:p w:rsidR="00347C2F" w:rsidRPr="00347C2F" w:rsidRDefault="00347C2F" w:rsidP="00347C2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47C2F" w:rsidRPr="00347C2F" w:rsidRDefault="00347C2F" w:rsidP="00347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Деловые подарки, «корпоративное» гостеприимство и представительские мероприятия должны</w:t>
      </w:r>
      <w:r w:rsidRPr="00347C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 рассматриваться сотрудниками только как инструмент для установления и поддержания деловых отношений и как проявление общепринятой вежливости в ходе деятельности МБДОУ № 107.</w:t>
      </w:r>
    </w:p>
    <w:p w:rsidR="00347C2F" w:rsidRPr="00347C2F" w:rsidRDefault="00347C2F" w:rsidP="00347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Учреждение исходит из того, что долговременные деловые отношения, основываются на доверии, взаимном уважении, успехе учреждения. </w:t>
      </w:r>
      <w:proofErr w:type="gramStart"/>
      <w:r w:rsidRPr="00347C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Отношения</w:t>
      </w:r>
      <w:proofErr w:type="gramEnd"/>
      <w:r w:rsidRPr="00347C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при которых нарушается закон и принципы деловой этики, вредят репутации учреждения и честному имени ее сотрудников. Такого рода отношения не могут быть приемлемы в практике работы МБДОУ № 107.</w:t>
      </w:r>
    </w:p>
    <w:p w:rsidR="00347C2F" w:rsidRPr="00347C2F" w:rsidRDefault="00347C2F" w:rsidP="00347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Подарки, которые сотрудники от имени </w:t>
      </w:r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№ 107 </w:t>
      </w:r>
      <w:r w:rsidRPr="00347C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могут передавать другим лицам или принимать от имени </w:t>
      </w:r>
      <w:r w:rsidRPr="00347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№ 107 </w:t>
      </w:r>
      <w:r w:rsidRPr="00347C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left="127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 xml:space="preserve">– </w:t>
      </w:r>
      <w:proofErr w:type="gramStart"/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быть прямо связаны</w:t>
      </w:r>
      <w:proofErr w:type="gramEnd"/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 xml:space="preserve"> с уставными целями деятельности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107, 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либо с памятными датами, юбилеями, общенациональными праздниками и т.п.;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left="127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– быть разумно обоснованными, соразмерными и не являться предметами роскоши;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left="127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left="127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 xml:space="preserve">– не создавать </w:t>
      </w:r>
      <w:proofErr w:type="spellStart"/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репутационного</w:t>
      </w:r>
      <w:proofErr w:type="spellEnd"/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 xml:space="preserve"> риска для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, сотрудников и иных лиц в случае раскрытия информации о совершённых подарках и понесённых представительских расходах;</w:t>
      </w:r>
    </w:p>
    <w:p w:rsidR="00347C2F" w:rsidRPr="00347C2F" w:rsidRDefault="00347C2F" w:rsidP="00347C2F">
      <w:pPr>
        <w:spacing w:before="100" w:beforeAutospacing="1" w:after="100" w:afterAutospacing="1" w:line="240" w:lineRule="auto"/>
        <w:ind w:left="127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 xml:space="preserve">– не противоречить принципам и требованиям </w:t>
      </w:r>
      <w:proofErr w:type="spellStart"/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антикоррупционной</w:t>
      </w:r>
      <w:proofErr w:type="spellEnd"/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 xml:space="preserve"> политики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, кодекса этики и служебного поведения и другим внутренним документам, действующему законодательству и общепринятым нормам морали и нравственности.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Работники, представляя интересы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 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или действуя от его имени, должны понимать </w:t>
      </w:r>
      <w:r w:rsidRPr="00347C2F">
        <w:rPr>
          <w:rFonts w:ascii="Verdana" w:eastAsia="Times New Roman" w:hAnsi="Verdana" w:cs="Times New Roman"/>
          <w:color w:val="000000"/>
          <w:spacing w:val="-6"/>
          <w:sz w:val="16"/>
          <w:szCs w:val="16"/>
          <w:lang w:eastAsia="ru-RU"/>
        </w:rPr>
        <w:t>границы допустимого поведения при обмене деловыми подарками и оказании делового гостеприимства.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Подарки, в том числе в виде оказания услуг, знаков особого внимания и участия в различных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Сотрудники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 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 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решения и т.д.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Не допускается передавать и принимать подарки от имени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В случае осуществления спонсорских, благотворительных программ и мероприятий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 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должен предварительно удостовериться, что предоставляемая </w:t>
      </w:r>
      <w:r w:rsidRPr="00347C2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МБДОУ № 107 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помощь не будет использована в коррупционных целях или иным незаконным путём.</w:t>
      </w:r>
    </w:p>
    <w:p w:rsidR="00347C2F" w:rsidRPr="00347C2F" w:rsidRDefault="00347C2F" w:rsidP="00347C2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Verdana" w:eastAsia="Times New Roman" w:hAnsi="Verdana" w:cs="Times New Roman"/>
          <w:color w:val="000000"/>
          <w:spacing w:val="-6"/>
          <w:sz w:val="16"/>
          <w:szCs w:val="16"/>
          <w:lang w:eastAsia="ru-RU"/>
        </w:rPr>
        <w:t>Неисполнение настоящих Правил может стать основанием для применения к работнику мер дисциплинарного,</w:t>
      </w:r>
      <w:r w:rsidRPr="00347C2F">
        <w:rPr>
          <w:rFonts w:ascii="Verdana" w:eastAsia="Times New Roman" w:hAnsi="Verdana" w:cs="Times New Roman"/>
          <w:color w:val="000000"/>
          <w:spacing w:val="-4"/>
          <w:sz w:val="16"/>
          <w:szCs w:val="16"/>
          <w:lang w:eastAsia="ru-RU"/>
        </w:rPr>
        <w:t> административного, уголовного и гражданско-правового характера.</w:t>
      </w:r>
    </w:p>
    <w:p w:rsidR="00347C2F" w:rsidRPr="00347C2F" w:rsidRDefault="00347C2F" w:rsidP="00347C2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47C2F">
        <w:rPr>
          <w:rFonts w:ascii="Calibri" w:eastAsia="Times New Roman" w:hAnsi="Calibri" w:cs="Times New Roman"/>
          <w:color w:val="000000"/>
          <w:spacing w:val="-4"/>
          <w:lang w:eastAsia="ru-RU"/>
        </w:rPr>
        <w:lastRenderedPageBreak/>
        <w:t>Настоящие Правила являются обязательными для всех и каждого сотрудника МБДОУ № 107 в период работы в учреждении. Настоящие Правила подлежат применению вне зависимости от того, каким образом передаются деловые подарки и знаки делового гостеприимств</w:t>
      </w:r>
      <w:proofErr w:type="gramStart"/>
      <w:r w:rsidRPr="00347C2F">
        <w:rPr>
          <w:rFonts w:ascii="Calibri" w:eastAsia="Times New Roman" w:hAnsi="Calibri" w:cs="Times New Roman"/>
          <w:color w:val="000000"/>
          <w:spacing w:val="-4"/>
          <w:lang w:eastAsia="ru-RU"/>
        </w:rPr>
        <w:t>а-</w:t>
      </w:r>
      <w:proofErr w:type="gramEnd"/>
      <w:r w:rsidRPr="00347C2F">
        <w:rPr>
          <w:rFonts w:ascii="Calibri" w:eastAsia="Times New Roman" w:hAnsi="Calibri" w:cs="Times New Roman"/>
          <w:color w:val="000000"/>
          <w:spacing w:val="-4"/>
          <w:lang w:eastAsia="ru-RU"/>
        </w:rPr>
        <w:t xml:space="preserve"> напрямую или через посредников.</w:t>
      </w:r>
    </w:p>
    <w:p w:rsidR="004713C4" w:rsidRDefault="004713C4"/>
    <w:sectPr w:rsidR="004713C4" w:rsidSect="007E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5474"/>
    <w:multiLevelType w:val="multilevel"/>
    <w:tmpl w:val="7118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D3C4C"/>
    <w:multiLevelType w:val="multilevel"/>
    <w:tmpl w:val="ED741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27967"/>
    <w:multiLevelType w:val="multilevel"/>
    <w:tmpl w:val="7A58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431754"/>
    <w:multiLevelType w:val="multilevel"/>
    <w:tmpl w:val="6804F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70238"/>
    <w:multiLevelType w:val="multilevel"/>
    <w:tmpl w:val="B2DAE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6A2ABC"/>
    <w:multiLevelType w:val="multilevel"/>
    <w:tmpl w:val="39FE1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84AA7"/>
    <w:multiLevelType w:val="multilevel"/>
    <w:tmpl w:val="7A8E29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154"/>
    <w:rsid w:val="000E299D"/>
    <w:rsid w:val="002426D5"/>
    <w:rsid w:val="002C1140"/>
    <w:rsid w:val="003021C2"/>
    <w:rsid w:val="00347C2F"/>
    <w:rsid w:val="004713C4"/>
    <w:rsid w:val="00772EC9"/>
    <w:rsid w:val="007E2E43"/>
    <w:rsid w:val="009B37D2"/>
    <w:rsid w:val="00A044C9"/>
    <w:rsid w:val="00BB4AB9"/>
    <w:rsid w:val="00C02154"/>
    <w:rsid w:val="00C50CBE"/>
    <w:rsid w:val="00D9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43"/>
  </w:style>
  <w:style w:type="paragraph" w:styleId="1">
    <w:name w:val="heading 1"/>
    <w:basedOn w:val="a"/>
    <w:link w:val="10"/>
    <w:uiPriority w:val="9"/>
    <w:qFormat/>
    <w:rsid w:val="00C50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0CBE"/>
    <w:rPr>
      <w:b/>
      <w:bCs/>
    </w:rPr>
  </w:style>
  <w:style w:type="paragraph" w:styleId="a4">
    <w:name w:val="Normal (Web)"/>
    <w:basedOn w:val="a"/>
    <w:uiPriority w:val="99"/>
    <w:semiHidden/>
    <w:unhideWhenUsed/>
    <w:rsid w:val="00C5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4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2017-05-02T07:22:00Z</cp:lastPrinted>
  <dcterms:created xsi:type="dcterms:W3CDTF">2017-05-02T07:17:00Z</dcterms:created>
  <dcterms:modified xsi:type="dcterms:W3CDTF">2019-01-28T08:32:00Z</dcterms:modified>
</cp:coreProperties>
</file>