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05" w:rsidRPr="003C4E05" w:rsidRDefault="003C4E05" w:rsidP="003C4E05">
      <w:pPr>
        <w:widowControl/>
        <w:autoSpaceDE/>
        <w:autoSpaceDN/>
        <w:adjustRightInd/>
        <w:spacing w:after="120"/>
        <w:jc w:val="center"/>
        <w:rPr>
          <w:rFonts w:eastAsia="Times New Roman"/>
          <w:b/>
          <w:spacing w:val="20"/>
          <w:sz w:val="2"/>
          <w:szCs w:val="2"/>
        </w:rPr>
      </w:pPr>
    </w:p>
    <w:p w:rsidR="003C4E05" w:rsidRDefault="00B27991" w:rsidP="00B27991">
      <w:pPr>
        <w:widowControl/>
        <w:autoSpaceDE/>
        <w:autoSpaceDN/>
        <w:adjustRightInd/>
        <w:jc w:val="center"/>
        <w:rPr>
          <w:rFonts w:eastAsia="Times New Roman"/>
          <w:b/>
          <w:spacing w:val="6"/>
          <w:sz w:val="28"/>
          <w:szCs w:val="28"/>
        </w:rPr>
      </w:pPr>
      <w:r>
        <w:rPr>
          <w:rFonts w:eastAsia="Times New Roman"/>
          <w:b/>
          <w:spacing w:val="6"/>
          <w:sz w:val="28"/>
          <w:szCs w:val="28"/>
        </w:rPr>
        <w:t xml:space="preserve">ОТДЕЛ КУЛЬТУРЫ АДМИНИСТРАЦИИ </w:t>
      </w:r>
    </w:p>
    <w:p w:rsidR="00B27991" w:rsidRDefault="00B27991" w:rsidP="00B27991">
      <w:pPr>
        <w:widowControl/>
        <w:autoSpaceDE/>
        <w:autoSpaceDN/>
        <w:adjustRightInd/>
        <w:jc w:val="center"/>
        <w:rPr>
          <w:rFonts w:eastAsia="Times New Roman"/>
          <w:b/>
          <w:spacing w:val="6"/>
          <w:sz w:val="28"/>
          <w:szCs w:val="28"/>
        </w:rPr>
      </w:pPr>
      <w:r>
        <w:rPr>
          <w:rFonts w:eastAsia="Times New Roman"/>
          <w:b/>
          <w:spacing w:val="6"/>
          <w:sz w:val="28"/>
          <w:szCs w:val="28"/>
        </w:rPr>
        <w:t xml:space="preserve">ПОДГОРЕНСКОГО МУНИЦИПАЛЬНОГО РАЙОНА </w:t>
      </w:r>
    </w:p>
    <w:p w:rsidR="00B27991" w:rsidRPr="003C4E05" w:rsidRDefault="00B27991" w:rsidP="00B27991">
      <w:pPr>
        <w:widowControl/>
        <w:autoSpaceDE/>
        <w:autoSpaceDN/>
        <w:adjustRightInd/>
        <w:jc w:val="center"/>
        <w:rPr>
          <w:rFonts w:eastAsia="Times New Roman"/>
          <w:b/>
          <w:spacing w:val="6"/>
          <w:sz w:val="28"/>
          <w:szCs w:val="28"/>
        </w:rPr>
      </w:pPr>
      <w:r>
        <w:rPr>
          <w:rFonts w:eastAsia="Times New Roman"/>
          <w:b/>
          <w:spacing w:val="6"/>
          <w:sz w:val="28"/>
          <w:szCs w:val="28"/>
        </w:rPr>
        <w:t>ВОРОНЕЖСКОЙ ОБЛАСТИ</w:t>
      </w:r>
    </w:p>
    <w:p w:rsidR="003C4E05" w:rsidRPr="003C4E05" w:rsidRDefault="003C4E05" w:rsidP="003C4E05">
      <w:pPr>
        <w:widowControl/>
        <w:autoSpaceDE/>
        <w:autoSpaceDN/>
        <w:adjustRightInd/>
        <w:spacing w:after="120"/>
        <w:rPr>
          <w:rFonts w:eastAsia="Times New Roman"/>
          <w:b/>
          <w:spacing w:val="6"/>
          <w:sz w:val="2"/>
          <w:szCs w:val="2"/>
        </w:rPr>
      </w:pPr>
    </w:p>
    <w:p w:rsidR="003C4E05" w:rsidRDefault="00B27991" w:rsidP="003C4E05">
      <w:pPr>
        <w:widowControl/>
        <w:autoSpaceDE/>
        <w:autoSpaceDN/>
        <w:adjustRightInd/>
        <w:spacing w:after="120"/>
        <w:jc w:val="center"/>
        <w:rPr>
          <w:rFonts w:eastAsia="Times New Roman"/>
          <w:b/>
          <w:spacing w:val="6"/>
          <w:sz w:val="36"/>
          <w:szCs w:val="36"/>
        </w:rPr>
      </w:pPr>
      <w:r>
        <w:rPr>
          <w:rFonts w:eastAsia="Times New Roman"/>
          <w:b/>
          <w:spacing w:val="6"/>
          <w:sz w:val="36"/>
          <w:szCs w:val="36"/>
        </w:rPr>
        <w:t>ПРИКАЗ</w:t>
      </w:r>
    </w:p>
    <w:p w:rsidR="00B27991" w:rsidRPr="003C4E05" w:rsidRDefault="00B27991" w:rsidP="003C4E05">
      <w:pPr>
        <w:widowControl/>
        <w:autoSpaceDE/>
        <w:autoSpaceDN/>
        <w:adjustRightInd/>
        <w:spacing w:after="120"/>
        <w:jc w:val="center"/>
        <w:rPr>
          <w:rFonts w:eastAsia="Times New Roman"/>
          <w:b/>
          <w:spacing w:val="6"/>
          <w:sz w:val="36"/>
          <w:szCs w:val="36"/>
        </w:rPr>
      </w:pPr>
    </w:p>
    <w:p w:rsidR="003C4E05" w:rsidRPr="00B27991" w:rsidRDefault="00B27991" w:rsidP="003C4E05">
      <w:pPr>
        <w:widowControl/>
        <w:tabs>
          <w:tab w:val="left" w:pos="8080"/>
        </w:tabs>
        <w:autoSpaceDE/>
        <w:autoSpaceDN/>
        <w:adjustRightInd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Pr="00B27991">
        <w:rPr>
          <w:rFonts w:eastAsia="Times New Roman"/>
          <w:sz w:val="28"/>
          <w:szCs w:val="28"/>
        </w:rPr>
        <w:t xml:space="preserve">т </w:t>
      </w:r>
      <w:r w:rsidR="00DB0E94">
        <w:rPr>
          <w:rFonts w:eastAsia="Times New Roman"/>
          <w:sz w:val="28"/>
          <w:szCs w:val="28"/>
        </w:rPr>
        <w:t>26 июля</w:t>
      </w:r>
      <w:r w:rsidR="0069370D">
        <w:rPr>
          <w:rFonts w:eastAsia="Times New Roman"/>
          <w:sz w:val="28"/>
          <w:szCs w:val="28"/>
        </w:rPr>
        <w:t xml:space="preserve"> </w:t>
      </w:r>
      <w:r w:rsidR="00DB0E94">
        <w:rPr>
          <w:rFonts w:eastAsia="Times New Roman"/>
          <w:sz w:val="28"/>
          <w:szCs w:val="28"/>
        </w:rPr>
        <w:t>2021</w:t>
      </w:r>
      <w:r w:rsidR="008A494B" w:rsidRPr="00B27991">
        <w:rPr>
          <w:rFonts w:eastAsia="Times New Roman"/>
          <w:sz w:val="28"/>
          <w:szCs w:val="28"/>
        </w:rPr>
        <w:tab/>
      </w:r>
      <w:r w:rsidR="003C4E05" w:rsidRPr="00B27991">
        <w:rPr>
          <w:rFonts w:eastAsia="Times New Roman"/>
          <w:sz w:val="28"/>
          <w:szCs w:val="28"/>
        </w:rPr>
        <w:t>№</w:t>
      </w:r>
      <w:r w:rsidR="005858C3" w:rsidRPr="00B27991">
        <w:rPr>
          <w:rFonts w:eastAsia="Times New Roman"/>
          <w:sz w:val="28"/>
          <w:szCs w:val="28"/>
        </w:rPr>
        <w:t xml:space="preserve"> </w:t>
      </w:r>
      <w:r w:rsidR="00DB0E94">
        <w:rPr>
          <w:rFonts w:eastAsia="Times New Roman"/>
          <w:sz w:val="28"/>
          <w:szCs w:val="28"/>
        </w:rPr>
        <w:t>34</w:t>
      </w:r>
      <w:r>
        <w:rPr>
          <w:rFonts w:eastAsia="Times New Roman"/>
          <w:sz w:val="28"/>
          <w:szCs w:val="28"/>
        </w:rPr>
        <w:t>-ОД</w:t>
      </w:r>
    </w:p>
    <w:p w:rsidR="00D0439F" w:rsidRDefault="00D0439F" w:rsidP="00B27991">
      <w:pPr>
        <w:shd w:val="clear" w:color="auto" w:fill="FFFFFF"/>
        <w:rPr>
          <w:rFonts w:eastAsia="Times New Roman"/>
          <w:spacing w:val="-3"/>
          <w:sz w:val="28"/>
          <w:szCs w:val="28"/>
        </w:rPr>
      </w:pPr>
    </w:p>
    <w:p w:rsidR="00DF20A3" w:rsidRDefault="00DF20A3" w:rsidP="00DF20A3">
      <w:pPr>
        <w:shd w:val="clear" w:color="auto" w:fill="FFFFFF"/>
        <w:rPr>
          <w:rFonts w:eastAsia="Times New Roman"/>
          <w:b/>
          <w:bCs/>
          <w:spacing w:val="-3"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Об утверждении П</w:t>
      </w:r>
      <w:r w:rsidRPr="00DF20A3">
        <w:rPr>
          <w:rFonts w:eastAsia="Times New Roman"/>
          <w:b/>
          <w:bCs/>
          <w:spacing w:val="-3"/>
          <w:sz w:val="28"/>
          <w:szCs w:val="28"/>
        </w:rPr>
        <w:t xml:space="preserve">оложения о порядке </w:t>
      </w:r>
    </w:p>
    <w:p w:rsidR="00DF20A3" w:rsidRDefault="00DF20A3" w:rsidP="00DF20A3">
      <w:pPr>
        <w:shd w:val="clear" w:color="auto" w:fill="FFFFFF"/>
        <w:rPr>
          <w:rFonts w:eastAsia="Times New Roman"/>
          <w:b/>
          <w:bCs/>
          <w:spacing w:val="-3"/>
          <w:sz w:val="28"/>
          <w:szCs w:val="28"/>
        </w:rPr>
      </w:pPr>
      <w:r w:rsidRPr="00DF20A3">
        <w:rPr>
          <w:rFonts w:eastAsia="Times New Roman"/>
          <w:b/>
          <w:bCs/>
          <w:spacing w:val="-3"/>
          <w:sz w:val="28"/>
          <w:szCs w:val="28"/>
        </w:rPr>
        <w:t xml:space="preserve">принятия решения об одобрении сделок </w:t>
      </w:r>
    </w:p>
    <w:p w:rsidR="00DF20A3" w:rsidRDefault="00DF20A3" w:rsidP="00DF20A3">
      <w:pPr>
        <w:shd w:val="clear" w:color="auto" w:fill="FFFFFF"/>
        <w:rPr>
          <w:rFonts w:eastAsia="Times New Roman"/>
          <w:b/>
          <w:bCs/>
          <w:spacing w:val="-3"/>
          <w:sz w:val="28"/>
          <w:szCs w:val="28"/>
        </w:rPr>
      </w:pPr>
      <w:r w:rsidRPr="00DF20A3">
        <w:rPr>
          <w:rFonts w:eastAsia="Times New Roman"/>
          <w:b/>
          <w:bCs/>
          <w:spacing w:val="-3"/>
          <w:sz w:val="28"/>
          <w:szCs w:val="28"/>
        </w:rPr>
        <w:t xml:space="preserve">с участием муниципальных учреждений, </w:t>
      </w:r>
    </w:p>
    <w:p w:rsidR="00DF20A3" w:rsidRDefault="00DF20A3" w:rsidP="00DF20A3">
      <w:pPr>
        <w:shd w:val="clear" w:color="auto" w:fill="FFFFFF"/>
        <w:rPr>
          <w:rFonts w:eastAsia="Times New Roman"/>
          <w:b/>
          <w:bCs/>
          <w:spacing w:val="-3"/>
          <w:sz w:val="28"/>
          <w:szCs w:val="28"/>
        </w:rPr>
      </w:pPr>
      <w:proofErr w:type="gramStart"/>
      <w:r>
        <w:rPr>
          <w:rFonts w:eastAsia="Times New Roman"/>
          <w:b/>
          <w:bCs/>
          <w:spacing w:val="-3"/>
          <w:sz w:val="28"/>
          <w:szCs w:val="28"/>
        </w:rPr>
        <w:t>подведомственных</w:t>
      </w:r>
      <w:proofErr w:type="gramEnd"/>
      <w:r>
        <w:rPr>
          <w:rFonts w:eastAsia="Times New Roman"/>
          <w:b/>
          <w:bCs/>
          <w:spacing w:val="-3"/>
          <w:sz w:val="28"/>
          <w:szCs w:val="28"/>
        </w:rPr>
        <w:t xml:space="preserve"> отделу культуры </w:t>
      </w:r>
    </w:p>
    <w:p w:rsidR="00DF20A3" w:rsidRDefault="00DF20A3" w:rsidP="00DF20A3">
      <w:pPr>
        <w:shd w:val="clear" w:color="auto" w:fill="FFFFFF"/>
        <w:rPr>
          <w:rFonts w:eastAsia="Times New Roman"/>
          <w:b/>
          <w:bCs/>
          <w:spacing w:val="-3"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 xml:space="preserve">администрации Подгоренского </w:t>
      </w:r>
    </w:p>
    <w:p w:rsidR="00DF20A3" w:rsidRDefault="00DF20A3" w:rsidP="00DF20A3">
      <w:pPr>
        <w:shd w:val="clear" w:color="auto" w:fill="FFFFFF"/>
        <w:rPr>
          <w:rFonts w:eastAsia="Times New Roman"/>
          <w:b/>
          <w:bCs/>
          <w:spacing w:val="-3"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муниципального района</w:t>
      </w:r>
      <w:r w:rsidRPr="00DF20A3">
        <w:rPr>
          <w:rFonts w:eastAsia="Times New Roman"/>
          <w:b/>
          <w:bCs/>
          <w:spacing w:val="-3"/>
          <w:sz w:val="28"/>
          <w:szCs w:val="28"/>
        </w:rPr>
        <w:t xml:space="preserve">, в совершении </w:t>
      </w:r>
    </w:p>
    <w:p w:rsidR="001B0FC7" w:rsidRDefault="00DF20A3" w:rsidP="00DF20A3">
      <w:pPr>
        <w:shd w:val="clear" w:color="auto" w:fill="FFFFFF"/>
        <w:rPr>
          <w:rFonts w:eastAsia="Times New Roman"/>
          <w:b/>
          <w:bCs/>
          <w:spacing w:val="-3"/>
          <w:sz w:val="28"/>
          <w:szCs w:val="28"/>
        </w:rPr>
      </w:pPr>
      <w:proofErr w:type="gramStart"/>
      <w:r w:rsidRPr="00DF20A3">
        <w:rPr>
          <w:rFonts w:eastAsia="Times New Roman"/>
          <w:b/>
          <w:bCs/>
          <w:spacing w:val="-3"/>
          <w:sz w:val="28"/>
          <w:szCs w:val="28"/>
        </w:rPr>
        <w:t>которых</w:t>
      </w:r>
      <w:proofErr w:type="gramEnd"/>
      <w:r w:rsidRPr="00DF20A3">
        <w:rPr>
          <w:rFonts w:eastAsia="Times New Roman"/>
          <w:b/>
          <w:bCs/>
          <w:spacing w:val="-3"/>
          <w:sz w:val="28"/>
          <w:szCs w:val="28"/>
        </w:rPr>
        <w:t xml:space="preserve"> имеется 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личная </w:t>
      </w:r>
      <w:r w:rsidRPr="00DF20A3">
        <w:rPr>
          <w:rFonts w:eastAsia="Times New Roman"/>
          <w:b/>
          <w:bCs/>
          <w:spacing w:val="-3"/>
          <w:sz w:val="28"/>
          <w:szCs w:val="28"/>
        </w:rPr>
        <w:t>заинтересованность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 </w:t>
      </w:r>
    </w:p>
    <w:p w:rsidR="00DF20A3" w:rsidRPr="00D0439F" w:rsidRDefault="00DF20A3" w:rsidP="00DF20A3">
      <w:pPr>
        <w:shd w:val="clear" w:color="auto" w:fill="FFFFFF"/>
        <w:jc w:val="center"/>
        <w:rPr>
          <w:rFonts w:eastAsia="Times New Roman"/>
          <w:spacing w:val="-3"/>
          <w:sz w:val="28"/>
          <w:szCs w:val="28"/>
        </w:rPr>
      </w:pPr>
    </w:p>
    <w:p w:rsidR="00701E11" w:rsidRPr="00DF20A3" w:rsidRDefault="00D0439F" w:rsidP="00DB0E94">
      <w:pPr>
        <w:shd w:val="clear" w:color="auto" w:fill="FFFFFF"/>
        <w:spacing w:line="360" w:lineRule="auto"/>
        <w:ind w:firstLine="851"/>
        <w:jc w:val="both"/>
        <w:rPr>
          <w:b/>
          <w:sz w:val="28"/>
          <w:szCs w:val="28"/>
        </w:rPr>
      </w:pPr>
      <w:r w:rsidRPr="00DF20A3">
        <w:rPr>
          <w:rFonts w:eastAsia="Times New Roman"/>
          <w:spacing w:val="-3"/>
          <w:sz w:val="28"/>
          <w:szCs w:val="28"/>
        </w:rPr>
        <w:t xml:space="preserve">В </w:t>
      </w:r>
      <w:r w:rsidR="00DB0E94">
        <w:rPr>
          <w:rFonts w:eastAsia="Times New Roman"/>
          <w:spacing w:val="-3"/>
          <w:sz w:val="28"/>
          <w:szCs w:val="28"/>
        </w:rPr>
        <w:t xml:space="preserve">целях реализации </w:t>
      </w:r>
      <w:r w:rsidR="00DB0E94" w:rsidRPr="00DF20A3">
        <w:rPr>
          <w:rFonts w:eastAsia="Times New Roman"/>
          <w:spacing w:val="-3"/>
          <w:sz w:val="28"/>
          <w:szCs w:val="28"/>
        </w:rPr>
        <w:t>Федера</w:t>
      </w:r>
      <w:r w:rsidR="00DB0E94">
        <w:rPr>
          <w:rFonts w:eastAsia="Times New Roman"/>
          <w:spacing w:val="-3"/>
          <w:sz w:val="28"/>
          <w:szCs w:val="28"/>
        </w:rPr>
        <w:t>льного</w:t>
      </w:r>
      <w:r w:rsidR="00DB0E94" w:rsidRPr="00DF20A3">
        <w:rPr>
          <w:rFonts w:eastAsia="Times New Roman"/>
          <w:spacing w:val="-3"/>
          <w:sz w:val="28"/>
          <w:szCs w:val="28"/>
        </w:rPr>
        <w:t xml:space="preserve"> закон</w:t>
      </w:r>
      <w:r w:rsidR="00DB0E94">
        <w:rPr>
          <w:rFonts w:eastAsia="Times New Roman"/>
          <w:spacing w:val="-3"/>
          <w:sz w:val="28"/>
          <w:szCs w:val="28"/>
        </w:rPr>
        <w:t>а</w:t>
      </w:r>
      <w:r w:rsidR="00DB0E94" w:rsidRPr="00DF20A3">
        <w:rPr>
          <w:rFonts w:eastAsia="Times New Roman"/>
          <w:spacing w:val="-3"/>
          <w:sz w:val="28"/>
          <w:szCs w:val="28"/>
        </w:rPr>
        <w:t xml:space="preserve"> от 25 декабря 2008 года </w:t>
      </w:r>
      <w:r w:rsidR="00DB0E94">
        <w:rPr>
          <w:rFonts w:eastAsia="Times New Roman"/>
          <w:spacing w:val="-3"/>
          <w:sz w:val="28"/>
          <w:szCs w:val="28"/>
        </w:rPr>
        <w:t xml:space="preserve">               </w:t>
      </w:r>
      <w:r w:rsidR="00DB0E94" w:rsidRPr="00DF20A3">
        <w:rPr>
          <w:rFonts w:eastAsia="Times New Roman"/>
          <w:spacing w:val="-3"/>
          <w:sz w:val="28"/>
          <w:szCs w:val="28"/>
        </w:rPr>
        <w:t>№ 273-Ф3</w:t>
      </w:r>
      <w:r w:rsidR="00DB0E94">
        <w:rPr>
          <w:rFonts w:eastAsia="Times New Roman"/>
          <w:spacing w:val="-3"/>
          <w:sz w:val="28"/>
          <w:szCs w:val="28"/>
        </w:rPr>
        <w:t xml:space="preserve"> </w:t>
      </w:r>
      <w:r w:rsidR="00DB0E94" w:rsidRPr="00DF20A3">
        <w:rPr>
          <w:rFonts w:eastAsia="Times New Roman"/>
          <w:spacing w:val="-3"/>
          <w:sz w:val="28"/>
          <w:szCs w:val="28"/>
        </w:rPr>
        <w:t>« О противодействии коррупции»</w:t>
      </w:r>
      <w:r w:rsidR="00DB0E94">
        <w:rPr>
          <w:rFonts w:eastAsia="Times New Roman"/>
          <w:spacing w:val="-3"/>
          <w:sz w:val="28"/>
          <w:szCs w:val="28"/>
        </w:rPr>
        <w:t xml:space="preserve">, руководствуясь </w:t>
      </w:r>
      <w:r w:rsidR="00DF20A3" w:rsidRPr="00DF20A3">
        <w:rPr>
          <w:sz w:val="28"/>
          <w:szCs w:val="28"/>
        </w:rPr>
        <w:t>часть</w:t>
      </w:r>
      <w:r w:rsidR="00DF20A3" w:rsidRPr="00DF20A3">
        <w:rPr>
          <w:sz w:val="28"/>
          <w:szCs w:val="28"/>
        </w:rPr>
        <w:t>ю</w:t>
      </w:r>
      <w:r w:rsidR="00DF20A3" w:rsidRPr="00DF20A3">
        <w:rPr>
          <w:sz w:val="28"/>
          <w:szCs w:val="28"/>
        </w:rPr>
        <w:t xml:space="preserve"> 3 статьи 27 Федерального закона от 12.01.1996 </w:t>
      </w:r>
      <w:r w:rsidR="00DF20A3">
        <w:rPr>
          <w:sz w:val="28"/>
          <w:szCs w:val="28"/>
        </w:rPr>
        <w:t xml:space="preserve"> </w:t>
      </w:r>
      <w:r w:rsidR="00DF20A3" w:rsidRPr="00DF20A3">
        <w:rPr>
          <w:sz w:val="28"/>
          <w:szCs w:val="28"/>
        </w:rPr>
        <w:t>№ 7-ФЗ «О некоммерческих организациях»,</w:t>
      </w:r>
      <w:r w:rsidR="00DF20A3" w:rsidRPr="00DF20A3">
        <w:rPr>
          <w:sz w:val="28"/>
          <w:szCs w:val="28"/>
        </w:rPr>
        <w:t xml:space="preserve"> </w:t>
      </w:r>
      <w:r w:rsidR="00701E11" w:rsidRPr="00DF20A3">
        <w:rPr>
          <w:b/>
          <w:sz w:val="28"/>
          <w:szCs w:val="28"/>
        </w:rPr>
        <w:t>приказываю:</w:t>
      </w:r>
    </w:p>
    <w:p w:rsidR="00D0439F" w:rsidRDefault="00D0439F" w:rsidP="00DB0E94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3"/>
          <w:sz w:val="28"/>
          <w:szCs w:val="28"/>
        </w:rPr>
      </w:pPr>
      <w:r w:rsidRPr="00D0439F">
        <w:rPr>
          <w:rFonts w:eastAsia="Times New Roman"/>
          <w:spacing w:val="-3"/>
          <w:sz w:val="28"/>
          <w:szCs w:val="28"/>
        </w:rPr>
        <w:t>1. Утвердить</w:t>
      </w:r>
      <w:r w:rsidR="00DF20A3">
        <w:rPr>
          <w:rFonts w:eastAsia="Times New Roman"/>
          <w:spacing w:val="-3"/>
          <w:sz w:val="28"/>
          <w:szCs w:val="28"/>
        </w:rPr>
        <w:t xml:space="preserve"> </w:t>
      </w:r>
      <w:r w:rsidR="00DF20A3" w:rsidRPr="00DF20A3">
        <w:rPr>
          <w:rFonts w:eastAsia="Times New Roman"/>
          <w:spacing w:val="-3"/>
          <w:sz w:val="28"/>
          <w:szCs w:val="28"/>
        </w:rPr>
        <w:t>Положени</w:t>
      </w:r>
      <w:r w:rsidR="00DB0E94">
        <w:rPr>
          <w:rFonts w:eastAsia="Times New Roman"/>
          <w:spacing w:val="-3"/>
          <w:sz w:val="28"/>
          <w:szCs w:val="28"/>
        </w:rPr>
        <w:t>е</w:t>
      </w:r>
      <w:r w:rsidR="00DF20A3" w:rsidRPr="00DF20A3">
        <w:rPr>
          <w:rFonts w:eastAsia="Times New Roman"/>
          <w:spacing w:val="-3"/>
          <w:sz w:val="28"/>
          <w:szCs w:val="28"/>
        </w:rPr>
        <w:t xml:space="preserve"> о порядке принятия решения об одобрении сделок</w:t>
      </w:r>
      <w:r w:rsidR="00DF20A3">
        <w:rPr>
          <w:rFonts w:eastAsia="Times New Roman"/>
          <w:spacing w:val="-3"/>
          <w:sz w:val="28"/>
          <w:szCs w:val="28"/>
        </w:rPr>
        <w:t xml:space="preserve"> </w:t>
      </w:r>
      <w:r w:rsidR="00DF20A3" w:rsidRPr="00DF20A3">
        <w:rPr>
          <w:rFonts w:eastAsia="Times New Roman"/>
          <w:spacing w:val="-3"/>
          <w:sz w:val="28"/>
          <w:szCs w:val="28"/>
        </w:rPr>
        <w:t xml:space="preserve">с участием муниципальных учреждений, подведомственных отделу культуры администрации Подгоренского </w:t>
      </w:r>
      <w:r w:rsidR="00DF20A3">
        <w:rPr>
          <w:rFonts w:eastAsia="Times New Roman"/>
          <w:spacing w:val="-3"/>
          <w:sz w:val="28"/>
          <w:szCs w:val="28"/>
        </w:rPr>
        <w:t xml:space="preserve"> </w:t>
      </w:r>
      <w:r w:rsidR="00DF20A3" w:rsidRPr="00DF20A3">
        <w:rPr>
          <w:rFonts w:eastAsia="Times New Roman"/>
          <w:spacing w:val="-3"/>
          <w:sz w:val="28"/>
          <w:szCs w:val="28"/>
        </w:rPr>
        <w:t>муниципального района, в совершении которых имеется личная заинтересованность</w:t>
      </w:r>
      <w:r w:rsidR="00DF20A3">
        <w:rPr>
          <w:rFonts w:eastAsia="Times New Roman"/>
          <w:spacing w:val="-3"/>
          <w:sz w:val="28"/>
          <w:szCs w:val="28"/>
        </w:rPr>
        <w:t xml:space="preserve"> согласно приложению к настоящему приказу.</w:t>
      </w:r>
    </w:p>
    <w:p w:rsidR="003C4E05" w:rsidRDefault="00D0439F" w:rsidP="00DB0E94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3"/>
          <w:sz w:val="28"/>
          <w:szCs w:val="28"/>
        </w:rPr>
      </w:pPr>
      <w:r w:rsidRPr="00D0439F">
        <w:rPr>
          <w:rFonts w:eastAsia="Times New Roman"/>
          <w:spacing w:val="-3"/>
          <w:sz w:val="28"/>
          <w:szCs w:val="28"/>
        </w:rPr>
        <w:t xml:space="preserve">2. </w:t>
      </w:r>
      <w:proofErr w:type="gramStart"/>
      <w:r w:rsidR="00701E11">
        <w:rPr>
          <w:rFonts w:eastAsia="Times New Roman"/>
          <w:spacing w:val="-3"/>
          <w:sz w:val="28"/>
          <w:szCs w:val="28"/>
        </w:rPr>
        <w:t>Контроль за</w:t>
      </w:r>
      <w:proofErr w:type="gramEnd"/>
      <w:r w:rsidR="00701E11">
        <w:rPr>
          <w:rFonts w:eastAsia="Times New Roman"/>
          <w:spacing w:val="-3"/>
          <w:sz w:val="28"/>
          <w:szCs w:val="28"/>
        </w:rPr>
        <w:t xml:space="preserve"> исполнением настоящего приказа оставляю за собой.</w:t>
      </w:r>
    </w:p>
    <w:p w:rsidR="00F332C0" w:rsidRDefault="00F332C0" w:rsidP="00DB0E94">
      <w:pPr>
        <w:shd w:val="clear" w:color="auto" w:fill="FFFFFF"/>
        <w:spacing w:line="360" w:lineRule="auto"/>
        <w:ind w:firstLine="851"/>
        <w:jc w:val="both"/>
        <w:rPr>
          <w:rFonts w:eastAsia="Times New Roman"/>
          <w:spacing w:val="-3"/>
          <w:sz w:val="28"/>
          <w:szCs w:val="28"/>
        </w:rPr>
      </w:pPr>
    </w:p>
    <w:p w:rsidR="001B0FC7" w:rsidRDefault="001B0FC7" w:rsidP="00DB0E94">
      <w:pPr>
        <w:shd w:val="clear" w:color="auto" w:fill="FFFFFF"/>
        <w:spacing w:line="360" w:lineRule="auto"/>
        <w:ind w:firstLine="851"/>
        <w:jc w:val="both"/>
        <w:rPr>
          <w:rFonts w:eastAsia="Times New Roman"/>
          <w:spacing w:val="-3"/>
          <w:sz w:val="28"/>
          <w:szCs w:val="28"/>
        </w:rPr>
      </w:pPr>
    </w:p>
    <w:p w:rsidR="003C4E05" w:rsidRDefault="00994F15" w:rsidP="00DB0E94">
      <w:pPr>
        <w:shd w:val="clear" w:color="auto" w:fill="FFFFFF"/>
        <w:spacing w:line="360" w:lineRule="auto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Руководитель отдела 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  <w:t xml:space="preserve">     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  <w:t>В.В. Семернина</w:t>
      </w:r>
    </w:p>
    <w:p w:rsidR="001B0FC7" w:rsidRDefault="001B0FC7">
      <w:pPr>
        <w:widowControl/>
        <w:autoSpaceDE/>
        <w:autoSpaceDN/>
        <w:adjustRightInd/>
        <w:spacing w:after="200" w:line="276" w:lineRule="auto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br w:type="page"/>
      </w:r>
    </w:p>
    <w:p w:rsidR="00A320E4" w:rsidRPr="00E073B4" w:rsidRDefault="00CD1A6B" w:rsidP="00951005">
      <w:pPr>
        <w:pStyle w:val="a3"/>
        <w:ind w:left="5812" w:firstLine="1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</w:t>
      </w:r>
    </w:p>
    <w:p w:rsidR="003C4E05" w:rsidRPr="00E073B4" w:rsidRDefault="00D66F79" w:rsidP="00994F15">
      <w:pPr>
        <w:pStyle w:val="a3"/>
        <w:ind w:left="5812" w:firstLine="142"/>
        <w:rPr>
          <w:rFonts w:eastAsia="Times New Roman"/>
          <w:sz w:val="24"/>
          <w:szCs w:val="24"/>
        </w:rPr>
      </w:pPr>
      <w:r w:rsidRPr="00E073B4">
        <w:rPr>
          <w:rFonts w:eastAsia="Times New Roman"/>
          <w:sz w:val="24"/>
          <w:szCs w:val="24"/>
        </w:rPr>
        <w:t xml:space="preserve">к </w:t>
      </w:r>
      <w:r w:rsidR="00994F15">
        <w:rPr>
          <w:rFonts w:eastAsia="Times New Roman"/>
          <w:sz w:val="24"/>
          <w:szCs w:val="24"/>
        </w:rPr>
        <w:t>приказу отдела культуры</w:t>
      </w:r>
    </w:p>
    <w:p w:rsidR="00A320E4" w:rsidRPr="00E073B4" w:rsidRDefault="00994F15" w:rsidP="00951005">
      <w:pPr>
        <w:pStyle w:val="a3"/>
        <w:ind w:left="5812" w:firstLine="1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от 31.12</w:t>
      </w:r>
      <w:r w:rsidR="005858C3">
        <w:rPr>
          <w:rFonts w:eastAsia="Times New Roman"/>
          <w:sz w:val="24"/>
          <w:szCs w:val="24"/>
        </w:rPr>
        <w:t>.201</w:t>
      </w:r>
      <w:r>
        <w:rPr>
          <w:rFonts w:eastAsia="Times New Roman"/>
          <w:sz w:val="24"/>
          <w:szCs w:val="24"/>
        </w:rPr>
        <w:t>6</w:t>
      </w:r>
      <w:r w:rsidR="005858C3">
        <w:rPr>
          <w:rFonts w:eastAsia="Times New Roman"/>
          <w:sz w:val="24"/>
          <w:szCs w:val="24"/>
        </w:rPr>
        <w:t xml:space="preserve"> </w:t>
      </w:r>
      <w:r w:rsidR="00D66F79" w:rsidRPr="00E073B4">
        <w:rPr>
          <w:rFonts w:eastAsia="Times New Roman"/>
          <w:sz w:val="24"/>
          <w:szCs w:val="24"/>
        </w:rPr>
        <w:t>№</w:t>
      </w:r>
      <w:r w:rsidR="005858C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</w:t>
      </w:r>
      <w:r w:rsidR="00DF20A3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-ОД</w:t>
      </w:r>
    </w:p>
    <w:p w:rsidR="00755BA5" w:rsidRDefault="00755BA5" w:rsidP="00DF20A3">
      <w:pPr>
        <w:jc w:val="center"/>
        <w:rPr>
          <w:b/>
          <w:sz w:val="24"/>
          <w:szCs w:val="24"/>
        </w:rPr>
      </w:pPr>
    </w:p>
    <w:p w:rsidR="00DF20A3" w:rsidRPr="00695897" w:rsidRDefault="00DF20A3" w:rsidP="00DF20A3">
      <w:pPr>
        <w:jc w:val="center"/>
        <w:rPr>
          <w:b/>
          <w:sz w:val="24"/>
          <w:szCs w:val="24"/>
        </w:rPr>
      </w:pPr>
      <w:r w:rsidRPr="00695897">
        <w:rPr>
          <w:b/>
          <w:sz w:val="24"/>
          <w:szCs w:val="24"/>
        </w:rPr>
        <w:t>ПОЛОЖЕНИЕ</w:t>
      </w:r>
    </w:p>
    <w:p w:rsidR="00DF20A3" w:rsidRDefault="00755BA5" w:rsidP="00DF20A3">
      <w:pPr>
        <w:jc w:val="center"/>
        <w:rPr>
          <w:b/>
          <w:sz w:val="24"/>
          <w:szCs w:val="24"/>
        </w:rPr>
      </w:pPr>
      <w:r w:rsidRPr="00755BA5">
        <w:rPr>
          <w:b/>
          <w:sz w:val="24"/>
          <w:szCs w:val="24"/>
        </w:rPr>
        <w:t>о порядке принятия решения об одобрении сделок с участием муниципальных учреждений, подведомственных отделу культуры администрации Подгоренского  муниципального района, в совершении которых имеется личная заинтересованность</w:t>
      </w:r>
    </w:p>
    <w:p w:rsidR="00755BA5" w:rsidRPr="00695897" w:rsidRDefault="00755BA5" w:rsidP="00DF20A3">
      <w:pPr>
        <w:jc w:val="center"/>
        <w:rPr>
          <w:sz w:val="24"/>
          <w:szCs w:val="24"/>
        </w:rPr>
      </w:pPr>
    </w:p>
    <w:p w:rsidR="00DF20A3" w:rsidRPr="00695897" w:rsidRDefault="00DF20A3" w:rsidP="00DF20A3">
      <w:pPr>
        <w:ind w:firstLine="708"/>
        <w:jc w:val="both"/>
        <w:rPr>
          <w:sz w:val="24"/>
          <w:szCs w:val="24"/>
        </w:rPr>
      </w:pPr>
      <w:r w:rsidRPr="00695897">
        <w:rPr>
          <w:sz w:val="24"/>
          <w:szCs w:val="24"/>
        </w:rPr>
        <w:t xml:space="preserve">1. </w:t>
      </w:r>
      <w:proofErr w:type="gramStart"/>
      <w:r w:rsidRPr="00695897">
        <w:rPr>
          <w:sz w:val="24"/>
          <w:szCs w:val="24"/>
        </w:rPr>
        <w:t xml:space="preserve">Настоящее Положение определяет порядок </w:t>
      </w:r>
      <w:r w:rsidR="007C3DF1">
        <w:rPr>
          <w:sz w:val="24"/>
          <w:szCs w:val="24"/>
        </w:rPr>
        <w:t xml:space="preserve">уведомления отдела культуры администрации Подгоренского муниципального района (далее – Отдел культуры) </w:t>
      </w:r>
      <w:r w:rsidRPr="00695897">
        <w:rPr>
          <w:sz w:val="24"/>
          <w:szCs w:val="24"/>
        </w:rPr>
        <w:t xml:space="preserve">о заинтересованности в </w:t>
      </w:r>
      <w:r w:rsidRPr="00695897">
        <w:rPr>
          <w:rFonts w:eastAsia="Times New Roman"/>
          <w:sz w:val="24"/>
          <w:szCs w:val="24"/>
        </w:rPr>
        <w:t xml:space="preserve">существующей или предполагаемой </w:t>
      </w:r>
      <w:r w:rsidRPr="00695897">
        <w:rPr>
          <w:sz w:val="24"/>
          <w:szCs w:val="24"/>
        </w:rPr>
        <w:t xml:space="preserve">сделке или об ином противоречии интересов </w:t>
      </w:r>
      <w:r w:rsidR="007C3DF1">
        <w:rPr>
          <w:rFonts w:eastAsia="Times New Roman"/>
          <w:sz w:val="24"/>
          <w:szCs w:val="24"/>
        </w:rPr>
        <w:t xml:space="preserve">директора (начальника) муниципального учреждения, подведомственного отделу культуры администрации Подгоренского муниципального района </w:t>
      </w:r>
      <w:r w:rsidRPr="00695897">
        <w:rPr>
          <w:sz w:val="24"/>
          <w:szCs w:val="24"/>
        </w:rPr>
        <w:t xml:space="preserve"> (далее </w:t>
      </w:r>
      <w:r w:rsidR="007C3DF1">
        <w:rPr>
          <w:sz w:val="24"/>
          <w:szCs w:val="24"/>
        </w:rPr>
        <w:t>–</w:t>
      </w:r>
      <w:r w:rsidRPr="00695897">
        <w:rPr>
          <w:sz w:val="24"/>
          <w:szCs w:val="24"/>
        </w:rPr>
        <w:t xml:space="preserve"> </w:t>
      </w:r>
      <w:r w:rsidR="007C3DF1">
        <w:rPr>
          <w:sz w:val="24"/>
          <w:szCs w:val="24"/>
        </w:rPr>
        <w:t>Подведомственное учреждение</w:t>
      </w:r>
      <w:r w:rsidRPr="00695897">
        <w:rPr>
          <w:sz w:val="24"/>
          <w:szCs w:val="24"/>
        </w:rPr>
        <w:t>),</w:t>
      </w:r>
      <w:r w:rsidRPr="00695897">
        <w:rPr>
          <w:rFonts w:eastAsia="Times New Roman"/>
          <w:sz w:val="24"/>
          <w:szCs w:val="24"/>
        </w:rPr>
        <w:t xml:space="preserve"> а также </w:t>
      </w:r>
      <w:r w:rsidRPr="00695897">
        <w:rPr>
          <w:sz w:val="24"/>
          <w:szCs w:val="24"/>
        </w:rPr>
        <w:t xml:space="preserve">принятия решения об одобрении </w:t>
      </w:r>
      <w:r w:rsidR="007C3DF1">
        <w:rPr>
          <w:sz w:val="24"/>
          <w:szCs w:val="24"/>
        </w:rPr>
        <w:t>Отделом культуры</w:t>
      </w:r>
      <w:r w:rsidRPr="00695897">
        <w:rPr>
          <w:sz w:val="24"/>
          <w:szCs w:val="24"/>
        </w:rPr>
        <w:t xml:space="preserve"> таких сделок или об отказе в одобрении таких сделок.</w:t>
      </w:r>
      <w:proofErr w:type="gramEnd"/>
    </w:p>
    <w:p w:rsidR="00DF20A3" w:rsidRPr="00695897" w:rsidRDefault="00DF20A3" w:rsidP="00DF20A3">
      <w:pPr>
        <w:ind w:firstLine="709"/>
        <w:jc w:val="both"/>
        <w:rPr>
          <w:sz w:val="24"/>
          <w:szCs w:val="24"/>
        </w:rPr>
      </w:pPr>
      <w:r w:rsidRPr="00695897">
        <w:rPr>
          <w:sz w:val="24"/>
          <w:szCs w:val="24"/>
        </w:rPr>
        <w:t xml:space="preserve">2. Настоящее Положение не применяется к сделкам, заключаемым по результатам реализации конкурентных процедур в соответствии с Федеральным законом от 05.04.2013 </w:t>
      </w:r>
      <w:r w:rsidR="007C3DF1">
        <w:rPr>
          <w:sz w:val="24"/>
          <w:szCs w:val="24"/>
        </w:rPr>
        <w:t xml:space="preserve">  </w:t>
      </w:r>
      <w:r w:rsidRPr="00695897">
        <w:rPr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DF20A3" w:rsidRPr="00695897" w:rsidRDefault="00DF20A3" w:rsidP="00DF20A3">
      <w:pPr>
        <w:ind w:firstLine="709"/>
        <w:jc w:val="both"/>
        <w:rPr>
          <w:sz w:val="24"/>
          <w:szCs w:val="24"/>
        </w:rPr>
      </w:pPr>
      <w:r w:rsidRPr="00695897">
        <w:rPr>
          <w:sz w:val="24"/>
          <w:szCs w:val="24"/>
        </w:rPr>
        <w:t xml:space="preserve">3. </w:t>
      </w:r>
      <w:proofErr w:type="gramStart"/>
      <w:r w:rsidRPr="00695897">
        <w:rPr>
          <w:sz w:val="24"/>
          <w:szCs w:val="24"/>
        </w:rPr>
        <w:t xml:space="preserve">В настоящем Положении под лицами, заинтересованными в совершении </w:t>
      </w:r>
      <w:r w:rsidR="007C3DF1">
        <w:rPr>
          <w:sz w:val="24"/>
          <w:szCs w:val="24"/>
        </w:rPr>
        <w:t>Подведомственным учреждением</w:t>
      </w:r>
      <w:r w:rsidRPr="00695897">
        <w:rPr>
          <w:sz w:val="24"/>
          <w:szCs w:val="24"/>
        </w:rPr>
        <w:t xml:space="preserve"> тех или иных действий, в том числе сделок, с другими организациями или гражданами, признаются </w:t>
      </w:r>
      <w:r w:rsidR="007C3DF1">
        <w:rPr>
          <w:sz w:val="24"/>
          <w:szCs w:val="24"/>
        </w:rPr>
        <w:t>директор</w:t>
      </w:r>
      <w:r w:rsidR="00DB0E94">
        <w:rPr>
          <w:sz w:val="24"/>
          <w:szCs w:val="24"/>
        </w:rPr>
        <w:t>а (</w:t>
      </w:r>
      <w:r w:rsidR="007C3DF1">
        <w:rPr>
          <w:sz w:val="24"/>
          <w:szCs w:val="24"/>
        </w:rPr>
        <w:t>начальник</w:t>
      </w:r>
      <w:r w:rsidR="00DB0E94">
        <w:rPr>
          <w:sz w:val="24"/>
          <w:szCs w:val="24"/>
        </w:rPr>
        <w:t>и)</w:t>
      </w:r>
      <w:r w:rsidR="007C3DF1">
        <w:rPr>
          <w:sz w:val="24"/>
          <w:szCs w:val="24"/>
        </w:rPr>
        <w:t xml:space="preserve"> Подведомственн</w:t>
      </w:r>
      <w:r w:rsidR="00DB0E94">
        <w:rPr>
          <w:sz w:val="24"/>
          <w:szCs w:val="24"/>
        </w:rPr>
        <w:t>ых</w:t>
      </w:r>
      <w:r w:rsidR="007C3DF1">
        <w:rPr>
          <w:sz w:val="24"/>
          <w:szCs w:val="24"/>
        </w:rPr>
        <w:t xml:space="preserve"> учреждени</w:t>
      </w:r>
      <w:r w:rsidR="00DB0E94">
        <w:rPr>
          <w:sz w:val="24"/>
          <w:szCs w:val="24"/>
        </w:rPr>
        <w:t>й</w:t>
      </w:r>
      <w:r w:rsidRPr="00695897">
        <w:rPr>
          <w:sz w:val="24"/>
          <w:szCs w:val="24"/>
        </w:rPr>
        <w:t>, если указанные лица состоят с этими организациями или гражданами в трудовых отношениях, являются участниками, кредиторами этих организаций, либо состоят с этими гражданами в близких родственных отношениях или являются кредиторами этих граждан (далее</w:t>
      </w:r>
      <w:proofErr w:type="gramEnd"/>
      <w:r w:rsidRPr="00695897">
        <w:rPr>
          <w:sz w:val="24"/>
          <w:szCs w:val="24"/>
        </w:rPr>
        <w:t xml:space="preserve"> - заинтересованные лица). При этом указанные организации или граждане являются поставщиками товаров (услуг) для </w:t>
      </w:r>
      <w:r w:rsidR="007C3DF1">
        <w:rPr>
          <w:sz w:val="24"/>
          <w:szCs w:val="24"/>
        </w:rPr>
        <w:t>Подведомственного учреждения</w:t>
      </w:r>
      <w:r w:rsidRPr="00695897">
        <w:rPr>
          <w:sz w:val="24"/>
          <w:szCs w:val="24"/>
        </w:rPr>
        <w:t xml:space="preserve">, потребителями услуг, </w:t>
      </w:r>
      <w:r w:rsidR="007C3DF1">
        <w:rPr>
          <w:sz w:val="24"/>
          <w:szCs w:val="24"/>
        </w:rPr>
        <w:t>оказываемых</w:t>
      </w:r>
      <w:r w:rsidRPr="00695897">
        <w:rPr>
          <w:sz w:val="24"/>
          <w:szCs w:val="24"/>
        </w:rPr>
        <w:t xml:space="preserve"> </w:t>
      </w:r>
      <w:r w:rsidR="007C3DF1">
        <w:rPr>
          <w:sz w:val="24"/>
          <w:szCs w:val="24"/>
        </w:rPr>
        <w:t>Подведомственным учреждением</w:t>
      </w:r>
      <w:r w:rsidRPr="00695897">
        <w:rPr>
          <w:sz w:val="24"/>
          <w:szCs w:val="24"/>
        </w:rPr>
        <w:t xml:space="preserve">, владеют имуществом, которое полностью или частично </w:t>
      </w:r>
      <w:r w:rsidR="007C3DF1">
        <w:rPr>
          <w:sz w:val="24"/>
          <w:szCs w:val="24"/>
        </w:rPr>
        <w:t>принадлежит Подведомственному учреждению</w:t>
      </w:r>
      <w:r w:rsidRPr="00695897">
        <w:rPr>
          <w:sz w:val="24"/>
          <w:szCs w:val="24"/>
        </w:rPr>
        <w:t xml:space="preserve">, или могут извлекать выгоду из пользования, распоряжения имуществом </w:t>
      </w:r>
      <w:r w:rsidR="007C3DF1">
        <w:rPr>
          <w:sz w:val="24"/>
          <w:szCs w:val="24"/>
        </w:rPr>
        <w:t>Подведомственного учреждения</w:t>
      </w:r>
      <w:r w:rsidRPr="00695897">
        <w:rPr>
          <w:sz w:val="24"/>
          <w:szCs w:val="24"/>
        </w:rPr>
        <w:t>.</w:t>
      </w:r>
    </w:p>
    <w:p w:rsidR="00DF20A3" w:rsidRPr="00695897" w:rsidRDefault="00DF20A3" w:rsidP="00DF20A3">
      <w:pPr>
        <w:ind w:firstLine="709"/>
        <w:jc w:val="both"/>
        <w:rPr>
          <w:sz w:val="24"/>
          <w:szCs w:val="24"/>
        </w:rPr>
      </w:pPr>
      <w:r w:rsidRPr="00695897">
        <w:rPr>
          <w:sz w:val="24"/>
          <w:szCs w:val="24"/>
        </w:rPr>
        <w:t xml:space="preserve">Под крупными потребителями услуг в настоящем Положении понимаются лица, доля потребления которыми предоставляемых </w:t>
      </w:r>
      <w:r w:rsidR="007C3DF1">
        <w:rPr>
          <w:sz w:val="24"/>
          <w:szCs w:val="24"/>
        </w:rPr>
        <w:t>Подведомственным учреждением</w:t>
      </w:r>
      <w:r w:rsidRPr="00695897">
        <w:rPr>
          <w:sz w:val="24"/>
          <w:szCs w:val="24"/>
        </w:rPr>
        <w:t xml:space="preserve"> услуг составляет не менее 10 % от общего объема услуг соответствующего вида, предоставляемых </w:t>
      </w:r>
      <w:r w:rsidR="007C3DF1">
        <w:rPr>
          <w:sz w:val="24"/>
          <w:szCs w:val="24"/>
        </w:rPr>
        <w:t>Подведомственным учреждением</w:t>
      </w:r>
      <w:r w:rsidRPr="00695897">
        <w:rPr>
          <w:sz w:val="24"/>
          <w:szCs w:val="24"/>
        </w:rPr>
        <w:t>.</w:t>
      </w:r>
    </w:p>
    <w:p w:rsidR="00DF20A3" w:rsidRPr="00695897" w:rsidRDefault="00DF20A3" w:rsidP="00DF20A3">
      <w:pPr>
        <w:ind w:firstLine="709"/>
        <w:jc w:val="both"/>
        <w:rPr>
          <w:sz w:val="24"/>
          <w:szCs w:val="24"/>
        </w:rPr>
      </w:pPr>
      <w:r w:rsidRPr="00695897">
        <w:rPr>
          <w:sz w:val="24"/>
          <w:szCs w:val="24"/>
        </w:rPr>
        <w:t xml:space="preserve">4. Действия, сделки, в отношении которых имеется заинтересованность (далее - сделка), могут совершаться </w:t>
      </w:r>
      <w:r w:rsidR="007C3DF1">
        <w:rPr>
          <w:sz w:val="24"/>
          <w:szCs w:val="24"/>
        </w:rPr>
        <w:t>Подведомственным учреждением</w:t>
      </w:r>
      <w:r w:rsidRPr="00695897">
        <w:rPr>
          <w:sz w:val="24"/>
          <w:szCs w:val="24"/>
        </w:rPr>
        <w:t xml:space="preserve"> лишь в случае принятия </w:t>
      </w:r>
      <w:r w:rsidR="007C3DF1">
        <w:rPr>
          <w:sz w:val="24"/>
          <w:szCs w:val="24"/>
        </w:rPr>
        <w:t>Отделом культуры</w:t>
      </w:r>
      <w:r w:rsidRPr="00695897">
        <w:rPr>
          <w:sz w:val="24"/>
          <w:szCs w:val="24"/>
        </w:rPr>
        <w:t xml:space="preserve"> решения об одобрении такой сделки.</w:t>
      </w:r>
    </w:p>
    <w:p w:rsidR="00DF20A3" w:rsidRPr="00695897" w:rsidRDefault="00DF20A3" w:rsidP="005408DC">
      <w:pPr>
        <w:ind w:firstLine="709"/>
        <w:jc w:val="both"/>
        <w:rPr>
          <w:sz w:val="24"/>
          <w:szCs w:val="24"/>
        </w:rPr>
      </w:pPr>
      <w:r w:rsidRPr="00695897">
        <w:rPr>
          <w:sz w:val="24"/>
          <w:szCs w:val="24"/>
        </w:rPr>
        <w:t xml:space="preserve">5. </w:t>
      </w:r>
      <w:proofErr w:type="gramStart"/>
      <w:r w:rsidRPr="00695897">
        <w:rPr>
          <w:sz w:val="24"/>
          <w:szCs w:val="24"/>
        </w:rPr>
        <w:t xml:space="preserve">В случае если заинтересованное лицо имеет заинтересованность в сделке, стороной по которой будет являться </w:t>
      </w:r>
      <w:r w:rsidR="00D5791C">
        <w:rPr>
          <w:sz w:val="24"/>
          <w:szCs w:val="24"/>
        </w:rPr>
        <w:t>Подведомственное учреждение</w:t>
      </w:r>
      <w:r w:rsidRPr="00695897">
        <w:rPr>
          <w:sz w:val="24"/>
          <w:szCs w:val="24"/>
        </w:rPr>
        <w:t xml:space="preserve">, </w:t>
      </w:r>
      <w:r w:rsidR="00D5791C">
        <w:rPr>
          <w:sz w:val="24"/>
          <w:szCs w:val="24"/>
        </w:rPr>
        <w:t>директор (начальник) Подведомственного учреждения</w:t>
      </w:r>
      <w:r w:rsidRPr="00695897">
        <w:rPr>
          <w:sz w:val="24"/>
          <w:szCs w:val="24"/>
        </w:rPr>
        <w:t xml:space="preserve"> в целях одобрения сделки не позднее, чем за 15 рабочих дней до даты планируемого заключения сделки, представляет в </w:t>
      </w:r>
      <w:r w:rsidR="00D5791C">
        <w:rPr>
          <w:sz w:val="24"/>
          <w:szCs w:val="24"/>
        </w:rPr>
        <w:t>Отдел культуры</w:t>
      </w:r>
      <w:r w:rsidRPr="00695897">
        <w:rPr>
          <w:sz w:val="24"/>
          <w:szCs w:val="24"/>
        </w:rPr>
        <w:t xml:space="preserve"> </w:t>
      </w:r>
      <w:r w:rsidR="005408DC">
        <w:rPr>
          <w:sz w:val="24"/>
          <w:szCs w:val="24"/>
        </w:rPr>
        <w:t xml:space="preserve">уведомление о заинтересованности в сделке </w:t>
      </w:r>
      <w:r w:rsidR="00486FA5">
        <w:rPr>
          <w:sz w:val="24"/>
          <w:szCs w:val="24"/>
        </w:rPr>
        <w:t xml:space="preserve">согласно </w:t>
      </w:r>
      <w:r w:rsidR="005408DC">
        <w:rPr>
          <w:sz w:val="24"/>
          <w:szCs w:val="24"/>
        </w:rPr>
        <w:t>приложени</w:t>
      </w:r>
      <w:r w:rsidR="00486FA5">
        <w:rPr>
          <w:sz w:val="24"/>
          <w:szCs w:val="24"/>
        </w:rPr>
        <w:t>ю к настоящему Положению (далее – Уведомление)</w:t>
      </w:r>
      <w:r w:rsidR="005408DC">
        <w:rPr>
          <w:sz w:val="24"/>
          <w:szCs w:val="24"/>
        </w:rPr>
        <w:t>.</w:t>
      </w:r>
      <w:proofErr w:type="gramEnd"/>
    </w:p>
    <w:p w:rsidR="00DF20A3" w:rsidRPr="00695897" w:rsidRDefault="005408DC" w:rsidP="00DF20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F20A3" w:rsidRPr="00695897">
        <w:rPr>
          <w:sz w:val="24"/>
          <w:szCs w:val="24"/>
        </w:rPr>
        <w:t xml:space="preserve">. </w:t>
      </w:r>
      <w:r w:rsidR="00D5791C">
        <w:rPr>
          <w:sz w:val="24"/>
          <w:szCs w:val="24"/>
        </w:rPr>
        <w:t>Решение</w:t>
      </w:r>
      <w:r w:rsidR="00DF20A3" w:rsidRPr="00695897">
        <w:rPr>
          <w:sz w:val="24"/>
          <w:szCs w:val="24"/>
        </w:rPr>
        <w:t xml:space="preserve"> об одобрении сделки или об отказе в одобрении сделки </w:t>
      </w:r>
      <w:r w:rsidR="00D5791C">
        <w:rPr>
          <w:sz w:val="24"/>
          <w:szCs w:val="24"/>
        </w:rPr>
        <w:t xml:space="preserve">выносится на заседание </w:t>
      </w:r>
      <w:r>
        <w:rPr>
          <w:sz w:val="24"/>
          <w:szCs w:val="24"/>
        </w:rPr>
        <w:t>к</w:t>
      </w:r>
      <w:r w:rsidR="00D5791C" w:rsidRPr="00D5791C">
        <w:rPr>
          <w:sz w:val="24"/>
          <w:szCs w:val="24"/>
        </w:rPr>
        <w:t>омисс</w:t>
      </w:r>
      <w:r>
        <w:rPr>
          <w:sz w:val="24"/>
          <w:szCs w:val="24"/>
        </w:rPr>
        <w:t>и</w:t>
      </w:r>
      <w:r w:rsidR="00D5791C" w:rsidRPr="00D5791C">
        <w:rPr>
          <w:sz w:val="24"/>
          <w:szCs w:val="24"/>
        </w:rPr>
        <w:t xml:space="preserve">и по соблюдению требований к служебному поведению </w:t>
      </w:r>
      <w:proofErr w:type="gramStart"/>
      <w:r w:rsidR="00D5791C" w:rsidRPr="00D5791C">
        <w:rPr>
          <w:sz w:val="24"/>
          <w:szCs w:val="24"/>
        </w:rPr>
        <w:t>работников отдела культуры администрации Подгоренского муниципального района</w:t>
      </w:r>
      <w:proofErr w:type="gramEnd"/>
      <w:r w:rsidR="00D5791C" w:rsidRPr="00D5791C">
        <w:rPr>
          <w:sz w:val="24"/>
          <w:szCs w:val="24"/>
        </w:rPr>
        <w:t xml:space="preserve"> и директоров (начальников) муниципальных учреждений, подведомственных отделу культуры администрации Подгоренского муниципального района, и урегулированию конфликта интересов</w:t>
      </w:r>
      <w:r w:rsidR="00DF20A3" w:rsidRPr="00695897">
        <w:rPr>
          <w:sz w:val="24"/>
          <w:szCs w:val="24"/>
        </w:rPr>
        <w:t xml:space="preserve"> (далее - Комиссия). </w:t>
      </w:r>
    </w:p>
    <w:p w:rsidR="00DF20A3" w:rsidRPr="00695897" w:rsidRDefault="005408DC" w:rsidP="00DF20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F20A3" w:rsidRPr="00695897">
        <w:rPr>
          <w:sz w:val="24"/>
          <w:szCs w:val="24"/>
        </w:rPr>
        <w:t xml:space="preserve">. </w:t>
      </w:r>
      <w:r>
        <w:rPr>
          <w:sz w:val="24"/>
          <w:szCs w:val="24"/>
        </w:rPr>
        <w:t>Поступившее</w:t>
      </w:r>
      <w:r w:rsidR="00D5791C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уведомление</w:t>
      </w:r>
      <w:r w:rsidR="00DF20A3" w:rsidRPr="00695897">
        <w:rPr>
          <w:sz w:val="24"/>
          <w:szCs w:val="24"/>
        </w:rPr>
        <w:t xml:space="preserve"> рассматриваются </w:t>
      </w:r>
      <w:r w:rsidR="00D5791C">
        <w:rPr>
          <w:sz w:val="24"/>
          <w:szCs w:val="24"/>
        </w:rPr>
        <w:t xml:space="preserve">Комиссией </w:t>
      </w:r>
      <w:r w:rsidR="00DF20A3" w:rsidRPr="00695897">
        <w:rPr>
          <w:sz w:val="24"/>
          <w:szCs w:val="24"/>
        </w:rPr>
        <w:t>в течение пяти рабочих дней со дня поступления</w:t>
      </w:r>
      <w:r w:rsidR="00D5791C">
        <w:rPr>
          <w:sz w:val="24"/>
          <w:szCs w:val="24"/>
        </w:rPr>
        <w:t>,</w:t>
      </w:r>
      <w:r w:rsidR="00DF20A3" w:rsidRPr="00695897">
        <w:rPr>
          <w:sz w:val="24"/>
          <w:szCs w:val="24"/>
        </w:rPr>
        <w:t xml:space="preserve"> и по результатам их рассмотрения готовится проект письма </w:t>
      </w:r>
      <w:r w:rsidR="00D5791C">
        <w:rPr>
          <w:sz w:val="24"/>
          <w:szCs w:val="24"/>
        </w:rPr>
        <w:t xml:space="preserve">Отдела </w:t>
      </w:r>
      <w:r w:rsidR="00D5791C">
        <w:rPr>
          <w:sz w:val="24"/>
          <w:szCs w:val="24"/>
        </w:rPr>
        <w:lastRenderedPageBreak/>
        <w:t>культуры</w:t>
      </w:r>
      <w:r w:rsidR="00DF20A3" w:rsidRPr="00695897">
        <w:rPr>
          <w:sz w:val="24"/>
          <w:szCs w:val="24"/>
        </w:rPr>
        <w:t xml:space="preserve"> об одобрении сделки либо об отказе в ее одобрении. В случае отказа в одобрении сделки указываются причины отказа. Проект письма представляется </w:t>
      </w:r>
      <w:r w:rsidR="00D5791C">
        <w:rPr>
          <w:sz w:val="24"/>
          <w:szCs w:val="24"/>
        </w:rPr>
        <w:t>руководителю Отдела культуры</w:t>
      </w:r>
      <w:r w:rsidR="00DF20A3" w:rsidRPr="00695897">
        <w:rPr>
          <w:sz w:val="24"/>
          <w:szCs w:val="24"/>
        </w:rPr>
        <w:t xml:space="preserve"> для подписания.</w:t>
      </w:r>
    </w:p>
    <w:p w:rsidR="00DF20A3" w:rsidRPr="00695897" w:rsidRDefault="00486FA5" w:rsidP="00DF20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F20A3" w:rsidRPr="00695897">
        <w:rPr>
          <w:sz w:val="24"/>
          <w:szCs w:val="24"/>
        </w:rPr>
        <w:t xml:space="preserve">. Подготовка заседания Комиссии (проверка представленных документов, уведомление членов Комиссии о дате заседания, подготовка проекта письма </w:t>
      </w:r>
      <w:r w:rsidR="00D5791C">
        <w:rPr>
          <w:sz w:val="24"/>
          <w:szCs w:val="24"/>
        </w:rPr>
        <w:t>Отдела культуры</w:t>
      </w:r>
      <w:r w:rsidR="00DF20A3" w:rsidRPr="00695897">
        <w:rPr>
          <w:sz w:val="24"/>
          <w:szCs w:val="24"/>
        </w:rPr>
        <w:t xml:space="preserve"> об одобрении либо об отказе в одобрении сделки) обеспечивается секретарем Комиссии.  </w:t>
      </w:r>
    </w:p>
    <w:p w:rsidR="00DF20A3" w:rsidRPr="00695897" w:rsidRDefault="00486FA5" w:rsidP="00DF20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F20A3" w:rsidRPr="00695897">
        <w:rPr>
          <w:sz w:val="24"/>
          <w:szCs w:val="24"/>
        </w:rPr>
        <w:t xml:space="preserve">. Дата и время заседания Комиссии определяется председателем Комиссии. О дате и времени заседания Комиссии извещается </w:t>
      </w:r>
      <w:r w:rsidR="00D5791C">
        <w:rPr>
          <w:sz w:val="24"/>
          <w:szCs w:val="24"/>
        </w:rPr>
        <w:t>директор (начальник) Подведомственного учреждения</w:t>
      </w:r>
      <w:r w:rsidR="00DF20A3" w:rsidRPr="00695897">
        <w:rPr>
          <w:sz w:val="24"/>
          <w:szCs w:val="24"/>
        </w:rPr>
        <w:t>, которому предоставляется право участия в заседании Комиссии  и выступления с обоснованием необходимости совершения сделки.</w:t>
      </w:r>
    </w:p>
    <w:p w:rsidR="00DF20A3" w:rsidRPr="00695897" w:rsidRDefault="00DF20A3" w:rsidP="00DF20A3">
      <w:pPr>
        <w:ind w:firstLine="709"/>
        <w:jc w:val="both"/>
        <w:rPr>
          <w:sz w:val="24"/>
          <w:szCs w:val="24"/>
        </w:rPr>
      </w:pPr>
      <w:r w:rsidRPr="00695897">
        <w:rPr>
          <w:sz w:val="24"/>
          <w:szCs w:val="24"/>
        </w:rPr>
        <w:t>1</w:t>
      </w:r>
      <w:r w:rsidR="00486FA5">
        <w:rPr>
          <w:sz w:val="24"/>
          <w:szCs w:val="24"/>
        </w:rPr>
        <w:t>0</w:t>
      </w:r>
      <w:r w:rsidRPr="00695897">
        <w:rPr>
          <w:sz w:val="24"/>
          <w:szCs w:val="24"/>
        </w:rPr>
        <w:t xml:space="preserve">. Председатель, члены Комиссии вправе задавать вопросы </w:t>
      </w:r>
      <w:r w:rsidR="00D5791C">
        <w:rPr>
          <w:sz w:val="24"/>
          <w:szCs w:val="24"/>
        </w:rPr>
        <w:t>директору (начальнику) Подведомственного учреждения</w:t>
      </w:r>
      <w:r w:rsidRPr="00695897">
        <w:rPr>
          <w:sz w:val="24"/>
          <w:szCs w:val="24"/>
        </w:rPr>
        <w:t xml:space="preserve"> в рамках рассматриваемой сделки. </w:t>
      </w:r>
    </w:p>
    <w:p w:rsidR="00DF20A3" w:rsidRPr="00695897" w:rsidRDefault="00DF20A3" w:rsidP="00DF20A3">
      <w:pPr>
        <w:ind w:firstLine="709"/>
        <w:jc w:val="both"/>
        <w:rPr>
          <w:sz w:val="24"/>
          <w:szCs w:val="24"/>
        </w:rPr>
      </w:pPr>
      <w:r w:rsidRPr="00695897">
        <w:rPr>
          <w:sz w:val="24"/>
          <w:szCs w:val="24"/>
        </w:rPr>
        <w:t>1</w:t>
      </w:r>
      <w:r w:rsidR="00486FA5">
        <w:rPr>
          <w:sz w:val="24"/>
          <w:szCs w:val="24"/>
        </w:rPr>
        <w:t>1</w:t>
      </w:r>
      <w:r w:rsidRPr="00695897">
        <w:rPr>
          <w:sz w:val="24"/>
          <w:szCs w:val="24"/>
        </w:rPr>
        <w:t xml:space="preserve">. Решение об одобрении сделки, либо об отказе в одобрении сделки принимается Комиссией коллегиально путем открытого голосования. </w:t>
      </w:r>
    </w:p>
    <w:p w:rsidR="00DF20A3" w:rsidRPr="00695897" w:rsidRDefault="00DF20A3" w:rsidP="00DF20A3">
      <w:pPr>
        <w:ind w:firstLine="709"/>
        <w:jc w:val="both"/>
        <w:rPr>
          <w:sz w:val="24"/>
          <w:szCs w:val="24"/>
        </w:rPr>
      </w:pPr>
      <w:r w:rsidRPr="00695897">
        <w:rPr>
          <w:sz w:val="24"/>
          <w:szCs w:val="24"/>
        </w:rPr>
        <w:t>1</w:t>
      </w:r>
      <w:r w:rsidR="00486FA5">
        <w:rPr>
          <w:sz w:val="24"/>
          <w:szCs w:val="24"/>
        </w:rPr>
        <w:t>2</w:t>
      </w:r>
      <w:r w:rsidRPr="00695897">
        <w:rPr>
          <w:sz w:val="24"/>
          <w:szCs w:val="24"/>
        </w:rPr>
        <w:t>. Основаниями для отказа в одобрении сделки являются:</w:t>
      </w:r>
    </w:p>
    <w:p w:rsidR="00DF20A3" w:rsidRPr="00695897" w:rsidRDefault="00DF20A3" w:rsidP="00DF20A3">
      <w:pPr>
        <w:ind w:firstLine="709"/>
        <w:jc w:val="both"/>
        <w:rPr>
          <w:sz w:val="24"/>
          <w:szCs w:val="24"/>
        </w:rPr>
      </w:pPr>
      <w:r w:rsidRPr="00695897">
        <w:rPr>
          <w:sz w:val="24"/>
          <w:szCs w:val="24"/>
        </w:rPr>
        <w:t xml:space="preserve">а) выявление в представленном </w:t>
      </w:r>
      <w:r w:rsidR="00D5791C">
        <w:rPr>
          <w:sz w:val="24"/>
          <w:szCs w:val="24"/>
        </w:rPr>
        <w:t>Подведомственным учреждением</w:t>
      </w:r>
      <w:r w:rsidRPr="00695897">
        <w:rPr>
          <w:sz w:val="24"/>
          <w:szCs w:val="24"/>
        </w:rPr>
        <w:t xml:space="preserve"> </w:t>
      </w:r>
      <w:r w:rsidR="00486FA5">
        <w:rPr>
          <w:sz w:val="24"/>
          <w:szCs w:val="24"/>
        </w:rPr>
        <w:t>уведомлении</w:t>
      </w:r>
      <w:r w:rsidRPr="00695897">
        <w:rPr>
          <w:sz w:val="24"/>
          <w:szCs w:val="24"/>
        </w:rPr>
        <w:t xml:space="preserve"> недостоверных сведений; </w:t>
      </w:r>
    </w:p>
    <w:p w:rsidR="00DF20A3" w:rsidRPr="00695897" w:rsidRDefault="009171CC" w:rsidP="00DF20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DF20A3" w:rsidRPr="00695897">
        <w:rPr>
          <w:sz w:val="24"/>
          <w:szCs w:val="24"/>
        </w:rPr>
        <w:t>) противоречие нормам законодательства Российской Федерации планируемой к заключению сделки, в том числе несоответствие отдельных положений сделки требованиям закона;</w:t>
      </w:r>
    </w:p>
    <w:p w:rsidR="00DF20A3" w:rsidRPr="00695897" w:rsidRDefault="009171CC" w:rsidP="00DF20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F20A3" w:rsidRPr="00695897">
        <w:rPr>
          <w:sz w:val="24"/>
          <w:szCs w:val="24"/>
        </w:rPr>
        <w:t>) выявленная по результатам сопоставления цен на товары, работы, услуги, идентичные приобретаемым по сделке, необоснованность цен, предусмотренных сделкой;</w:t>
      </w:r>
    </w:p>
    <w:p w:rsidR="00DF20A3" w:rsidRPr="00695897" w:rsidRDefault="009171CC" w:rsidP="00DF20A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</w:t>
      </w:r>
      <w:r w:rsidR="00DF20A3" w:rsidRPr="00695897">
        <w:rPr>
          <w:sz w:val="24"/>
          <w:szCs w:val="24"/>
        </w:rPr>
        <w:t>) выявление при проверке сделки намерений по приобретению неконкурентным способом закупки товаров, работ, услуг, конфликта интересов, предусмотренного п. 9 ч. 1 ст. 31 Федеральным законом от 05.04.2013 № 44-ФЗ  «О контрактной системе в сфере закупок товаров, работ, услуг для обеспечения государственных и муниципальных нужд», также иных оснований, предусмотренных законодательством о контрактной системе, препятствующих заключению указанной сделки;</w:t>
      </w:r>
      <w:proofErr w:type="gramEnd"/>
    </w:p>
    <w:p w:rsidR="00DF20A3" w:rsidRPr="00695897" w:rsidRDefault="009171CC" w:rsidP="00DF20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DF20A3" w:rsidRPr="00695897">
        <w:rPr>
          <w:sz w:val="24"/>
          <w:szCs w:val="24"/>
        </w:rPr>
        <w:t xml:space="preserve">) выявленные при анализе информации о результатах исполнения сделки до возникновения конфликта интересов у заинтересованного лица факты совершения заинтересованным лицом действий, противоречащих интересам </w:t>
      </w:r>
      <w:r w:rsidR="000B01F7">
        <w:rPr>
          <w:sz w:val="24"/>
          <w:szCs w:val="24"/>
        </w:rPr>
        <w:t>Подведомственного учреждения</w:t>
      </w:r>
      <w:r w:rsidR="00DF20A3" w:rsidRPr="00695897">
        <w:rPr>
          <w:sz w:val="24"/>
          <w:szCs w:val="24"/>
        </w:rPr>
        <w:t>, при отсутствии возможности исключения дальнейшей заинтересованности лица путем перераспределения полномочий по определению порядка совершения указанных действий, контролю их реализации в пользу иного незаинтересованного должностного лица.</w:t>
      </w:r>
    </w:p>
    <w:p w:rsidR="00DF20A3" w:rsidRPr="00695897" w:rsidRDefault="00DF20A3" w:rsidP="00DF20A3">
      <w:pPr>
        <w:ind w:firstLine="709"/>
        <w:jc w:val="both"/>
        <w:rPr>
          <w:sz w:val="24"/>
          <w:szCs w:val="24"/>
        </w:rPr>
      </w:pPr>
      <w:r w:rsidRPr="00695897">
        <w:rPr>
          <w:sz w:val="24"/>
          <w:szCs w:val="24"/>
        </w:rPr>
        <w:t>1</w:t>
      </w:r>
      <w:r w:rsidR="009171CC">
        <w:rPr>
          <w:sz w:val="24"/>
          <w:szCs w:val="24"/>
        </w:rPr>
        <w:t>3</w:t>
      </w:r>
      <w:r w:rsidRPr="00695897">
        <w:rPr>
          <w:sz w:val="24"/>
          <w:szCs w:val="24"/>
        </w:rPr>
        <w:t xml:space="preserve">. Заседание Комиссии оформляется протоколом. По итогам заседания секретарь Комиссии готовит проект письма об одобрении сделки  либо об отказе в одобрении сделки, которое представляется  </w:t>
      </w:r>
      <w:r w:rsidR="000B01F7">
        <w:rPr>
          <w:sz w:val="24"/>
          <w:szCs w:val="24"/>
        </w:rPr>
        <w:t>руководителю Отдела культуры</w:t>
      </w:r>
      <w:r w:rsidRPr="00695897">
        <w:rPr>
          <w:sz w:val="24"/>
          <w:szCs w:val="24"/>
        </w:rPr>
        <w:t>.</w:t>
      </w:r>
    </w:p>
    <w:p w:rsidR="00DF20A3" w:rsidRPr="00695897" w:rsidRDefault="00DF20A3" w:rsidP="00DF20A3">
      <w:pPr>
        <w:ind w:firstLine="709"/>
        <w:jc w:val="both"/>
        <w:rPr>
          <w:sz w:val="24"/>
          <w:szCs w:val="24"/>
        </w:rPr>
      </w:pPr>
      <w:r w:rsidRPr="00695897">
        <w:rPr>
          <w:sz w:val="24"/>
          <w:szCs w:val="24"/>
        </w:rPr>
        <w:t xml:space="preserve">14. </w:t>
      </w:r>
      <w:r w:rsidR="000B01F7">
        <w:rPr>
          <w:sz w:val="24"/>
          <w:szCs w:val="24"/>
        </w:rPr>
        <w:t>Руководитель Отдела культуры</w:t>
      </w:r>
      <w:r w:rsidRPr="00695897">
        <w:rPr>
          <w:sz w:val="24"/>
          <w:szCs w:val="24"/>
        </w:rPr>
        <w:t xml:space="preserve"> в течение трех рабочих дней со дня поступления к нему проект</w:t>
      </w:r>
      <w:r w:rsidR="000B01F7">
        <w:rPr>
          <w:sz w:val="24"/>
          <w:szCs w:val="24"/>
        </w:rPr>
        <w:t>а</w:t>
      </w:r>
      <w:r w:rsidRPr="00695897">
        <w:rPr>
          <w:sz w:val="24"/>
          <w:szCs w:val="24"/>
        </w:rPr>
        <w:t xml:space="preserve"> </w:t>
      </w:r>
      <w:r w:rsidR="000B01F7">
        <w:rPr>
          <w:sz w:val="24"/>
          <w:szCs w:val="24"/>
        </w:rPr>
        <w:t>письма</w:t>
      </w:r>
      <w:r w:rsidRPr="00695897">
        <w:rPr>
          <w:sz w:val="24"/>
          <w:szCs w:val="24"/>
        </w:rPr>
        <w:t xml:space="preserve"> подписывает его или возвращает в Комиссию на доработку в случае несоответствия изложенных в нем</w:t>
      </w:r>
      <w:r w:rsidR="000B01F7">
        <w:rPr>
          <w:sz w:val="24"/>
          <w:szCs w:val="24"/>
        </w:rPr>
        <w:t xml:space="preserve"> выводов</w:t>
      </w:r>
      <w:r w:rsidRPr="00695897">
        <w:rPr>
          <w:sz w:val="24"/>
          <w:szCs w:val="24"/>
        </w:rPr>
        <w:t>.</w:t>
      </w:r>
    </w:p>
    <w:p w:rsidR="00DF20A3" w:rsidRPr="00695897" w:rsidRDefault="00DF20A3" w:rsidP="00DF20A3">
      <w:pPr>
        <w:ind w:firstLine="709"/>
        <w:jc w:val="both"/>
        <w:rPr>
          <w:sz w:val="24"/>
          <w:szCs w:val="24"/>
        </w:rPr>
      </w:pPr>
      <w:r w:rsidRPr="00695897">
        <w:rPr>
          <w:sz w:val="24"/>
          <w:szCs w:val="24"/>
        </w:rPr>
        <w:t xml:space="preserve">15. Председатель Комиссии в течение двух рабочих дней со дня поступления на доработку проекта письма, проводит повторное заседание, в рамках которого устраняются обстоятельства, послужившие основанием для возвращения </w:t>
      </w:r>
      <w:r w:rsidR="000B01F7">
        <w:rPr>
          <w:sz w:val="24"/>
          <w:szCs w:val="24"/>
        </w:rPr>
        <w:t>руководителем Отдела культуры</w:t>
      </w:r>
      <w:r w:rsidRPr="00695897">
        <w:rPr>
          <w:sz w:val="24"/>
          <w:szCs w:val="24"/>
        </w:rPr>
        <w:t xml:space="preserve"> проекта письма.</w:t>
      </w:r>
    </w:p>
    <w:p w:rsidR="00DF20A3" w:rsidRPr="00695897" w:rsidRDefault="00DF20A3" w:rsidP="00DF20A3">
      <w:pPr>
        <w:ind w:firstLine="709"/>
        <w:jc w:val="both"/>
        <w:rPr>
          <w:sz w:val="24"/>
          <w:szCs w:val="24"/>
        </w:rPr>
      </w:pPr>
      <w:r w:rsidRPr="00695897">
        <w:rPr>
          <w:sz w:val="24"/>
          <w:szCs w:val="24"/>
        </w:rPr>
        <w:t xml:space="preserve">По итогам доработки новый проект письма в течение 1 рабочего дня после повторного заседания Комиссии представляется </w:t>
      </w:r>
      <w:r w:rsidR="000B01F7">
        <w:rPr>
          <w:sz w:val="24"/>
          <w:szCs w:val="24"/>
        </w:rPr>
        <w:t>руководителю Отдела культуры</w:t>
      </w:r>
      <w:r w:rsidRPr="00695897">
        <w:rPr>
          <w:sz w:val="24"/>
          <w:szCs w:val="24"/>
        </w:rPr>
        <w:t xml:space="preserve"> на подписание.</w:t>
      </w:r>
    </w:p>
    <w:p w:rsidR="00DF20A3" w:rsidRPr="00695897" w:rsidRDefault="00DF20A3" w:rsidP="00DF20A3">
      <w:pPr>
        <w:ind w:firstLine="709"/>
        <w:jc w:val="both"/>
        <w:rPr>
          <w:sz w:val="24"/>
          <w:szCs w:val="24"/>
        </w:rPr>
      </w:pPr>
      <w:r w:rsidRPr="00695897">
        <w:rPr>
          <w:sz w:val="24"/>
          <w:szCs w:val="24"/>
        </w:rPr>
        <w:t xml:space="preserve">16. Подписанное </w:t>
      </w:r>
      <w:r w:rsidR="000B01F7">
        <w:rPr>
          <w:sz w:val="24"/>
          <w:szCs w:val="24"/>
        </w:rPr>
        <w:t>руководителем Отдела культуры</w:t>
      </w:r>
      <w:r w:rsidRPr="00695897">
        <w:rPr>
          <w:sz w:val="24"/>
          <w:szCs w:val="24"/>
        </w:rPr>
        <w:t xml:space="preserve"> письмо об одобрении сделки либо об отказе в одобрении сделки  </w:t>
      </w:r>
      <w:r w:rsidR="000B01F7">
        <w:rPr>
          <w:sz w:val="24"/>
          <w:szCs w:val="24"/>
        </w:rPr>
        <w:t>направляется в Подведомственное у</w:t>
      </w:r>
      <w:r w:rsidRPr="00695897">
        <w:rPr>
          <w:sz w:val="24"/>
          <w:szCs w:val="24"/>
        </w:rPr>
        <w:t xml:space="preserve">чреждение в течение трех рабочих дней со дня его подписания. </w:t>
      </w:r>
    </w:p>
    <w:p w:rsidR="00DF20A3" w:rsidRPr="00695897" w:rsidRDefault="00DF20A3" w:rsidP="00DF20A3">
      <w:pPr>
        <w:ind w:firstLine="709"/>
        <w:jc w:val="both"/>
        <w:rPr>
          <w:sz w:val="24"/>
          <w:szCs w:val="24"/>
        </w:rPr>
      </w:pPr>
      <w:r w:rsidRPr="00695897">
        <w:rPr>
          <w:sz w:val="24"/>
          <w:szCs w:val="24"/>
        </w:rPr>
        <w:t>17. Решение об одобрении сделки действительно в течение трех месяцев со дня его принятия.</w:t>
      </w:r>
    </w:p>
    <w:p w:rsidR="00DF20A3" w:rsidRPr="00695897" w:rsidRDefault="00DF20A3" w:rsidP="00DF20A3">
      <w:pPr>
        <w:ind w:firstLine="709"/>
        <w:jc w:val="both"/>
        <w:rPr>
          <w:sz w:val="24"/>
          <w:szCs w:val="24"/>
        </w:rPr>
      </w:pPr>
    </w:p>
    <w:p w:rsidR="00DE02A3" w:rsidRDefault="00DE02A3" w:rsidP="00DE02A3">
      <w:pPr>
        <w:ind w:left="5529"/>
        <w:rPr>
          <w:b/>
          <w:sz w:val="16"/>
          <w:szCs w:val="16"/>
        </w:rPr>
      </w:pPr>
    </w:p>
    <w:p w:rsidR="00DE02A3" w:rsidRPr="00DE02A3" w:rsidRDefault="00DE02A3" w:rsidP="00DE02A3">
      <w:pPr>
        <w:ind w:left="5529"/>
        <w:rPr>
          <w:b/>
          <w:sz w:val="16"/>
          <w:szCs w:val="16"/>
        </w:rPr>
      </w:pPr>
      <w:r w:rsidRPr="00DE02A3">
        <w:rPr>
          <w:b/>
          <w:sz w:val="16"/>
          <w:szCs w:val="16"/>
        </w:rPr>
        <w:lastRenderedPageBreak/>
        <w:t>Приложение</w:t>
      </w:r>
    </w:p>
    <w:p w:rsidR="00DE02A3" w:rsidRDefault="00DE02A3" w:rsidP="00DE02A3">
      <w:pPr>
        <w:ind w:left="5529"/>
        <w:rPr>
          <w:b/>
          <w:sz w:val="16"/>
          <w:szCs w:val="16"/>
        </w:rPr>
      </w:pPr>
      <w:r w:rsidRPr="00DE02A3">
        <w:rPr>
          <w:b/>
          <w:sz w:val="16"/>
          <w:szCs w:val="16"/>
        </w:rPr>
        <w:t xml:space="preserve">к Положению </w:t>
      </w:r>
      <w:r w:rsidRPr="00DE02A3">
        <w:rPr>
          <w:b/>
          <w:sz w:val="16"/>
          <w:szCs w:val="16"/>
        </w:rPr>
        <w:t xml:space="preserve">о порядке принятия решения об одобрении сделок с участием </w:t>
      </w:r>
      <w:r>
        <w:rPr>
          <w:b/>
          <w:sz w:val="16"/>
          <w:szCs w:val="16"/>
        </w:rPr>
        <w:t>Подведомственных учреждений,</w:t>
      </w:r>
      <w:r w:rsidRPr="00DE02A3">
        <w:rPr>
          <w:b/>
          <w:sz w:val="16"/>
          <w:szCs w:val="16"/>
        </w:rPr>
        <w:t xml:space="preserve"> в совершении которых имеется личная заинтересованность</w:t>
      </w:r>
    </w:p>
    <w:p w:rsidR="00DE02A3" w:rsidRDefault="00DE02A3" w:rsidP="00DE02A3">
      <w:pPr>
        <w:ind w:left="5529"/>
        <w:rPr>
          <w:b/>
          <w:sz w:val="16"/>
          <w:szCs w:val="16"/>
        </w:rPr>
      </w:pPr>
    </w:p>
    <w:p w:rsidR="00DE02A3" w:rsidRDefault="00DE02A3" w:rsidP="00DE02A3">
      <w:pPr>
        <w:ind w:left="4678"/>
        <w:jc w:val="center"/>
        <w:rPr>
          <w:b/>
          <w:sz w:val="24"/>
          <w:szCs w:val="24"/>
        </w:rPr>
      </w:pPr>
      <w:r w:rsidRPr="00DE02A3">
        <w:rPr>
          <w:b/>
          <w:sz w:val="24"/>
          <w:szCs w:val="24"/>
        </w:rPr>
        <w:t>Руководителю</w:t>
      </w:r>
    </w:p>
    <w:p w:rsidR="00DE02A3" w:rsidRDefault="00DE02A3" w:rsidP="00DE02A3">
      <w:pPr>
        <w:ind w:left="4678"/>
        <w:jc w:val="center"/>
        <w:rPr>
          <w:b/>
          <w:sz w:val="24"/>
          <w:szCs w:val="24"/>
        </w:rPr>
      </w:pPr>
      <w:r w:rsidRPr="00DE02A3">
        <w:rPr>
          <w:b/>
          <w:sz w:val="24"/>
          <w:szCs w:val="24"/>
        </w:rPr>
        <w:t>отдела культуры администрации</w:t>
      </w:r>
    </w:p>
    <w:p w:rsidR="00DE02A3" w:rsidRPr="00DE02A3" w:rsidRDefault="00DE02A3" w:rsidP="00DE02A3">
      <w:pPr>
        <w:ind w:left="4678"/>
        <w:jc w:val="center"/>
        <w:rPr>
          <w:b/>
          <w:sz w:val="24"/>
          <w:szCs w:val="24"/>
        </w:rPr>
      </w:pPr>
      <w:r w:rsidRPr="00DE02A3">
        <w:rPr>
          <w:b/>
          <w:sz w:val="24"/>
          <w:szCs w:val="24"/>
        </w:rPr>
        <w:t>Подгоренского муниципального района Воронежской области</w:t>
      </w:r>
    </w:p>
    <w:p w:rsidR="00DE02A3" w:rsidRDefault="00DE02A3" w:rsidP="00DE02A3">
      <w:pPr>
        <w:ind w:left="4678"/>
        <w:jc w:val="center"/>
        <w:rPr>
          <w:b/>
          <w:sz w:val="24"/>
          <w:szCs w:val="24"/>
        </w:rPr>
      </w:pPr>
      <w:proofErr w:type="spellStart"/>
      <w:r w:rsidRPr="00DE02A3">
        <w:rPr>
          <w:b/>
          <w:sz w:val="24"/>
          <w:szCs w:val="24"/>
        </w:rPr>
        <w:t>Семерниной</w:t>
      </w:r>
      <w:proofErr w:type="spellEnd"/>
      <w:r w:rsidRPr="00DE02A3">
        <w:rPr>
          <w:b/>
          <w:sz w:val="24"/>
          <w:szCs w:val="24"/>
        </w:rPr>
        <w:t xml:space="preserve"> В.В.</w:t>
      </w:r>
    </w:p>
    <w:p w:rsidR="00DE02A3" w:rsidRDefault="00DE02A3" w:rsidP="00DE02A3">
      <w:pPr>
        <w:ind w:left="4678"/>
        <w:jc w:val="center"/>
        <w:rPr>
          <w:b/>
          <w:sz w:val="24"/>
          <w:szCs w:val="24"/>
        </w:rPr>
      </w:pPr>
    </w:p>
    <w:p w:rsidR="000B01F7" w:rsidRPr="00DE02A3" w:rsidRDefault="000B01F7" w:rsidP="00DE02A3">
      <w:pPr>
        <w:ind w:left="4962"/>
        <w:jc w:val="center"/>
        <w:textAlignment w:val="baseline"/>
        <w:rPr>
          <w:rFonts w:eastAsia="Times New Roman"/>
          <w:color w:val="444444"/>
          <w:spacing w:val="-18"/>
          <w:sz w:val="24"/>
          <w:szCs w:val="24"/>
        </w:rPr>
      </w:pPr>
      <w:r w:rsidRPr="00DE02A3">
        <w:rPr>
          <w:rFonts w:eastAsia="Times New Roman"/>
          <w:color w:val="444444"/>
          <w:spacing w:val="-18"/>
          <w:sz w:val="24"/>
          <w:szCs w:val="24"/>
        </w:rPr>
        <w:t>от ____________________________________</w:t>
      </w:r>
    </w:p>
    <w:p w:rsidR="000B01F7" w:rsidRPr="00DE02A3" w:rsidRDefault="000B01F7" w:rsidP="00DE02A3">
      <w:pPr>
        <w:ind w:left="4962"/>
        <w:jc w:val="center"/>
        <w:textAlignment w:val="baseline"/>
        <w:rPr>
          <w:rFonts w:eastAsia="Times New Roman"/>
          <w:color w:val="444444"/>
          <w:spacing w:val="-18"/>
          <w:sz w:val="24"/>
          <w:szCs w:val="24"/>
        </w:rPr>
      </w:pPr>
      <w:r w:rsidRPr="00DE02A3">
        <w:rPr>
          <w:rFonts w:eastAsia="Times New Roman"/>
          <w:color w:val="444444"/>
          <w:spacing w:val="-18"/>
          <w:sz w:val="24"/>
          <w:szCs w:val="24"/>
        </w:rPr>
        <w:t>(Ф.И.О. заинтересованного лица)</w:t>
      </w:r>
    </w:p>
    <w:p w:rsidR="000B01F7" w:rsidRPr="00DE02A3" w:rsidRDefault="000B01F7" w:rsidP="00DE02A3">
      <w:pPr>
        <w:ind w:left="4962"/>
        <w:jc w:val="center"/>
        <w:textAlignment w:val="baseline"/>
        <w:rPr>
          <w:rFonts w:eastAsia="Times New Roman"/>
          <w:color w:val="444444"/>
          <w:spacing w:val="-18"/>
          <w:sz w:val="24"/>
          <w:szCs w:val="24"/>
        </w:rPr>
      </w:pPr>
      <w:r w:rsidRPr="00DE02A3">
        <w:rPr>
          <w:rFonts w:eastAsia="Times New Roman"/>
          <w:color w:val="444444"/>
          <w:spacing w:val="-18"/>
          <w:sz w:val="24"/>
          <w:szCs w:val="24"/>
        </w:rPr>
        <w:t>______________________________________</w:t>
      </w:r>
    </w:p>
    <w:p w:rsidR="000B01F7" w:rsidRPr="00DE02A3" w:rsidRDefault="000B01F7" w:rsidP="00DE02A3">
      <w:pPr>
        <w:ind w:left="4962"/>
        <w:jc w:val="center"/>
        <w:textAlignment w:val="baseline"/>
        <w:rPr>
          <w:rFonts w:eastAsia="Times New Roman"/>
          <w:color w:val="444444"/>
          <w:spacing w:val="-18"/>
          <w:sz w:val="24"/>
          <w:szCs w:val="24"/>
        </w:rPr>
      </w:pPr>
      <w:r w:rsidRPr="00DE02A3">
        <w:rPr>
          <w:rFonts w:eastAsia="Times New Roman"/>
          <w:color w:val="444444"/>
          <w:spacing w:val="-18"/>
          <w:sz w:val="24"/>
          <w:szCs w:val="24"/>
        </w:rPr>
        <w:t>(наименование должности)</w:t>
      </w:r>
    </w:p>
    <w:p w:rsidR="000B01F7" w:rsidRPr="00252FB6" w:rsidRDefault="000B01F7" w:rsidP="00DE02A3">
      <w:pPr>
        <w:ind w:left="4962"/>
        <w:jc w:val="center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</w:rPr>
      </w:pPr>
      <w:r w:rsidRPr="00DE02A3">
        <w:rPr>
          <w:rFonts w:eastAsia="Times New Roman"/>
          <w:color w:val="444444"/>
          <w:spacing w:val="-18"/>
          <w:sz w:val="24"/>
          <w:szCs w:val="24"/>
        </w:rPr>
        <w:t>______________________________________</w:t>
      </w:r>
    </w:p>
    <w:p w:rsidR="000B01F7" w:rsidRPr="00DE02A3" w:rsidRDefault="000B01F7" w:rsidP="00DE02A3">
      <w:pPr>
        <w:jc w:val="center"/>
        <w:textAlignment w:val="baseline"/>
        <w:rPr>
          <w:rFonts w:eastAsia="Times New Roman"/>
          <w:color w:val="444444"/>
          <w:spacing w:val="-18"/>
          <w:sz w:val="28"/>
          <w:szCs w:val="28"/>
        </w:rPr>
      </w:pPr>
      <w:r w:rsidRPr="00252FB6">
        <w:rPr>
          <w:rFonts w:ascii="Courier New" w:eastAsia="Times New Roman" w:hAnsi="Courier New" w:cs="Courier New"/>
          <w:color w:val="444444"/>
          <w:spacing w:val="-18"/>
          <w:sz w:val="24"/>
          <w:szCs w:val="24"/>
        </w:rPr>
        <w:br/>
      </w:r>
      <w:r w:rsidRPr="00DE02A3">
        <w:rPr>
          <w:rFonts w:eastAsia="Times New Roman"/>
          <w:b/>
          <w:bCs/>
          <w:color w:val="444444"/>
          <w:spacing w:val="-18"/>
          <w:sz w:val="28"/>
          <w:szCs w:val="28"/>
          <w:bdr w:val="none" w:sz="0" w:space="0" w:color="auto" w:frame="1"/>
        </w:rPr>
        <w:t>Уведомление</w:t>
      </w:r>
    </w:p>
    <w:p w:rsidR="000B01F7" w:rsidRPr="00DE02A3" w:rsidRDefault="000B01F7" w:rsidP="00DE02A3">
      <w:pPr>
        <w:jc w:val="center"/>
        <w:textAlignment w:val="baseline"/>
        <w:rPr>
          <w:rFonts w:eastAsia="Times New Roman"/>
          <w:color w:val="444444"/>
          <w:spacing w:val="-18"/>
          <w:sz w:val="28"/>
          <w:szCs w:val="28"/>
        </w:rPr>
      </w:pPr>
      <w:r w:rsidRPr="00DE02A3">
        <w:rPr>
          <w:rFonts w:eastAsia="Times New Roman"/>
          <w:b/>
          <w:bCs/>
          <w:color w:val="444444"/>
          <w:spacing w:val="-18"/>
          <w:sz w:val="28"/>
          <w:szCs w:val="28"/>
          <w:bdr w:val="none" w:sz="0" w:space="0" w:color="auto" w:frame="1"/>
        </w:rPr>
        <w:t>о заинтересованности в сделке, стороной в которой является</w:t>
      </w:r>
    </w:p>
    <w:p w:rsidR="000B01F7" w:rsidRPr="00DE02A3" w:rsidRDefault="000B01F7" w:rsidP="00DE02A3">
      <w:pPr>
        <w:jc w:val="center"/>
        <w:textAlignment w:val="baseline"/>
        <w:rPr>
          <w:rFonts w:eastAsia="Times New Roman"/>
          <w:color w:val="444444"/>
          <w:spacing w:val="-18"/>
          <w:sz w:val="28"/>
          <w:szCs w:val="28"/>
        </w:rPr>
      </w:pPr>
      <w:r w:rsidRPr="00DE02A3">
        <w:rPr>
          <w:rFonts w:eastAsia="Times New Roman"/>
          <w:b/>
          <w:bCs/>
          <w:color w:val="444444"/>
          <w:spacing w:val="-18"/>
          <w:sz w:val="28"/>
          <w:szCs w:val="28"/>
          <w:bdr w:val="none" w:sz="0" w:space="0" w:color="auto" w:frame="1"/>
        </w:rPr>
        <w:t xml:space="preserve">или намеревается быть </w:t>
      </w:r>
      <w:r w:rsidR="00DE02A3">
        <w:rPr>
          <w:rFonts w:eastAsia="Times New Roman"/>
          <w:b/>
          <w:bCs/>
          <w:color w:val="444444"/>
          <w:spacing w:val="-18"/>
          <w:sz w:val="28"/>
          <w:szCs w:val="28"/>
          <w:bdr w:val="none" w:sz="0" w:space="0" w:color="auto" w:frame="1"/>
        </w:rPr>
        <w:t>Подведомственное учреждение</w:t>
      </w:r>
    </w:p>
    <w:p w:rsidR="00DE02A3" w:rsidRDefault="00DE02A3" w:rsidP="000B01F7">
      <w:pPr>
        <w:textAlignment w:val="baseline"/>
        <w:rPr>
          <w:rFonts w:eastAsia="Times New Roman"/>
          <w:color w:val="444444"/>
          <w:spacing w:val="-18"/>
          <w:sz w:val="28"/>
          <w:szCs w:val="28"/>
        </w:rPr>
      </w:pPr>
    </w:p>
    <w:p w:rsidR="00FF7FE6" w:rsidRDefault="00FF7FE6" w:rsidP="000B01F7">
      <w:pPr>
        <w:textAlignment w:val="baseline"/>
        <w:rPr>
          <w:rFonts w:eastAsia="Times New Roman"/>
          <w:color w:val="444444"/>
          <w:spacing w:val="-18"/>
          <w:sz w:val="28"/>
          <w:szCs w:val="28"/>
        </w:rPr>
      </w:pPr>
    </w:p>
    <w:p w:rsidR="000B01F7" w:rsidRPr="00DE02A3" w:rsidRDefault="000B01F7" w:rsidP="00FF7FE6">
      <w:pPr>
        <w:ind w:firstLine="709"/>
        <w:jc w:val="both"/>
        <w:textAlignment w:val="baseline"/>
        <w:rPr>
          <w:rFonts w:eastAsia="Times New Roman"/>
          <w:color w:val="444444"/>
          <w:spacing w:val="-18"/>
          <w:sz w:val="28"/>
          <w:szCs w:val="28"/>
        </w:rPr>
      </w:pPr>
      <w:proofErr w:type="gramStart"/>
      <w:r w:rsidRPr="00DE02A3">
        <w:rPr>
          <w:rFonts w:eastAsia="Times New Roman"/>
          <w:color w:val="444444"/>
          <w:spacing w:val="-18"/>
          <w:sz w:val="28"/>
          <w:szCs w:val="28"/>
        </w:rPr>
        <w:t>В  соответствии  с  </w:t>
      </w:r>
      <w:r w:rsidR="00DE02A3">
        <w:rPr>
          <w:rFonts w:eastAsia="Times New Roman"/>
          <w:color w:val="444444"/>
          <w:spacing w:val="-18"/>
          <w:sz w:val="28"/>
          <w:szCs w:val="28"/>
        </w:rPr>
        <w:t>Положением</w:t>
      </w:r>
      <w:r w:rsidRPr="00DE02A3">
        <w:rPr>
          <w:rFonts w:eastAsia="Times New Roman"/>
          <w:color w:val="444444"/>
          <w:spacing w:val="-18"/>
          <w:sz w:val="28"/>
          <w:szCs w:val="28"/>
        </w:rPr>
        <w:t xml:space="preserve">  </w:t>
      </w:r>
      <w:r w:rsidR="00DE02A3" w:rsidRPr="00DE02A3">
        <w:rPr>
          <w:rFonts w:eastAsia="Times New Roman"/>
          <w:color w:val="444444"/>
          <w:spacing w:val="-18"/>
          <w:sz w:val="28"/>
          <w:szCs w:val="28"/>
        </w:rPr>
        <w:t>о порядке принятия решения об одобрении сделок с участием</w:t>
      </w:r>
      <w:proofErr w:type="gramEnd"/>
      <w:r w:rsidR="00DE02A3" w:rsidRPr="00DE02A3">
        <w:rPr>
          <w:rFonts w:eastAsia="Times New Roman"/>
          <w:color w:val="444444"/>
          <w:spacing w:val="-18"/>
          <w:sz w:val="28"/>
          <w:szCs w:val="28"/>
        </w:rPr>
        <w:t xml:space="preserve"> Подведомственных учреждений, в совершении которых имеется личная заинтересованность</w:t>
      </w:r>
      <w:r w:rsidRPr="00DE02A3">
        <w:rPr>
          <w:rFonts w:eastAsia="Times New Roman"/>
          <w:color w:val="444444"/>
          <w:spacing w:val="-18"/>
          <w:sz w:val="28"/>
          <w:szCs w:val="28"/>
        </w:rPr>
        <w:t>,</w:t>
      </w:r>
      <w:r w:rsidR="00DE02A3">
        <w:rPr>
          <w:rFonts w:eastAsia="Times New Roman"/>
          <w:color w:val="444444"/>
          <w:spacing w:val="-18"/>
          <w:sz w:val="28"/>
          <w:szCs w:val="28"/>
        </w:rPr>
        <w:t xml:space="preserve"> </w:t>
      </w:r>
      <w:r w:rsidRPr="00DE02A3">
        <w:rPr>
          <w:rFonts w:eastAsia="Times New Roman"/>
          <w:color w:val="444444"/>
          <w:spacing w:val="-18"/>
          <w:sz w:val="28"/>
          <w:szCs w:val="28"/>
        </w:rPr>
        <w:t>сообщаю о заинтересованности в сделке _</w:t>
      </w:r>
      <w:r w:rsidR="00FF7FE6">
        <w:rPr>
          <w:rFonts w:eastAsia="Times New Roman"/>
          <w:color w:val="444444"/>
          <w:spacing w:val="-18"/>
          <w:sz w:val="28"/>
          <w:szCs w:val="28"/>
        </w:rPr>
        <w:t>_____</w:t>
      </w:r>
      <w:r w:rsidRPr="00DE02A3">
        <w:rPr>
          <w:rFonts w:eastAsia="Times New Roman"/>
          <w:color w:val="444444"/>
          <w:spacing w:val="-18"/>
          <w:sz w:val="28"/>
          <w:szCs w:val="28"/>
        </w:rPr>
        <w:t>_________________________________________________________________________</w:t>
      </w:r>
    </w:p>
    <w:p w:rsidR="000B01F7" w:rsidRPr="00FF7FE6" w:rsidRDefault="000B01F7" w:rsidP="00FF7FE6">
      <w:pPr>
        <w:jc w:val="center"/>
        <w:textAlignment w:val="baseline"/>
        <w:rPr>
          <w:rFonts w:eastAsia="Times New Roman"/>
          <w:color w:val="444444"/>
          <w:spacing w:val="-18"/>
          <w:sz w:val="18"/>
          <w:szCs w:val="18"/>
        </w:rPr>
      </w:pPr>
      <w:proofErr w:type="gramStart"/>
      <w:r w:rsidRPr="00FF7FE6">
        <w:rPr>
          <w:rFonts w:eastAsia="Times New Roman"/>
          <w:color w:val="444444"/>
          <w:spacing w:val="-18"/>
          <w:sz w:val="18"/>
          <w:szCs w:val="18"/>
        </w:rPr>
        <w:t>(характеристика, предмет сделки)</w:t>
      </w:r>
      <w:r w:rsidR="00FF7FE6" w:rsidRPr="00FF7FE6">
        <w:rPr>
          <w:rFonts w:eastAsia="Times New Roman"/>
          <w:color w:val="444444"/>
          <w:spacing w:val="-18"/>
          <w:sz w:val="18"/>
          <w:szCs w:val="18"/>
        </w:rPr>
        <w:t xml:space="preserve">  между Подведомственным учреждением </w:t>
      </w:r>
      <w:r w:rsidRPr="00FF7FE6">
        <w:rPr>
          <w:rFonts w:eastAsia="Times New Roman"/>
          <w:color w:val="444444"/>
          <w:spacing w:val="-18"/>
          <w:sz w:val="18"/>
          <w:szCs w:val="18"/>
        </w:rPr>
        <w:t xml:space="preserve">(наименование)  и </w:t>
      </w:r>
      <w:r w:rsidR="00FF7FE6" w:rsidRPr="00FF7FE6">
        <w:rPr>
          <w:rFonts w:eastAsia="Times New Roman"/>
          <w:color w:val="444444"/>
          <w:spacing w:val="-18"/>
          <w:sz w:val="18"/>
          <w:szCs w:val="18"/>
        </w:rPr>
        <w:t>(сведения о лице, с которым планируется заключ</w:t>
      </w:r>
      <w:r w:rsidR="00FF7FE6" w:rsidRPr="00FF7FE6">
        <w:rPr>
          <w:rFonts w:eastAsia="Times New Roman"/>
          <w:color w:val="444444"/>
          <w:spacing w:val="-18"/>
          <w:sz w:val="18"/>
          <w:szCs w:val="18"/>
        </w:rPr>
        <w:t>ить сделку:</w:t>
      </w:r>
      <w:r w:rsidR="00FF7FE6" w:rsidRPr="00FF7FE6">
        <w:rPr>
          <w:rFonts w:eastAsia="Times New Roman"/>
          <w:color w:val="444444"/>
          <w:spacing w:val="-18"/>
          <w:sz w:val="18"/>
          <w:szCs w:val="18"/>
        </w:rPr>
        <w:t xml:space="preserve"> </w:t>
      </w:r>
      <w:r w:rsidR="00FF7FE6" w:rsidRPr="00FF7FE6">
        <w:rPr>
          <w:rFonts w:eastAsia="Times New Roman"/>
          <w:color w:val="444444"/>
          <w:spacing w:val="-18"/>
          <w:sz w:val="18"/>
          <w:szCs w:val="18"/>
        </w:rPr>
        <w:t xml:space="preserve">наименование организации, </w:t>
      </w:r>
      <w:r w:rsidR="00FF7FE6" w:rsidRPr="00FF7FE6">
        <w:rPr>
          <w:rFonts w:eastAsia="Times New Roman"/>
          <w:color w:val="444444"/>
          <w:spacing w:val="-18"/>
          <w:sz w:val="18"/>
          <w:szCs w:val="18"/>
        </w:rPr>
        <w:t>индивидуального предпринимателя, юридический адрес</w:t>
      </w:r>
      <w:r w:rsidR="00FF7FE6" w:rsidRPr="00FF7FE6">
        <w:rPr>
          <w:rFonts w:eastAsia="Times New Roman"/>
          <w:color w:val="444444"/>
          <w:spacing w:val="-18"/>
          <w:sz w:val="18"/>
          <w:szCs w:val="18"/>
        </w:rPr>
        <w:t xml:space="preserve">, </w:t>
      </w:r>
      <w:r w:rsidR="00FF7FE6" w:rsidRPr="00FF7FE6">
        <w:rPr>
          <w:rFonts w:eastAsia="Times New Roman"/>
          <w:color w:val="444444"/>
          <w:spacing w:val="-18"/>
          <w:sz w:val="18"/>
          <w:szCs w:val="18"/>
        </w:rPr>
        <w:t>фамилия, имя, отчество, паспортные данные, место жительства</w:t>
      </w:r>
      <w:r w:rsidR="00FF7FE6" w:rsidRPr="00FF7FE6">
        <w:rPr>
          <w:rFonts w:eastAsia="Times New Roman"/>
          <w:color w:val="444444"/>
          <w:spacing w:val="-18"/>
          <w:sz w:val="18"/>
          <w:szCs w:val="18"/>
        </w:rPr>
        <w:t xml:space="preserve"> для </w:t>
      </w:r>
      <w:r w:rsidR="00FF7FE6" w:rsidRPr="00FF7FE6">
        <w:rPr>
          <w:rFonts w:eastAsia="Times New Roman"/>
          <w:color w:val="444444"/>
          <w:spacing w:val="-18"/>
          <w:sz w:val="18"/>
          <w:szCs w:val="18"/>
        </w:rPr>
        <w:t xml:space="preserve"> </w:t>
      </w:r>
      <w:r w:rsidR="00FF7FE6" w:rsidRPr="00FF7FE6">
        <w:rPr>
          <w:rFonts w:eastAsia="Times New Roman"/>
          <w:color w:val="444444"/>
          <w:spacing w:val="-18"/>
          <w:sz w:val="18"/>
          <w:szCs w:val="18"/>
        </w:rPr>
        <w:t>физического лица)</w:t>
      </w:r>
      <w:proofErr w:type="gramEnd"/>
    </w:p>
    <w:p w:rsidR="00FF7FE6" w:rsidRDefault="00FF7FE6" w:rsidP="000B01F7">
      <w:pPr>
        <w:textAlignment w:val="baseline"/>
        <w:rPr>
          <w:rFonts w:eastAsia="Times New Roman"/>
          <w:color w:val="444444"/>
          <w:spacing w:val="-18"/>
          <w:sz w:val="28"/>
          <w:szCs w:val="28"/>
        </w:rPr>
      </w:pPr>
    </w:p>
    <w:p w:rsidR="000B01F7" w:rsidRPr="00DE02A3" w:rsidRDefault="00FF7FE6" w:rsidP="000B01F7">
      <w:pPr>
        <w:textAlignment w:val="baseline"/>
        <w:rPr>
          <w:rFonts w:eastAsia="Times New Roman"/>
          <w:color w:val="444444"/>
          <w:spacing w:val="-18"/>
          <w:sz w:val="28"/>
          <w:szCs w:val="28"/>
        </w:rPr>
      </w:pPr>
      <w:r>
        <w:rPr>
          <w:rFonts w:eastAsia="Times New Roman"/>
          <w:color w:val="444444"/>
          <w:spacing w:val="-18"/>
          <w:sz w:val="28"/>
          <w:szCs w:val="28"/>
        </w:rPr>
        <w:t>З</w:t>
      </w:r>
      <w:r w:rsidR="000B01F7" w:rsidRPr="00DE02A3">
        <w:rPr>
          <w:rFonts w:eastAsia="Times New Roman"/>
          <w:color w:val="444444"/>
          <w:spacing w:val="-18"/>
          <w:sz w:val="28"/>
          <w:szCs w:val="28"/>
        </w:rPr>
        <w:t>аинтересованность обусловлена ___</w:t>
      </w:r>
      <w:r>
        <w:rPr>
          <w:rFonts w:eastAsia="Times New Roman"/>
          <w:color w:val="444444"/>
          <w:spacing w:val="-18"/>
          <w:sz w:val="28"/>
          <w:szCs w:val="28"/>
        </w:rPr>
        <w:t>_______</w:t>
      </w:r>
      <w:r w:rsidR="000B01F7" w:rsidRPr="00DE02A3">
        <w:rPr>
          <w:rFonts w:eastAsia="Times New Roman"/>
          <w:color w:val="444444"/>
          <w:spacing w:val="-18"/>
          <w:sz w:val="28"/>
          <w:szCs w:val="28"/>
        </w:rPr>
        <w:t>_____________________________________</w:t>
      </w:r>
    </w:p>
    <w:p w:rsidR="000B01F7" w:rsidRPr="00FF7FE6" w:rsidRDefault="00FF7FE6" w:rsidP="00FF7FE6">
      <w:pPr>
        <w:jc w:val="center"/>
        <w:textAlignment w:val="baseline"/>
        <w:rPr>
          <w:rFonts w:eastAsia="Times New Roman"/>
          <w:color w:val="444444"/>
          <w:spacing w:val="-18"/>
          <w:sz w:val="18"/>
          <w:szCs w:val="18"/>
        </w:rPr>
      </w:pPr>
      <w:r w:rsidRPr="00FF7FE6">
        <w:rPr>
          <w:rFonts w:eastAsia="Times New Roman"/>
          <w:color w:val="444444"/>
          <w:spacing w:val="-18"/>
          <w:sz w:val="18"/>
          <w:szCs w:val="18"/>
        </w:rPr>
        <w:t>(</w:t>
      </w:r>
      <w:r w:rsidR="000B01F7" w:rsidRPr="00FF7FE6">
        <w:rPr>
          <w:rFonts w:eastAsia="Times New Roman"/>
          <w:color w:val="444444"/>
          <w:spacing w:val="-18"/>
          <w:sz w:val="18"/>
          <w:szCs w:val="18"/>
        </w:rPr>
        <w:t>указать причины)</w:t>
      </w:r>
    </w:p>
    <w:p w:rsidR="00FF7FE6" w:rsidRDefault="00FF7FE6" w:rsidP="000B01F7">
      <w:pPr>
        <w:textAlignment w:val="baseline"/>
        <w:rPr>
          <w:rFonts w:eastAsia="Times New Roman"/>
          <w:color w:val="444444"/>
          <w:spacing w:val="-18"/>
          <w:sz w:val="28"/>
          <w:szCs w:val="28"/>
        </w:rPr>
      </w:pPr>
    </w:p>
    <w:p w:rsidR="00FF7FE6" w:rsidRDefault="00FF7FE6" w:rsidP="000B01F7">
      <w:pPr>
        <w:textAlignment w:val="baseline"/>
        <w:rPr>
          <w:rFonts w:eastAsia="Times New Roman"/>
          <w:color w:val="444444"/>
          <w:spacing w:val="-18"/>
          <w:sz w:val="28"/>
          <w:szCs w:val="28"/>
        </w:rPr>
      </w:pPr>
    </w:p>
    <w:p w:rsidR="000B01F7" w:rsidRPr="00DE02A3" w:rsidRDefault="00FF7FE6" w:rsidP="000B01F7">
      <w:pPr>
        <w:textAlignment w:val="baseline"/>
        <w:rPr>
          <w:rFonts w:eastAsia="Times New Roman"/>
          <w:color w:val="444444"/>
          <w:spacing w:val="-18"/>
          <w:sz w:val="28"/>
          <w:szCs w:val="28"/>
        </w:rPr>
      </w:pPr>
      <w:r>
        <w:rPr>
          <w:rFonts w:eastAsia="Times New Roman"/>
          <w:color w:val="444444"/>
          <w:spacing w:val="-18"/>
          <w:sz w:val="28"/>
          <w:szCs w:val="28"/>
        </w:rPr>
        <w:t>«</w:t>
      </w:r>
      <w:r w:rsidR="000B01F7" w:rsidRPr="00DE02A3">
        <w:rPr>
          <w:rFonts w:eastAsia="Times New Roman"/>
          <w:color w:val="444444"/>
          <w:spacing w:val="-18"/>
          <w:sz w:val="28"/>
          <w:szCs w:val="28"/>
        </w:rPr>
        <w:t>____</w:t>
      </w:r>
      <w:r>
        <w:rPr>
          <w:rFonts w:eastAsia="Times New Roman"/>
          <w:color w:val="444444"/>
          <w:spacing w:val="-18"/>
          <w:sz w:val="28"/>
          <w:szCs w:val="28"/>
        </w:rPr>
        <w:t>»</w:t>
      </w:r>
      <w:r w:rsidR="000B01F7" w:rsidRPr="00DE02A3">
        <w:rPr>
          <w:rFonts w:eastAsia="Times New Roman"/>
          <w:color w:val="444444"/>
          <w:spacing w:val="-18"/>
          <w:sz w:val="28"/>
          <w:szCs w:val="28"/>
        </w:rPr>
        <w:t xml:space="preserve"> ____________ 20___ г.                   ______</w:t>
      </w:r>
      <w:r>
        <w:rPr>
          <w:rFonts w:eastAsia="Times New Roman"/>
          <w:color w:val="444444"/>
          <w:spacing w:val="-18"/>
          <w:sz w:val="28"/>
          <w:szCs w:val="28"/>
        </w:rPr>
        <w:t>_____________</w:t>
      </w:r>
      <w:r w:rsidR="000B01F7" w:rsidRPr="00DE02A3">
        <w:rPr>
          <w:rFonts w:eastAsia="Times New Roman"/>
          <w:color w:val="444444"/>
          <w:spacing w:val="-18"/>
          <w:sz w:val="28"/>
          <w:szCs w:val="28"/>
        </w:rPr>
        <w:t>___/__________________</w:t>
      </w:r>
    </w:p>
    <w:p w:rsidR="000B01F7" w:rsidRPr="00FF7FE6" w:rsidRDefault="000B01F7" w:rsidP="00FF7FE6">
      <w:pPr>
        <w:ind w:left="3600" w:firstLine="720"/>
        <w:textAlignment w:val="baseline"/>
        <w:rPr>
          <w:rFonts w:eastAsia="Times New Roman"/>
          <w:color w:val="444444"/>
          <w:spacing w:val="-18"/>
          <w:sz w:val="18"/>
          <w:szCs w:val="18"/>
        </w:rPr>
      </w:pPr>
      <w:r w:rsidRPr="00FF7FE6">
        <w:rPr>
          <w:rFonts w:eastAsia="Times New Roman"/>
          <w:color w:val="444444"/>
          <w:spacing w:val="-18"/>
          <w:sz w:val="18"/>
          <w:szCs w:val="18"/>
        </w:rPr>
        <w:t>(подпись)   (расшифровка)</w:t>
      </w:r>
    </w:p>
    <w:p w:rsidR="000B01F7" w:rsidRPr="00DE02A3" w:rsidRDefault="000B01F7" w:rsidP="000B01F7">
      <w:pPr>
        <w:rPr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p w:rsidR="00CD1A6B" w:rsidRDefault="00CD1A6B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</w:p>
    <w:p w:rsidR="00FF7FE6" w:rsidRDefault="00FF7FE6" w:rsidP="00CD1A6B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культуры  ________________________ Ю.С </w:t>
      </w:r>
      <w:proofErr w:type="spellStart"/>
      <w:r>
        <w:rPr>
          <w:sz w:val="28"/>
          <w:szCs w:val="28"/>
        </w:rPr>
        <w:t>Батлук</w:t>
      </w:r>
      <w:proofErr w:type="spellEnd"/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МКУДО «</w:t>
      </w:r>
      <w:proofErr w:type="spellStart"/>
      <w:r>
        <w:rPr>
          <w:sz w:val="28"/>
          <w:szCs w:val="28"/>
        </w:rPr>
        <w:t>Подгоренская</w:t>
      </w:r>
      <w:proofErr w:type="spellEnd"/>
      <w:r>
        <w:rPr>
          <w:sz w:val="28"/>
          <w:szCs w:val="28"/>
        </w:rPr>
        <w:t xml:space="preserve"> ДШИ» _________________ Л.А. </w:t>
      </w:r>
      <w:proofErr w:type="spellStart"/>
      <w:r>
        <w:rPr>
          <w:sz w:val="28"/>
          <w:szCs w:val="28"/>
        </w:rPr>
        <w:t>Подольхова</w:t>
      </w:r>
      <w:proofErr w:type="spellEnd"/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МКУК «ЦРБ»</w:t>
      </w:r>
      <w:r w:rsidR="00371A6C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 xml:space="preserve">_______ </w:t>
      </w:r>
      <w:r w:rsidR="00371A6C">
        <w:rPr>
          <w:sz w:val="28"/>
          <w:szCs w:val="28"/>
        </w:rPr>
        <w:t>Н. Н. Радченко</w:t>
      </w:r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МКУ «ХЭС системы культуры» ____________________ </w:t>
      </w:r>
      <w:r w:rsidR="00371A6C">
        <w:rPr>
          <w:sz w:val="28"/>
          <w:szCs w:val="28"/>
        </w:rPr>
        <w:t xml:space="preserve">А.Н. </w:t>
      </w:r>
      <w:proofErr w:type="spellStart"/>
      <w:r w:rsidR="00371A6C">
        <w:rPr>
          <w:sz w:val="28"/>
          <w:szCs w:val="28"/>
        </w:rPr>
        <w:t>Козиев</w:t>
      </w:r>
      <w:proofErr w:type="spellEnd"/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Начальник-главный бухгалтер </w:t>
      </w:r>
    </w:p>
    <w:p w:rsidR="00CD1A6B" w:rsidRDefault="00CD1A6B" w:rsidP="00CD1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«ЦБ отдела культуры» _____________________________ Т.А. </w:t>
      </w:r>
      <w:proofErr w:type="spellStart"/>
      <w:r>
        <w:rPr>
          <w:sz w:val="28"/>
          <w:szCs w:val="28"/>
        </w:rPr>
        <w:t>Прийменко</w:t>
      </w:r>
      <w:proofErr w:type="spellEnd"/>
    </w:p>
    <w:p w:rsidR="00CD1A6B" w:rsidRPr="00F94CD2" w:rsidRDefault="00CD1A6B" w:rsidP="00CD1A6B">
      <w:pPr>
        <w:jc w:val="both"/>
        <w:rPr>
          <w:sz w:val="28"/>
          <w:szCs w:val="28"/>
        </w:rPr>
      </w:pPr>
    </w:p>
    <w:p w:rsidR="00CD1A6B" w:rsidRDefault="00CD1A6B" w:rsidP="00E073B4">
      <w:pPr>
        <w:shd w:val="clear" w:color="auto" w:fill="FFFFFF"/>
        <w:tabs>
          <w:tab w:val="left" w:pos="1219"/>
        </w:tabs>
        <w:spacing w:line="322" w:lineRule="exact"/>
        <w:ind w:right="14" w:firstLine="851"/>
        <w:jc w:val="both"/>
        <w:rPr>
          <w:rFonts w:eastAsia="Times New Roman"/>
          <w:sz w:val="28"/>
          <w:szCs w:val="28"/>
        </w:rPr>
      </w:pPr>
    </w:p>
    <w:sectPr w:rsidR="00CD1A6B" w:rsidSect="00701E11">
      <w:type w:val="continuous"/>
      <w:pgSz w:w="11909" w:h="16834"/>
      <w:pgMar w:top="1134" w:right="567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3A4B"/>
    <w:multiLevelType w:val="singleLevel"/>
    <w:tmpl w:val="61903360"/>
    <w:lvl w:ilvl="0">
      <w:start w:val="2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F79"/>
    <w:rsid w:val="00010B8F"/>
    <w:rsid w:val="00014B44"/>
    <w:rsid w:val="00027347"/>
    <w:rsid w:val="000B01F7"/>
    <w:rsid w:val="00176E24"/>
    <w:rsid w:val="001B0FC7"/>
    <w:rsid w:val="0025758C"/>
    <w:rsid w:val="00273689"/>
    <w:rsid w:val="00371A6C"/>
    <w:rsid w:val="003C4E05"/>
    <w:rsid w:val="0046293D"/>
    <w:rsid w:val="00486FA5"/>
    <w:rsid w:val="00507A80"/>
    <w:rsid w:val="0053703C"/>
    <w:rsid w:val="005408DC"/>
    <w:rsid w:val="005858C3"/>
    <w:rsid w:val="005F74A1"/>
    <w:rsid w:val="00613C2E"/>
    <w:rsid w:val="006177F3"/>
    <w:rsid w:val="0069370D"/>
    <w:rsid w:val="00701E11"/>
    <w:rsid w:val="00755BA5"/>
    <w:rsid w:val="007C3DF1"/>
    <w:rsid w:val="00807600"/>
    <w:rsid w:val="008A494B"/>
    <w:rsid w:val="008B214D"/>
    <w:rsid w:val="009171CC"/>
    <w:rsid w:val="00951005"/>
    <w:rsid w:val="00964433"/>
    <w:rsid w:val="00994EE8"/>
    <w:rsid w:val="00994F15"/>
    <w:rsid w:val="00A222EA"/>
    <w:rsid w:val="00A2408B"/>
    <w:rsid w:val="00A320E4"/>
    <w:rsid w:val="00AE595D"/>
    <w:rsid w:val="00B27991"/>
    <w:rsid w:val="00BE0992"/>
    <w:rsid w:val="00BF3C05"/>
    <w:rsid w:val="00CD1A6B"/>
    <w:rsid w:val="00D0439F"/>
    <w:rsid w:val="00D5791C"/>
    <w:rsid w:val="00D66F79"/>
    <w:rsid w:val="00DB0E94"/>
    <w:rsid w:val="00DE02A3"/>
    <w:rsid w:val="00DF20A3"/>
    <w:rsid w:val="00E073B4"/>
    <w:rsid w:val="00E25FC9"/>
    <w:rsid w:val="00E548A9"/>
    <w:rsid w:val="00E84E9D"/>
    <w:rsid w:val="00EB3BF5"/>
    <w:rsid w:val="00EF095D"/>
    <w:rsid w:val="00F02882"/>
    <w:rsid w:val="00F332C0"/>
    <w:rsid w:val="00FF7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"/>
    <w:semiHidden/>
    <w:unhideWhenUsed/>
    <w:qFormat/>
    <w:rsid w:val="00AE595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semiHidden/>
    <w:unhideWhenUsed/>
    <w:rsid w:val="002575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575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595D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AE595D"/>
  </w:style>
  <w:style w:type="paragraph" w:styleId="a6">
    <w:name w:val="header"/>
    <w:basedOn w:val="a"/>
    <w:link w:val="a7"/>
    <w:semiHidden/>
    <w:unhideWhenUsed/>
    <w:rsid w:val="00AE595D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AE595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semiHidden/>
    <w:unhideWhenUsed/>
    <w:rsid w:val="00AE595D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semiHidden/>
    <w:rsid w:val="00AE595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semiHidden/>
    <w:unhideWhenUsed/>
    <w:rsid w:val="00AE595D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semiHidden/>
    <w:rsid w:val="00AE595D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List Paragraph"/>
    <w:basedOn w:val="a"/>
    <w:uiPriority w:val="34"/>
    <w:qFormat/>
    <w:rsid w:val="00AE595D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AE59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AE5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AE59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AE595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AE595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AE595D"/>
  </w:style>
  <w:style w:type="table" w:customStyle="1" w:styleId="10">
    <w:name w:val="Сетка таблицы1"/>
    <w:basedOn w:val="a1"/>
    <w:next w:val="ad"/>
    <w:rsid w:val="00AE5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AE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176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30</cp:revision>
  <cp:lastPrinted>2021-07-26T12:24:00Z</cp:lastPrinted>
  <dcterms:created xsi:type="dcterms:W3CDTF">2015-01-19T10:30:00Z</dcterms:created>
  <dcterms:modified xsi:type="dcterms:W3CDTF">2021-07-26T12:40:00Z</dcterms:modified>
</cp:coreProperties>
</file>