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F55" w:rsidRDefault="00070F55" w:rsidP="00070F55">
      <w:pPr>
        <w:pStyle w:val="a4"/>
        <w:shd w:val="clear" w:color="auto" w:fill="auto"/>
        <w:spacing w:line="430" w:lineRule="exact"/>
      </w:pPr>
      <w:r>
        <w:rPr>
          <w:noProof/>
          <w:color w:val="000000"/>
          <w:lang w:eastAsia="ru-RU"/>
        </w:rPr>
        <w:drawing>
          <wp:anchor distT="0" distB="0" distL="63500" distR="63500" simplePos="0" relativeHeight="251658240" behindDoc="1" locked="0" layoutInCell="1" allowOverlap="1" wp14:anchorId="37F2AB7D" wp14:editId="73A9B2E6">
            <wp:simplePos x="0" y="0"/>
            <wp:positionH relativeFrom="page">
              <wp:posOffset>2797847</wp:posOffset>
            </wp:positionH>
            <wp:positionV relativeFrom="page">
              <wp:posOffset>437515</wp:posOffset>
            </wp:positionV>
            <wp:extent cx="4533863" cy="3076575"/>
            <wp:effectExtent l="0" t="0" r="635" b="0"/>
            <wp:wrapNone/>
            <wp:docPr id="1" name="Рисунок 1" descr="C:\Users\D75E~1\AppData\Local\Temp\FineReader11\media\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75E~1\AppData\Local\Temp\FineReader11\media\image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3863" cy="307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</w:rPr>
        <w:t>Петр Богомаз</w:t>
      </w:r>
    </w:p>
    <w:p w:rsidR="00070F55" w:rsidRDefault="00070F55" w:rsidP="00070F55">
      <w:pPr>
        <w:framePr w:wrap="none" w:vAnchor="page" w:hAnchor="page" w:x="1455" w:y="7563"/>
        <w:rPr>
          <w:sz w:val="2"/>
          <w:szCs w:val="2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8ADE87B" wp14:editId="22BC96D2">
            <wp:simplePos x="0" y="0"/>
            <wp:positionH relativeFrom="column">
              <wp:posOffset>72390</wp:posOffset>
            </wp:positionH>
            <wp:positionV relativeFrom="paragraph">
              <wp:posOffset>127000</wp:posOffset>
            </wp:positionV>
            <wp:extent cx="1447800" cy="555625"/>
            <wp:effectExtent l="0" t="0" r="0" b="0"/>
            <wp:wrapNone/>
            <wp:docPr id="2" name="Рисунок 2" descr="C:\Users\D75E~1\AppData\Local\Temp\FineReader11\media\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75E~1\AppData\Local\Temp\FineReader11\media\image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55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framePr w:wrap="none" w:vAnchor="page" w:hAnchor="page" w:x="1513" w:y="9272"/>
        <w:rPr>
          <w:sz w:val="2"/>
          <w:szCs w:val="2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077C114F" wp14:editId="3DB0C650">
            <wp:simplePos x="0" y="0"/>
            <wp:positionH relativeFrom="column">
              <wp:posOffset>605790</wp:posOffset>
            </wp:positionH>
            <wp:positionV relativeFrom="paragraph">
              <wp:posOffset>46990</wp:posOffset>
            </wp:positionV>
            <wp:extent cx="1428750" cy="550545"/>
            <wp:effectExtent l="0" t="0" r="0" b="1905"/>
            <wp:wrapNone/>
            <wp:docPr id="3" name="Рисунок 3" descr="C:\Users\D75E~1\AppData\Local\Temp\FineReader11\media\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75E~1\AppData\Local\Temp\FineReader11\media\image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Pr="00070F55" w:rsidRDefault="00070F55" w:rsidP="00070F55">
      <w:pPr>
        <w:pStyle w:val="20"/>
        <w:shd w:val="clear" w:color="auto" w:fill="auto"/>
        <w:spacing w:line="370" w:lineRule="exact"/>
        <w:rPr>
          <w:b/>
        </w:rPr>
      </w:pPr>
      <w:r>
        <w:rPr>
          <w:b/>
          <w:color w:val="000000"/>
        </w:rPr>
        <w:t xml:space="preserve">                 </w:t>
      </w:r>
      <w:proofErr w:type="gramStart"/>
      <w:r w:rsidRPr="00070F55">
        <w:rPr>
          <w:b/>
          <w:color w:val="000000"/>
        </w:rPr>
        <w:t>(18</w:t>
      </w:r>
      <w:r>
        <w:rPr>
          <w:rStyle w:val="265pt0pt"/>
          <w:b/>
        </w:rPr>
        <w:t xml:space="preserve"> - </w:t>
      </w:r>
      <w:r w:rsidRPr="00070F55">
        <w:rPr>
          <w:b/>
          <w:color w:val="000000"/>
        </w:rPr>
        <w:t>19</w:t>
      </w:r>
      <w:proofErr w:type="gramEnd"/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Default="00070F55" w:rsidP="00070F55">
      <w:pPr>
        <w:pStyle w:val="50"/>
        <w:shd w:val="clear" w:color="auto" w:fill="auto"/>
        <w:ind w:left="20" w:right="20"/>
        <w:rPr>
          <w:color w:val="000000"/>
        </w:rPr>
      </w:pPr>
    </w:p>
    <w:p w:rsidR="00070F55" w:rsidRPr="00A868FF" w:rsidRDefault="00070F55" w:rsidP="00070F55">
      <w:pPr>
        <w:pStyle w:val="50"/>
        <w:shd w:val="clear" w:color="auto" w:fill="auto"/>
        <w:ind w:left="20" w:right="20"/>
        <w:rPr>
          <w:sz w:val="24"/>
          <w:szCs w:val="24"/>
        </w:rPr>
      </w:pPr>
      <w:r w:rsidRPr="00A868FF">
        <w:rPr>
          <w:color w:val="000000"/>
          <w:sz w:val="24"/>
          <w:szCs w:val="24"/>
        </w:rPr>
        <w:t>В основу этого проекта было положено указание царя: «Помещикам сохраняется право собственности на всю землю, но крестьянам оставляется их усадебная оседлость, которую они в течение определенного времени приобретают в свою собственность посредством выкупа».</w:t>
      </w:r>
    </w:p>
    <w:p w:rsidR="00070F55" w:rsidRPr="00A868FF" w:rsidRDefault="00070F55" w:rsidP="00070F55">
      <w:pPr>
        <w:pStyle w:val="50"/>
        <w:shd w:val="clear" w:color="auto" w:fill="auto"/>
        <w:ind w:left="20" w:right="20" w:firstLine="200"/>
        <w:jc w:val="both"/>
        <w:rPr>
          <w:sz w:val="24"/>
          <w:szCs w:val="24"/>
        </w:rPr>
      </w:pPr>
      <w:r w:rsidRPr="00A868FF">
        <w:rPr>
          <w:color w:val="000000"/>
          <w:sz w:val="24"/>
          <w:szCs w:val="24"/>
        </w:rPr>
        <w:t>В 1859году этот документ был окончательно отредактирован и отослан в Петербург, на его основе были составлены «Дополнительные правила о крестьянах и дворовых людях</w:t>
      </w:r>
      <w:r w:rsidRPr="00A868FF">
        <w:rPr>
          <w:rStyle w:val="525pt0pt"/>
          <w:sz w:val="24"/>
          <w:szCs w:val="24"/>
        </w:rPr>
        <w:t xml:space="preserve">, </w:t>
      </w:r>
      <w:r w:rsidRPr="00A868FF">
        <w:rPr>
          <w:color w:val="000000"/>
          <w:sz w:val="24"/>
          <w:szCs w:val="24"/>
        </w:rPr>
        <w:t>вышедших из крепостной зависимости в Земле Войска Донского». И 19 февраля 1861 года вышел знаменитый «Манифест» об отмене крепостного права. «Вышла, - как говорили крестьяне, - воля».</w:t>
      </w:r>
    </w:p>
    <w:p w:rsidR="00F10591" w:rsidRPr="00DA2550" w:rsidRDefault="00F10591" w:rsidP="00DA2550">
      <w:pPr>
        <w:jc w:val="both"/>
        <w:rPr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Донская область по наделению землей была отнесена к 3-й (степной) полосе, где</w:t>
      </w:r>
      <w:r w:rsidRPr="00DA2550">
        <w:rPr>
          <w:rFonts w:ascii="Times New Roman" w:hAnsi="Times New Roman" w:cs="Times New Roman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крестьянский надел был определен</w:t>
      </w:r>
      <w:r w:rsidRPr="00DA2550">
        <w:rPr>
          <w:rFonts w:ascii="Times New Roman" w:hAnsi="Times New Roman" w:cs="Times New Roman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в 3-4 десятины (размер менялся в зависимости от количества удобной земли). Крестьяне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Миусского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округа в 1868 году на 57116 ревизских душ (ревизская душа - крестьяне мужского пола, вошедшие в последнюю перепись населения) получили 161000 десятин земли. Во всей области Войска Дон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ского в это время проживало чуть меньше одного миллиона человек (Ростов и Таганрог не входили тогда в состав Донской области).</w:t>
      </w:r>
    </w:p>
    <w:p w:rsidR="00070F55" w:rsidRPr="00DA2550" w:rsidRDefault="00070F55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Большую роль в хозяйственном развитии в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Примиусье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сыграли созданные в 1876 году земские учреждения. Так, в это время в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Голодаевке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(Куйбышево) были открыты больница, аптека, школа, в </w:t>
      </w:r>
      <w:proofErr w:type="gram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Милость-Куракине</w:t>
      </w:r>
      <w:proofErr w:type="gram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(Политот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дельское) - школа, врачебный участок. Земс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кие учреждения были выборными и занима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лись, в основном, хозяйственными делами. Они содержали почтовые станции, судебно</w:t>
      </w:r>
      <w:r w:rsidR="00A868FF" w:rsidRPr="00DA255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мировые учреждения, квартиры для заседа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телей и судебных следователей. Земства со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действовали развитию народного образова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ния и здравоохранения. Они были подчинены войсковому правлению.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В 1869-71 годах через земли Примиусья была проложена железная дорога, соединив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шая Харьков с Таганрогом и Ростовом. С этих пор начали более быстрыми темпами разви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ваться селения, попавшие в полосу железной дороги: Матвеев Курган, Покровское, Успенс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кая,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Амвросиевская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и другие. Шоссейная до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рога, идущая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от слободы Покровской, через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Каменку, мимо слободы Ряженое на посе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лок Матвеев Курган, через реки Сухая и Мок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рая Камышеваха в слободу Больше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Кирсанову, значившаяся еще в 1834 году в военно-статистическом описании Войска Донского под номером 26, сохраняла и сохраняет до сих пор большое значение.</w:t>
      </w:r>
    </w:p>
    <w:p w:rsidR="00070F55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Еще в 1808 году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Ряженскому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помещику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Коваленскому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было поручено заняться изыскания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ми угля в области Войска Донского и изучени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ем устройства Волго-Донского канала; изыс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кания эти были изложены в докладной записке Научному Комитету, по которой в дальнейшем были приняты меры по развитию угольного бассейна. В октябре 1827 года вышел указ императора Николая I (после восстания де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кабристов в Петербурге и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Миусского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восста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ния в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Мартыновке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>) о назначении Великого кня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зя Александра Николаевича. С этого времени все атаманы на местах стали числиться его заместителями. Фактически это означало обя</w:t>
      </w:r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зательность согласования любых решений на Дону (в том числе в </w:t>
      </w:r>
      <w:proofErr w:type="spell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Примиусье</w:t>
      </w:r>
      <w:proofErr w:type="spell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) с </w:t>
      </w:r>
      <w:proofErr w:type="gram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Царской</w:t>
      </w:r>
      <w:proofErr w:type="gram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Особой.</w:t>
      </w:r>
    </w:p>
    <w:p w:rsidR="00A868FF" w:rsidRPr="00DA2550" w:rsidRDefault="00070F55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Из рядов казачьей верхушки на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Миусе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одни впоследствии стали на путь революционных преобразований, другие, отстаивая казачьи</w:t>
      </w:r>
      <w:r w:rsidR="00A868FF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идеи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868FF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оказались в лагере беженцев из России и распространялись по всему свету.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Атаман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Андриян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Карпович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Денисов, предан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ный по доносу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Чернышова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>, так до самой смер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ти в 1841 году и не оправился.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Жил в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Ряженском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имении, </w:t>
      </w:r>
      <w:proofErr w:type="gram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забытым</w:t>
      </w:r>
      <w:proofErr w:type="gram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всеми. С момента его отставки (1821 год) началась в истории казачества «Эпоха борьбы с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Черны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шовым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». 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Упоминавшиеся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записки Денисова были написаны им на серой простой бумаге малограмотным писарским почерком и долго хранились внуком Денисова, сыном дочери и зятя отставного полковника Ивана Афанась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евича Егорова. Отставной майор Андриан Ива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нович Егоров (внук Денисова) в 1852 году (че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рез 11 лет после смерти деда) подарил эти записки Адаму Петровичу Чеботареву, кото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рый после обработки опубликовал их со свои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ми примечаниями в журналах «Русская стари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на» в 1874-75 годах. Эти журналы и сейчас хранятся в Ростовской публичной библиотеке. Жаль, что последний 10-й том 1875 года уте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рян.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Менялось время, менялись цари, менялись взгляды. Только в 1904 году, поняв беспочвен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ность обвинений А.К. Денисова, по указанию императора Николая II опальный атаман был амнистирован, восстановлен во всех правах; его имя было присвоено на вечные времена 7-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му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Донецкому полку. Этот полк формировался из молодежи Таганрогского и Черкасского ок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ругов.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Потомки Денисовых оставили большой след в истории (</w:t>
      </w:r>
      <w:proofErr w:type="gram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кроме</w:t>
      </w:r>
      <w:proofErr w:type="gram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уже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упоминавшихся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были и другие Денисовы). В 1872 году в списке лиц, имеющих право участвовать в выборах по го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роду Таганрогу, под номером 14 упоминается полковник Илья Денисов, а в 1916 году в Таган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роге проживал по улице Чехова, дом № 64, отставной генерал-майор Петр Николаевич Де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нисов. В гражданскую войну в 1918 году группа казачьих войск под командой полковника Де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нисова удерживала Новочеркасск от наступав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ших красных отрядов. И даже в Америке пер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вым атаманом казачьей станицы в 1923 году был генерал Святослав Варламович Денисов.</w:t>
      </w:r>
    </w:p>
    <w:p w:rsidR="00070F55" w:rsidRPr="00DA2550" w:rsidRDefault="00A868FF" w:rsidP="00DA2550">
      <w:pPr>
        <w:pStyle w:val="1"/>
        <w:shd w:val="clear" w:color="auto" w:fill="auto"/>
        <w:spacing w:line="240" w:lineRule="auto"/>
        <w:ind w:left="23" w:right="23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На родине, в Ряженом, до самой революции проживала в родовом имении девица Антони</w:t>
      </w:r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на Васильевна Денисова. Старожилы села помнят барыню «</w:t>
      </w:r>
      <w:proofErr w:type="spell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Денисиху</w:t>
      </w:r>
      <w:proofErr w:type="spell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». Смолоду она, типичная казачка, ходила в брюках, гарцевала на красивом жеребце, метко стреляла из ружья. Из рук не выпускала плеть. С </w:t>
      </w:r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возрастом важничала, ходила по аллеям своего огромного сада с прислугой</w:t>
      </w:r>
      <w:proofErr w:type="gram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д</w:t>
      </w:r>
      <w:proofErr w:type="gram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линный шлейф ее платья носили за ней</w:t>
      </w:r>
      <w:r w:rsidR="00DA2550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дворецкие из семьи </w:t>
      </w:r>
      <w:proofErr w:type="spell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Поляниченко</w:t>
      </w:r>
      <w:proofErr w:type="spell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. Последние в ее имении были первыми людьми – управляли хозяйством, плантацией, раскинувшейся по пойме </w:t>
      </w:r>
      <w:proofErr w:type="spellStart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Миуса</w:t>
      </w:r>
      <w:proofErr w:type="spellEnd"/>
      <w:r w:rsidR="00070F55" w:rsidRPr="00DA2550">
        <w:rPr>
          <w:rFonts w:ascii="Times New Roman" w:hAnsi="Times New Roman" w:cs="Times New Roman"/>
          <w:color w:val="000000"/>
          <w:sz w:val="28"/>
          <w:szCs w:val="28"/>
        </w:rPr>
        <w:t>, мельницей, которая существует поныне, огромным количеством машин.</w:t>
      </w:r>
    </w:p>
    <w:p w:rsidR="00070F55" w:rsidRPr="00DA2550" w:rsidRDefault="00070F55" w:rsidP="00DA2550">
      <w:pPr>
        <w:pStyle w:val="1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Огромный на два подъезда дом в два этажа с колоннами, находился за еще более огромной мельницей и смотрел большими окнами на Миус. Жаль, что этот дом, переживший революцию и национализацию, сохранившийся в</w:t>
      </w:r>
      <w:r w:rsidR="00DA2550"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советское врем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в виде конторы Пригородного хозяйства Таганрогского комбайнового завода, устроенного на землях </w:t>
      </w:r>
      <w:r w:rsidRPr="00DA2550">
        <w:rPr>
          <w:rStyle w:val="6pt0pt"/>
          <w:rFonts w:ascii="Times New Roman" w:hAnsi="Times New Roman" w:cs="Times New Roman"/>
          <w:sz w:val="28"/>
          <w:szCs w:val="28"/>
        </w:rPr>
        <w:t>«</w:t>
      </w:r>
      <w:proofErr w:type="spellStart"/>
      <w:r w:rsidRPr="00DA2550">
        <w:rPr>
          <w:rStyle w:val="6pt0pt"/>
          <w:rFonts w:ascii="Times New Roman" w:hAnsi="Times New Roman" w:cs="Times New Roman"/>
          <w:sz w:val="28"/>
          <w:szCs w:val="28"/>
        </w:rPr>
        <w:t>де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нисовых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>», был разрушен во время Отечественной войны 1941-45 годов.</w:t>
      </w:r>
    </w:p>
    <w:p w:rsidR="00070F55" w:rsidRPr="00DA2550" w:rsidRDefault="00070F55" w:rsidP="00DA2550">
      <w:pPr>
        <w:pStyle w:val="1"/>
        <w:shd w:val="clear" w:color="auto" w:fill="auto"/>
        <w:spacing w:line="240" w:lineRule="auto"/>
        <w:ind w:right="4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Иловайских на Дону и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Миусе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тоже было много. От-войскового атамана, основателя Матвеева Кургана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Алексея Ивановича Иловайского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, Василий Алексеевич Иловайский, именуемый в истории казачества как Иловайский 12-й («Казачий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словарь-справочник»,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А.И. </w:t>
      </w:r>
      <w:r w:rsidR="00DA25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Скрылов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и Г.В. Губарев, Кливленд,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Охайо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DA2550">
        <w:rPr>
          <w:rFonts w:ascii="Times New Roman" w:hAnsi="Times New Roman" w:cs="Times New Roman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США, 1966) был походным атаманом в Кавказс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ком корпусе, вышел в отставку </w:t>
      </w:r>
      <w:r w:rsidRPr="00DA2550">
        <w:rPr>
          <w:rStyle w:val="0pt"/>
          <w:rFonts w:ascii="Times New Roman" w:hAnsi="Times New Roman" w:cs="Times New Roman"/>
          <w:sz w:val="28"/>
          <w:szCs w:val="28"/>
        </w:rPr>
        <w:t>в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чине генерал- лейтенанта </w:t>
      </w:r>
      <w:r w:rsidRPr="00DA2550">
        <w:rPr>
          <w:rStyle w:val="0pt"/>
          <w:rFonts w:ascii="Times New Roman" w:hAnsi="Times New Roman" w:cs="Times New Roman"/>
          <w:sz w:val="28"/>
          <w:szCs w:val="28"/>
        </w:rPr>
        <w:t>в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1840 году. Его имя было присвоено 8-му Донскому полку, т.е. он стал его Почетным шефом на вечные времена.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Генерал Л.П. Иловайский, степной помещик, жил в Таганроге в роскошном особняке в два этажа на углу Конторской (ныне Розы Люксем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бург) улицы и Соборного (ныне Красного) пере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улка. У этого особняка была пристройка, в кото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рой Иловайский организовал первый в Таган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роге частный любительский театр. «При театре существовало общество, которое, - пишет та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ганрогский историк Иван Бондаренко, - под руководством директора гимназии устраивало украинские спектакли, литературные чтения и лекции с показом «Туманных картин».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В Таганроге проживал и почетный судья титу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лярный советник Дмитрий Иванович Иловайс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кий, а казачий полковник П.А. Иловайский еще в 1793 году был директором главного народного четырехклассного училища в тогдашней столи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 казаков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Черкасске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О Миллерах. В 1875 году в станице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Старочер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касской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родился Александр Александрович Мил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лер, был ученым археологом, с 1932 года рабо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тал заведующим кафедрой Ленинградского уни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верситета. В 1933 году он был репрессирован и сослан в Сибирь, где и умер.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Его младший брат, Михаил Александрович, родился в 1883 году в поселке Миллерово-Ка </w:t>
      </w:r>
      <w:proofErr w:type="spell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>менском</w:t>
      </w:r>
      <w:proofErr w:type="spell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Он окончил Таганрогскую гимназию и два университета - Московский и Харьковский.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Был </w:t>
      </w:r>
      <w:proofErr w:type="gramStart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также, 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DA2550">
        <w:rPr>
          <w:rFonts w:ascii="Times New Roman" w:hAnsi="Times New Roman" w:cs="Times New Roman"/>
          <w:color w:val="000000"/>
          <w:sz w:val="28"/>
          <w:szCs w:val="28"/>
        </w:rPr>
        <w:t xml:space="preserve"> и брат, ученым-археологом, за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ведовал кафедрой в Ростовском университете. Во время немецкой оккупации в 1942 он эмигри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ровал в Германию.</w:t>
      </w:r>
    </w:p>
    <w:p w:rsidR="00A868FF" w:rsidRPr="00DA2550" w:rsidRDefault="00A868FF" w:rsidP="00DA2550">
      <w:pPr>
        <w:pStyle w:val="1"/>
        <w:shd w:val="clear" w:color="auto" w:fill="auto"/>
        <w:spacing w:line="240" w:lineRule="auto"/>
        <w:ind w:left="20" w:right="20" w:firstLine="709"/>
        <w:rPr>
          <w:rFonts w:ascii="Times New Roman" w:hAnsi="Times New Roman" w:cs="Times New Roman"/>
          <w:sz w:val="28"/>
          <w:szCs w:val="28"/>
        </w:rPr>
      </w:pPr>
      <w:r w:rsidRPr="00DA2550">
        <w:rPr>
          <w:rFonts w:ascii="Times New Roman" w:hAnsi="Times New Roman" w:cs="Times New Roman"/>
          <w:color w:val="000000"/>
          <w:sz w:val="28"/>
          <w:szCs w:val="28"/>
        </w:rPr>
        <w:t>В истории Примиусья известны и редкие при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родные явления. 11 января 1838 года в холодное раннее утро жители Примиусья и всего При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азовья услышали, как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в домах загремела посуда, стали подпрыгивать стулья и столы, в сараях замычал скот, во дворах метались перепуганные собаки. Это было землетрясение. Затем зем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летрясение было отмечено еще раз в начале первой мировой войны, но значительно мень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шей силы. На этот раз в ночной тишине только позвякивала посуда. А 4 февраля 1872 года жители Примиусья наблюдали красивое, но очень редкое в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наших географических широтах явле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ние - северное сияние. Затем оно повторилось только летом 1941 года. Как видно из статисти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ки, в наших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краях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t>аномальные</w:t>
      </w:r>
      <w:r w:rsidR="009900A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Pr="00DA2550">
        <w:rPr>
          <w:rFonts w:ascii="Times New Roman" w:hAnsi="Times New Roman" w:cs="Times New Roman"/>
          <w:color w:val="000000"/>
          <w:sz w:val="28"/>
          <w:szCs w:val="28"/>
        </w:rPr>
        <w:t>явления повторя</w:t>
      </w:r>
      <w:r w:rsidRPr="00DA2550">
        <w:rPr>
          <w:rFonts w:ascii="Times New Roman" w:hAnsi="Times New Roman" w:cs="Times New Roman"/>
          <w:color w:val="000000"/>
          <w:sz w:val="28"/>
          <w:szCs w:val="28"/>
        </w:rPr>
        <w:softHyphen/>
        <w:t>ются один раз в сто лет.</w:t>
      </w:r>
    </w:p>
    <w:p w:rsidR="00A868FF" w:rsidRPr="00DA2550" w:rsidRDefault="00A868FF" w:rsidP="00DA2550">
      <w:pPr>
        <w:pStyle w:val="1"/>
        <w:shd w:val="clear" w:color="auto" w:fill="auto"/>
        <w:ind w:right="40" w:firstLine="220"/>
        <w:rPr>
          <w:color w:val="000000"/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A868FF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  <w:r w:rsidRPr="00DA2550">
        <w:rPr>
          <w:sz w:val="28"/>
          <w:szCs w:val="28"/>
        </w:rPr>
        <w:t>Окончание. Начало в № 89-91.</w:t>
      </w: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  <w:r w:rsidRPr="00DA2550">
        <w:rPr>
          <w:sz w:val="28"/>
          <w:szCs w:val="28"/>
        </w:rPr>
        <w:t>Родник.-25 ноября.- 1997.- С.5.</w:t>
      </w:r>
    </w:p>
    <w:p w:rsidR="00070F55" w:rsidRPr="00DA2550" w:rsidRDefault="00070F55" w:rsidP="00DA2550">
      <w:pPr>
        <w:pStyle w:val="1"/>
        <w:shd w:val="clear" w:color="auto" w:fill="auto"/>
        <w:ind w:right="40" w:firstLine="220"/>
        <w:rPr>
          <w:sz w:val="28"/>
          <w:szCs w:val="28"/>
        </w:rPr>
      </w:pPr>
    </w:p>
    <w:p w:rsidR="00070F55" w:rsidRPr="00DA2550" w:rsidRDefault="00070F55" w:rsidP="00DA2550">
      <w:pPr>
        <w:pStyle w:val="60"/>
        <w:shd w:val="clear" w:color="auto" w:fill="auto"/>
        <w:spacing w:before="5"/>
        <w:ind w:firstLine="709"/>
        <w:rPr>
          <w:sz w:val="28"/>
          <w:szCs w:val="28"/>
        </w:rPr>
      </w:pPr>
    </w:p>
    <w:p w:rsidR="00070F55" w:rsidRPr="00DA2550" w:rsidRDefault="00070F55" w:rsidP="00DA2550">
      <w:pPr>
        <w:jc w:val="both"/>
        <w:rPr>
          <w:sz w:val="28"/>
          <w:szCs w:val="28"/>
        </w:rPr>
      </w:pPr>
    </w:p>
    <w:sectPr w:rsidR="00070F55" w:rsidRPr="00DA2550" w:rsidSect="00070F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F55"/>
    <w:rsid w:val="00070F55"/>
    <w:rsid w:val="004407C6"/>
    <w:rsid w:val="009900AF"/>
    <w:rsid w:val="00A868FF"/>
    <w:rsid w:val="00DA2550"/>
    <w:rsid w:val="00F10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70F55"/>
    <w:rPr>
      <w:rFonts w:ascii="Times New Roman" w:eastAsia="Times New Roman" w:hAnsi="Times New Roman" w:cs="Times New Roman"/>
      <w:b/>
      <w:bCs/>
      <w:i/>
      <w:iCs/>
      <w:spacing w:val="-5"/>
      <w:sz w:val="23"/>
      <w:szCs w:val="23"/>
      <w:shd w:val="clear" w:color="auto" w:fill="FFFFFF"/>
    </w:rPr>
  </w:style>
  <w:style w:type="character" w:customStyle="1" w:styleId="525pt0pt">
    <w:name w:val="Основной текст (5) + 25 pt;Не курсив;Интервал 0 pt"/>
    <w:basedOn w:val="5"/>
    <w:rsid w:val="00070F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70F55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pacing w:val="-5"/>
      <w:sz w:val="23"/>
      <w:szCs w:val="23"/>
    </w:rPr>
  </w:style>
  <w:style w:type="character" w:customStyle="1" w:styleId="a3">
    <w:name w:val="Подпись к картинке_"/>
    <w:basedOn w:val="a0"/>
    <w:link w:val="a4"/>
    <w:rsid w:val="00070F55"/>
    <w:rPr>
      <w:rFonts w:ascii="Constantia" w:eastAsia="Constantia" w:hAnsi="Constantia" w:cs="Constantia"/>
      <w:b/>
      <w:bCs/>
      <w:i/>
      <w:iCs/>
      <w:spacing w:val="6"/>
      <w:sz w:val="43"/>
      <w:szCs w:val="4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070F55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b/>
      <w:bCs/>
      <w:i/>
      <w:iCs/>
      <w:spacing w:val="6"/>
      <w:sz w:val="43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0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F55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070F55"/>
    <w:rPr>
      <w:rFonts w:ascii="Times New Roman" w:eastAsia="Times New Roman" w:hAnsi="Times New Roman" w:cs="Times New Roman"/>
      <w:i/>
      <w:iCs/>
      <w:spacing w:val="48"/>
      <w:sz w:val="37"/>
      <w:szCs w:val="37"/>
      <w:shd w:val="clear" w:color="auto" w:fill="FFFFFF"/>
    </w:rPr>
  </w:style>
  <w:style w:type="character" w:customStyle="1" w:styleId="265pt0pt">
    <w:name w:val="Подпись к картинке (2) + 6;5 pt;Интервал 0 pt"/>
    <w:basedOn w:val="2"/>
    <w:rsid w:val="00070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Подпись к картинке (2)"/>
    <w:basedOn w:val="a"/>
    <w:link w:val="2"/>
    <w:rsid w:val="00070F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8"/>
      <w:sz w:val="37"/>
      <w:szCs w:val="37"/>
    </w:rPr>
  </w:style>
  <w:style w:type="character" w:customStyle="1" w:styleId="6">
    <w:name w:val="Основной текст (6)_"/>
    <w:basedOn w:val="a0"/>
    <w:link w:val="60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0F55"/>
    <w:pPr>
      <w:widowControl w:val="0"/>
      <w:shd w:val="clear" w:color="auto" w:fill="FFFFFF"/>
      <w:spacing w:before="660" w:after="0" w:line="221" w:lineRule="exact"/>
      <w:ind w:firstLine="200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a7">
    <w:name w:val="Основной текст_"/>
    <w:basedOn w:val="a0"/>
    <w:link w:val="1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070F55"/>
    <w:pPr>
      <w:widowControl w:val="0"/>
      <w:shd w:val="clear" w:color="auto" w:fill="FFFFFF"/>
      <w:spacing w:after="0" w:line="211" w:lineRule="exact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6pt0pt">
    <w:name w:val="Основной текст + 6 pt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070F55"/>
    <w:rPr>
      <w:rFonts w:ascii="Times New Roman" w:eastAsia="Times New Roman" w:hAnsi="Times New Roman" w:cs="Times New Roman"/>
      <w:b/>
      <w:bCs/>
      <w:i/>
      <w:iCs/>
      <w:spacing w:val="-5"/>
      <w:sz w:val="23"/>
      <w:szCs w:val="23"/>
      <w:shd w:val="clear" w:color="auto" w:fill="FFFFFF"/>
    </w:rPr>
  </w:style>
  <w:style w:type="character" w:customStyle="1" w:styleId="525pt0pt">
    <w:name w:val="Основной текст (5) + 25 pt;Не курсив;Интервал 0 pt"/>
    <w:basedOn w:val="5"/>
    <w:rsid w:val="00070F5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/>
    </w:rPr>
  </w:style>
  <w:style w:type="paragraph" w:customStyle="1" w:styleId="50">
    <w:name w:val="Основной текст (5)"/>
    <w:basedOn w:val="a"/>
    <w:link w:val="5"/>
    <w:rsid w:val="00070F55"/>
    <w:pPr>
      <w:widowControl w:val="0"/>
      <w:shd w:val="clear" w:color="auto" w:fill="FFFFFF"/>
      <w:spacing w:after="0" w:line="288" w:lineRule="exact"/>
    </w:pPr>
    <w:rPr>
      <w:rFonts w:ascii="Times New Roman" w:eastAsia="Times New Roman" w:hAnsi="Times New Roman" w:cs="Times New Roman"/>
      <w:b/>
      <w:bCs/>
      <w:i/>
      <w:iCs/>
      <w:spacing w:val="-5"/>
      <w:sz w:val="23"/>
      <w:szCs w:val="23"/>
    </w:rPr>
  </w:style>
  <w:style w:type="character" w:customStyle="1" w:styleId="a3">
    <w:name w:val="Подпись к картинке_"/>
    <w:basedOn w:val="a0"/>
    <w:link w:val="a4"/>
    <w:rsid w:val="00070F55"/>
    <w:rPr>
      <w:rFonts w:ascii="Constantia" w:eastAsia="Constantia" w:hAnsi="Constantia" w:cs="Constantia"/>
      <w:b/>
      <w:bCs/>
      <w:i/>
      <w:iCs/>
      <w:spacing w:val="6"/>
      <w:sz w:val="43"/>
      <w:szCs w:val="43"/>
      <w:shd w:val="clear" w:color="auto" w:fill="FFFFFF"/>
    </w:rPr>
  </w:style>
  <w:style w:type="paragraph" w:customStyle="1" w:styleId="a4">
    <w:name w:val="Подпись к картинке"/>
    <w:basedOn w:val="a"/>
    <w:link w:val="a3"/>
    <w:rsid w:val="00070F55"/>
    <w:pPr>
      <w:widowControl w:val="0"/>
      <w:shd w:val="clear" w:color="auto" w:fill="FFFFFF"/>
      <w:spacing w:after="0" w:line="0" w:lineRule="atLeast"/>
    </w:pPr>
    <w:rPr>
      <w:rFonts w:ascii="Constantia" w:eastAsia="Constantia" w:hAnsi="Constantia" w:cs="Constantia"/>
      <w:b/>
      <w:bCs/>
      <w:i/>
      <w:iCs/>
      <w:spacing w:val="6"/>
      <w:sz w:val="43"/>
      <w:szCs w:val="43"/>
    </w:rPr>
  </w:style>
  <w:style w:type="paragraph" w:styleId="a5">
    <w:name w:val="Balloon Text"/>
    <w:basedOn w:val="a"/>
    <w:link w:val="a6"/>
    <w:uiPriority w:val="99"/>
    <w:semiHidden/>
    <w:unhideWhenUsed/>
    <w:rsid w:val="00070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0F55"/>
    <w:rPr>
      <w:rFonts w:ascii="Tahoma" w:hAnsi="Tahoma" w:cs="Tahoma"/>
      <w:sz w:val="16"/>
      <w:szCs w:val="16"/>
    </w:rPr>
  </w:style>
  <w:style w:type="character" w:customStyle="1" w:styleId="2">
    <w:name w:val="Подпись к картинке (2)_"/>
    <w:basedOn w:val="a0"/>
    <w:link w:val="20"/>
    <w:rsid w:val="00070F55"/>
    <w:rPr>
      <w:rFonts w:ascii="Times New Roman" w:eastAsia="Times New Roman" w:hAnsi="Times New Roman" w:cs="Times New Roman"/>
      <w:i/>
      <w:iCs/>
      <w:spacing w:val="48"/>
      <w:sz w:val="37"/>
      <w:szCs w:val="37"/>
      <w:shd w:val="clear" w:color="auto" w:fill="FFFFFF"/>
    </w:rPr>
  </w:style>
  <w:style w:type="character" w:customStyle="1" w:styleId="265pt0pt">
    <w:name w:val="Подпись к картинке (2) + 6;5 pt;Интервал 0 pt"/>
    <w:basedOn w:val="2"/>
    <w:rsid w:val="00070F55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  <w:style w:type="paragraph" w:customStyle="1" w:styleId="20">
    <w:name w:val="Подпись к картинке (2)"/>
    <w:basedOn w:val="a"/>
    <w:link w:val="2"/>
    <w:rsid w:val="00070F5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i/>
      <w:iCs/>
      <w:spacing w:val="48"/>
      <w:sz w:val="37"/>
      <w:szCs w:val="37"/>
    </w:rPr>
  </w:style>
  <w:style w:type="character" w:customStyle="1" w:styleId="6">
    <w:name w:val="Основной текст (6)_"/>
    <w:basedOn w:val="a0"/>
    <w:link w:val="60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70F55"/>
    <w:pPr>
      <w:widowControl w:val="0"/>
      <w:shd w:val="clear" w:color="auto" w:fill="FFFFFF"/>
      <w:spacing w:before="660" w:after="0" w:line="221" w:lineRule="exact"/>
      <w:ind w:firstLine="200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a7">
    <w:name w:val="Основной текст_"/>
    <w:basedOn w:val="a0"/>
    <w:link w:val="1"/>
    <w:rsid w:val="00070F55"/>
    <w:rPr>
      <w:rFonts w:ascii="Microsoft Sans Serif" w:eastAsia="Microsoft Sans Serif" w:hAnsi="Microsoft Sans Serif" w:cs="Microsoft Sans Serif"/>
      <w:spacing w:val="-3"/>
      <w:sz w:val="18"/>
      <w:szCs w:val="18"/>
      <w:shd w:val="clear" w:color="auto" w:fill="FFFFFF"/>
    </w:rPr>
  </w:style>
  <w:style w:type="paragraph" w:customStyle="1" w:styleId="1">
    <w:name w:val="Основной текст1"/>
    <w:basedOn w:val="a"/>
    <w:link w:val="a7"/>
    <w:rsid w:val="00070F55"/>
    <w:pPr>
      <w:widowControl w:val="0"/>
      <w:shd w:val="clear" w:color="auto" w:fill="FFFFFF"/>
      <w:spacing w:after="0" w:line="211" w:lineRule="exact"/>
      <w:jc w:val="both"/>
    </w:pPr>
    <w:rPr>
      <w:rFonts w:ascii="Microsoft Sans Serif" w:eastAsia="Microsoft Sans Serif" w:hAnsi="Microsoft Sans Serif" w:cs="Microsoft Sans Serif"/>
      <w:spacing w:val="-3"/>
      <w:sz w:val="18"/>
      <w:szCs w:val="18"/>
    </w:rPr>
  </w:style>
  <w:style w:type="character" w:customStyle="1" w:styleId="6pt0pt">
    <w:name w:val="Основной текст + 6 pt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0pt">
    <w:name w:val="Основной текст + Курсив;Интервал 0 pt"/>
    <w:basedOn w:val="a7"/>
    <w:rsid w:val="00070F55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1286</Words>
  <Characters>7332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ркм</cp:lastModifiedBy>
  <cp:revision>2</cp:revision>
  <dcterms:created xsi:type="dcterms:W3CDTF">2020-08-05T08:37:00Z</dcterms:created>
  <dcterms:modified xsi:type="dcterms:W3CDTF">2020-08-05T08:37:00Z</dcterms:modified>
</cp:coreProperties>
</file>