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75" w:rsidRPr="00160759" w:rsidRDefault="00160759">
      <w:pPr>
        <w:spacing w:after="0" w:line="408" w:lineRule="auto"/>
        <w:ind w:left="120"/>
        <w:jc w:val="center"/>
        <w:rPr>
          <w:lang w:val="ru-RU"/>
        </w:rPr>
      </w:pPr>
      <w:bookmarkStart w:id="0" w:name="block-15931505"/>
      <w:r w:rsidRPr="001607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0759" w:rsidRDefault="00160759" w:rsidP="00E703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160759" w:rsidRDefault="00160759" w:rsidP="00E703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</w:t>
      </w:r>
    </w:p>
    <w:p w:rsidR="00160759" w:rsidRDefault="00160759" w:rsidP="00E703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имени Героя России Пассара Максима Александровича</w:t>
      </w:r>
    </w:p>
    <w:p w:rsidR="00160759" w:rsidRDefault="00160759" w:rsidP="00E703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с. Сикачи-Алян</w:t>
      </w:r>
    </w:p>
    <w:p w:rsidR="00160759" w:rsidRPr="00155097" w:rsidRDefault="00160759" w:rsidP="00E7034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Хабаровского муниципального района Хабаровского края</w:t>
      </w:r>
    </w:p>
    <w:p w:rsidR="00160759" w:rsidRPr="004E0FEF" w:rsidRDefault="00160759" w:rsidP="00160759">
      <w:pPr>
        <w:spacing w:after="0"/>
        <w:ind w:left="120"/>
        <w:rPr>
          <w:lang w:val="ru-RU"/>
        </w:rPr>
      </w:pPr>
    </w:p>
    <w:p w:rsidR="00160759" w:rsidRPr="004E0FEF" w:rsidRDefault="00160759" w:rsidP="00160759">
      <w:pPr>
        <w:spacing w:after="0"/>
        <w:ind w:left="120"/>
        <w:rPr>
          <w:lang w:val="ru-RU"/>
        </w:rPr>
      </w:pPr>
      <w:bookmarkStart w:id="1" w:name="_GoBack"/>
      <w:bookmarkEnd w:id="1"/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0759" w:rsidRPr="00E70341" w:rsidTr="0049720C">
        <w:tc>
          <w:tcPr>
            <w:tcW w:w="3114" w:type="dxa"/>
          </w:tcPr>
          <w:p w:rsidR="00160759" w:rsidRPr="0040209D" w:rsidRDefault="00160759" w:rsidP="004972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759" w:rsidRPr="0040209D" w:rsidRDefault="00160759" w:rsidP="004972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759" w:rsidRDefault="00160759" w:rsidP="004972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0759" w:rsidRDefault="00160759" w:rsidP="00497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160759" w:rsidRDefault="00AB631C" w:rsidP="00497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1 от 30</w:t>
            </w:r>
            <w:r w:rsidR="001607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.08.2023</w:t>
            </w:r>
          </w:p>
          <w:p w:rsidR="00160759" w:rsidRPr="0040209D" w:rsidRDefault="00160759" w:rsidP="004972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/>
        <w:ind w:left="120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‌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 w:line="408" w:lineRule="auto"/>
        <w:ind w:left="120"/>
        <w:jc w:val="center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5575" w:rsidRPr="00160759" w:rsidRDefault="00160759">
      <w:pPr>
        <w:spacing w:after="0" w:line="408" w:lineRule="auto"/>
        <w:ind w:left="120"/>
        <w:jc w:val="center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0759">
        <w:rPr>
          <w:rFonts w:ascii="Times New Roman" w:hAnsi="Times New Roman"/>
          <w:color w:val="000000"/>
          <w:sz w:val="28"/>
          <w:lang w:val="ru-RU"/>
        </w:rPr>
        <w:t xml:space="preserve"> 2150673)</w:t>
      </w: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160759">
      <w:pPr>
        <w:spacing w:after="0" w:line="408" w:lineRule="auto"/>
        <w:ind w:left="120"/>
        <w:jc w:val="center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55575" w:rsidRPr="00160759" w:rsidRDefault="00160759">
      <w:pPr>
        <w:spacing w:after="0" w:line="408" w:lineRule="auto"/>
        <w:ind w:left="120"/>
        <w:jc w:val="center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Default="00755575">
      <w:pPr>
        <w:spacing w:after="0"/>
        <w:ind w:left="120"/>
        <w:jc w:val="center"/>
        <w:rPr>
          <w:lang w:val="ru-RU"/>
        </w:rPr>
      </w:pPr>
    </w:p>
    <w:p w:rsidR="00E70341" w:rsidRDefault="00E70341">
      <w:pPr>
        <w:spacing w:after="0"/>
        <w:ind w:left="120"/>
        <w:jc w:val="center"/>
        <w:rPr>
          <w:lang w:val="ru-RU"/>
        </w:rPr>
      </w:pPr>
    </w:p>
    <w:p w:rsidR="00E70341" w:rsidRDefault="00E70341">
      <w:pPr>
        <w:spacing w:after="0"/>
        <w:ind w:left="120"/>
        <w:jc w:val="center"/>
        <w:rPr>
          <w:lang w:val="ru-RU"/>
        </w:rPr>
      </w:pPr>
    </w:p>
    <w:p w:rsidR="00E70341" w:rsidRPr="00160759" w:rsidRDefault="00E70341">
      <w:pPr>
        <w:spacing w:after="0"/>
        <w:ind w:left="120"/>
        <w:jc w:val="center"/>
        <w:rPr>
          <w:lang w:val="ru-RU"/>
        </w:rPr>
      </w:pPr>
    </w:p>
    <w:p w:rsidR="0036608A" w:rsidRPr="0036608A" w:rsidRDefault="0036608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608A">
        <w:rPr>
          <w:rFonts w:ascii="Times New Roman" w:hAnsi="Times New Roman" w:cs="Times New Roman"/>
          <w:sz w:val="28"/>
          <w:szCs w:val="28"/>
          <w:lang w:val="ru-RU"/>
        </w:rPr>
        <w:t xml:space="preserve">с. Сикачи </w:t>
      </w:r>
      <w:r w:rsidR="00E703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608A">
        <w:rPr>
          <w:rFonts w:ascii="Times New Roman" w:hAnsi="Times New Roman" w:cs="Times New Roman"/>
          <w:sz w:val="28"/>
          <w:szCs w:val="28"/>
          <w:lang w:val="ru-RU"/>
        </w:rPr>
        <w:t xml:space="preserve"> Алян</w:t>
      </w:r>
      <w:r w:rsidR="00E703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608A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="00E70341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66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5575" w:rsidRPr="0036608A" w:rsidRDefault="0075557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755575">
      <w:pPr>
        <w:spacing w:after="0"/>
        <w:ind w:left="120"/>
        <w:jc w:val="center"/>
        <w:rPr>
          <w:lang w:val="ru-RU"/>
        </w:rPr>
      </w:pPr>
    </w:p>
    <w:p w:rsidR="00755575" w:rsidRPr="00160759" w:rsidRDefault="00755575">
      <w:pPr>
        <w:rPr>
          <w:lang w:val="ru-RU"/>
        </w:rPr>
        <w:sectPr w:rsidR="00755575" w:rsidRPr="00160759">
          <w:pgSz w:w="11906" w:h="16383"/>
          <w:pgMar w:top="1134" w:right="850" w:bottom="1134" w:left="1701" w:header="720" w:footer="720" w:gutter="0"/>
          <w:cols w:space="720"/>
        </w:sectPr>
      </w:pP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bookmarkStart w:id="2" w:name="block-15931507"/>
      <w:bookmarkEnd w:id="0"/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6075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​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6075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6075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6075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60759">
        <w:rPr>
          <w:rFonts w:ascii="Times New Roman" w:hAnsi="Times New Roman"/>
          <w:color w:val="000000"/>
          <w:sz w:val="28"/>
          <w:lang w:val="ru-RU"/>
        </w:rPr>
        <w:t>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6075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6075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6075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55575" w:rsidRPr="00160759" w:rsidRDefault="00755575">
      <w:pPr>
        <w:rPr>
          <w:lang w:val="ru-RU"/>
        </w:rPr>
        <w:sectPr w:rsidR="00755575" w:rsidRPr="00160759">
          <w:pgSz w:w="11906" w:h="16383"/>
          <w:pgMar w:top="1134" w:right="850" w:bottom="1134" w:left="1701" w:header="720" w:footer="720" w:gutter="0"/>
          <w:cols w:space="720"/>
        </w:sectPr>
      </w:pP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bookmarkStart w:id="3" w:name="block-15931509"/>
      <w:bookmarkEnd w:id="2"/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6075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​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/>
        <w:ind w:left="120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/>
        <w:ind w:left="120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/>
        <w:ind w:left="120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/>
        <w:ind w:left="120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755575" w:rsidRPr="00160759" w:rsidRDefault="00755575">
      <w:pPr>
        <w:spacing w:after="0"/>
        <w:ind w:left="120"/>
        <w:rPr>
          <w:lang w:val="ru-RU"/>
        </w:rPr>
      </w:pP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55575" w:rsidRPr="00160759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55575" w:rsidRPr="00160759" w:rsidRDefault="00160759">
      <w:pPr>
        <w:spacing w:after="0" w:line="264" w:lineRule="auto"/>
        <w:ind w:left="120"/>
        <w:jc w:val="both"/>
        <w:rPr>
          <w:lang w:val="ru-RU"/>
        </w:rPr>
      </w:pPr>
      <w:r w:rsidRPr="0016075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16075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</w:t>
      </w:r>
      <w:r w:rsidRPr="0049720C">
        <w:rPr>
          <w:rFonts w:ascii="Times New Roman" w:hAnsi="Times New Roman"/>
          <w:color w:val="000000"/>
          <w:sz w:val="28"/>
          <w:lang w:val="ru-RU"/>
        </w:rPr>
        <w:t xml:space="preserve">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/>
        <w:ind w:left="120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/>
        <w:ind w:left="120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/>
        <w:ind w:left="120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972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9720C">
        <w:rPr>
          <w:rFonts w:ascii="Times New Roman" w:hAnsi="Times New Roman"/>
          <w:color w:val="000000"/>
          <w:sz w:val="28"/>
          <w:lang w:val="ru-RU"/>
        </w:rPr>
        <w:t>).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/>
        <w:ind w:left="120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55575" w:rsidRPr="0049720C" w:rsidRDefault="00755575">
      <w:pPr>
        <w:rPr>
          <w:lang w:val="ru-RU"/>
        </w:rPr>
        <w:sectPr w:rsidR="00755575" w:rsidRPr="0049720C">
          <w:pgSz w:w="11906" w:h="16383"/>
          <w:pgMar w:top="1134" w:right="850" w:bottom="1134" w:left="1701" w:header="720" w:footer="720" w:gutter="0"/>
          <w:cols w:space="720"/>
        </w:sectPr>
      </w:pP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bookmarkStart w:id="4" w:name="block-15931511"/>
      <w:bookmarkEnd w:id="3"/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755575" w:rsidRPr="0049720C" w:rsidRDefault="00755575">
      <w:pPr>
        <w:spacing w:after="0" w:line="264" w:lineRule="auto"/>
        <w:ind w:left="120"/>
        <w:jc w:val="both"/>
        <w:rPr>
          <w:lang w:val="ru-RU"/>
        </w:rPr>
      </w:pP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​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55575" w:rsidRPr="0049720C" w:rsidRDefault="00755575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755575" w:rsidRPr="0049720C" w:rsidRDefault="00755575">
      <w:pPr>
        <w:spacing w:after="0" w:line="264" w:lineRule="auto"/>
        <w:ind w:left="120"/>
        <w:jc w:val="both"/>
        <w:rPr>
          <w:lang w:val="ru-RU"/>
        </w:rPr>
      </w:pP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5575" w:rsidRPr="0049720C" w:rsidRDefault="00755575">
      <w:pPr>
        <w:spacing w:after="0" w:line="264" w:lineRule="auto"/>
        <w:ind w:left="120"/>
        <w:jc w:val="both"/>
        <w:rPr>
          <w:lang w:val="ru-RU"/>
        </w:rPr>
      </w:pP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9720C">
        <w:rPr>
          <w:rFonts w:ascii="Times New Roman" w:hAnsi="Times New Roman"/>
          <w:color w:val="000000"/>
          <w:sz w:val="28"/>
          <w:lang w:val="ru-RU"/>
        </w:rPr>
        <w:t>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9720C">
        <w:rPr>
          <w:rFonts w:ascii="Times New Roman" w:hAnsi="Times New Roman"/>
          <w:color w:val="000000"/>
          <w:sz w:val="28"/>
          <w:lang w:val="ru-RU"/>
        </w:rPr>
        <w:t>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9720C">
        <w:rPr>
          <w:rFonts w:ascii="Times New Roman" w:hAnsi="Times New Roman"/>
          <w:color w:val="000000"/>
          <w:sz w:val="28"/>
          <w:lang w:val="ru-RU"/>
        </w:rPr>
        <w:t>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9720C">
        <w:rPr>
          <w:rFonts w:ascii="Times New Roman" w:hAnsi="Times New Roman"/>
          <w:color w:val="000000"/>
          <w:sz w:val="28"/>
          <w:lang w:val="ru-RU"/>
        </w:rPr>
        <w:t>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9720C">
        <w:rPr>
          <w:rFonts w:ascii="Times New Roman" w:hAnsi="Times New Roman"/>
          <w:color w:val="000000"/>
          <w:sz w:val="28"/>
          <w:lang w:val="ru-RU"/>
        </w:rPr>
        <w:t>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9720C">
        <w:rPr>
          <w:rFonts w:ascii="Times New Roman" w:hAnsi="Times New Roman"/>
          <w:color w:val="000000"/>
          <w:sz w:val="28"/>
          <w:lang w:val="ru-RU"/>
        </w:rPr>
        <w:t>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55575" w:rsidRPr="0049720C" w:rsidRDefault="00755575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755575" w:rsidRPr="0049720C" w:rsidRDefault="00755575">
      <w:pPr>
        <w:spacing w:after="0" w:line="264" w:lineRule="auto"/>
        <w:ind w:left="120"/>
        <w:jc w:val="both"/>
        <w:rPr>
          <w:lang w:val="ru-RU"/>
        </w:rPr>
      </w:pP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5575" w:rsidRPr="0049720C" w:rsidRDefault="00755575">
      <w:pPr>
        <w:spacing w:after="0" w:line="264" w:lineRule="auto"/>
        <w:ind w:left="120"/>
        <w:jc w:val="both"/>
        <w:rPr>
          <w:lang w:val="ru-RU"/>
        </w:rPr>
      </w:pP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55575" w:rsidRPr="0049720C" w:rsidRDefault="00755575">
      <w:pPr>
        <w:spacing w:after="0" w:line="264" w:lineRule="auto"/>
        <w:ind w:left="120"/>
        <w:jc w:val="both"/>
        <w:rPr>
          <w:lang w:val="ru-RU"/>
        </w:rPr>
      </w:pPr>
    </w:p>
    <w:p w:rsidR="00755575" w:rsidRPr="0049720C" w:rsidRDefault="00160759">
      <w:pPr>
        <w:spacing w:after="0" w:line="264" w:lineRule="auto"/>
        <w:ind w:left="12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55575" w:rsidRPr="0049720C" w:rsidRDefault="00160759">
      <w:pPr>
        <w:spacing w:after="0" w:line="264" w:lineRule="auto"/>
        <w:ind w:firstLine="600"/>
        <w:jc w:val="both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55575" w:rsidRPr="0049720C" w:rsidRDefault="00755575">
      <w:pPr>
        <w:rPr>
          <w:lang w:val="ru-RU"/>
        </w:rPr>
        <w:sectPr w:rsidR="00755575" w:rsidRPr="0049720C">
          <w:pgSz w:w="11906" w:h="16383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bookmarkStart w:id="7" w:name="block-15931513"/>
      <w:bookmarkEnd w:id="4"/>
      <w:r w:rsidRPr="004972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75557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75557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75557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5557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bookmarkStart w:id="8" w:name="block-159315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75557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5557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75557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75557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75" w:rsidRDefault="0075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575" w:rsidRDefault="00755575"/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755575" w:rsidRPr="00E703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7555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5575" w:rsidRDefault="00755575">
            <w:pPr>
              <w:spacing w:after="0"/>
              <w:ind w:left="135"/>
            </w:pPr>
          </w:p>
        </w:tc>
      </w:tr>
      <w:tr w:rsidR="0075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Pr="0049720C" w:rsidRDefault="00160759">
            <w:pPr>
              <w:spacing w:after="0"/>
              <w:ind w:left="135"/>
              <w:rPr>
                <w:lang w:val="ru-RU"/>
              </w:rPr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 w:rsidRPr="00497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5575" w:rsidRDefault="0016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575" w:rsidRDefault="00755575"/>
        </w:tc>
      </w:tr>
    </w:tbl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755575">
      <w:pPr>
        <w:sectPr w:rsidR="0075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575" w:rsidRDefault="00160759">
      <w:pPr>
        <w:spacing w:after="0"/>
        <w:ind w:left="120"/>
      </w:pPr>
      <w:bookmarkStart w:id="9" w:name="block-159315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5575" w:rsidRDefault="001607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5575" w:rsidRPr="0049720C" w:rsidRDefault="00160759" w:rsidP="00A67506">
      <w:pPr>
        <w:spacing w:after="0" w:line="240" w:lineRule="auto"/>
        <w:ind w:left="120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​‌‌​</w:t>
      </w:r>
      <w:r w:rsidR="0049720C">
        <w:rPr>
          <w:rFonts w:ascii="Times New Roman" w:hAnsi="Times New Roman"/>
          <w:color w:val="000000"/>
          <w:sz w:val="28"/>
          <w:lang w:val="ru-RU"/>
        </w:rPr>
        <w:t>Е.Д. Критская, Г.П. Сергеева, Т.С. Шмагина,  Музыка 1 класс, Акционерное общество"Издательство "Просвещение"</w:t>
      </w:r>
    </w:p>
    <w:p w:rsidR="00A67506" w:rsidRPr="0049720C" w:rsidRDefault="00160759" w:rsidP="00A67506">
      <w:pPr>
        <w:spacing w:after="0" w:line="240" w:lineRule="auto"/>
        <w:ind w:left="120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​‌‌</w:t>
      </w:r>
      <w:r w:rsidR="00A67506" w:rsidRPr="00A675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67506">
        <w:rPr>
          <w:rFonts w:ascii="Times New Roman" w:hAnsi="Times New Roman"/>
          <w:color w:val="000000"/>
          <w:sz w:val="28"/>
          <w:lang w:val="ru-RU"/>
        </w:rPr>
        <w:t>Е.Д. Критская, Г.П. Сергеева, Т.С. Шмагина,  Музыка 2 класс, Акционерное общество"Издательство "Просвещение"</w:t>
      </w:r>
    </w:p>
    <w:p w:rsidR="00A67506" w:rsidRPr="0049720C" w:rsidRDefault="00A67506" w:rsidP="00A67506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Е.Д. Критская, Г.П. Сергеева, Т.С. Шмагина,  Музыка 3 класс, Акционерное общество"Издательство "Просвещение"</w:t>
      </w:r>
    </w:p>
    <w:p w:rsidR="00A67506" w:rsidRPr="0049720C" w:rsidRDefault="00A67506" w:rsidP="00A67506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Е.Д. Критская, Г.П. Сергеева, Т.С. Шмагина,  Музыка 4 класс, Акционерное общество"Издательство "Просвещение"</w:t>
      </w:r>
    </w:p>
    <w:p w:rsidR="00755575" w:rsidRPr="0049720C" w:rsidRDefault="00755575">
      <w:pPr>
        <w:spacing w:after="0" w:line="480" w:lineRule="auto"/>
        <w:ind w:left="120"/>
        <w:rPr>
          <w:lang w:val="ru-RU"/>
        </w:rPr>
      </w:pPr>
    </w:p>
    <w:p w:rsidR="00755575" w:rsidRPr="0049720C" w:rsidRDefault="00160759">
      <w:pPr>
        <w:spacing w:after="0"/>
        <w:ind w:left="120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​</w:t>
      </w:r>
    </w:p>
    <w:p w:rsidR="00755575" w:rsidRPr="0049720C" w:rsidRDefault="00160759">
      <w:pPr>
        <w:spacing w:after="0" w:line="480" w:lineRule="auto"/>
        <w:ind w:left="120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5575" w:rsidRPr="0049720C" w:rsidRDefault="00160759">
      <w:pPr>
        <w:spacing w:after="0" w:line="480" w:lineRule="auto"/>
        <w:ind w:left="120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55575" w:rsidRPr="0049720C" w:rsidRDefault="00755575">
      <w:pPr>
        <w:spacing w:after="0"/>
        <w:ind w:left="120"/>
        <w:rPr>
          <w:lang w:val="ru-RU"/>
        </w:rPr>
      </w:pPr>
    </w:p>
    <w:p w:rsidR="00755575" w:rsidRPr="0049720C" w:rsidRDefault="00160759">
      <w:pPr>
        <w:spacing w:after="0" w:line="480" w:lineRule="auto"/>
        <w:ind w:left="120"/>
        <w:rPr>
          <w:lang w:val="ru-RU"/>
        </w:rPr>
      </w:pPr>
      <w:r w:rsidRPr="004972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5575" w:rsidRPr="0049720C" w:rsidRDefault="00160759">
      <w:pPr>
        <w:spacing w:after="0" w:line="480" w:lineRule="auto"/>
        <w:ind w:left="120"/>
        <w:rPr>
          <w:lang w:val="ru-RU"/>
        </w:rPr>
      </w:pPr>
      <w:r w:rsidRPr="0049720C">
        <w:rPr>
          <w:rFonts w:ascii="Times New Roman" w:hAnsi="Times New Roman"/>
          <w:color w:val="000000"/>
          <w:sz w:val="28"/>
          <w:lang w:val="ru-RU"/>
        </w:rPr>
        <w:t>​</w:t>
      </w:r>
      <w:r w:rsidRPr="0049720C">
        <w:rPr>
          <w:rFonts w:ascii="Times New Roman" w:hAnsi="Times New Roman"/>
          <w:color w:val="333333"/>
          <w:sz w:val="28"/>
          <w:lang w:val="ru-RU"/>
        </w:rPr>
        <w:t>​‌‌</w:t>
      </w:r>
      <w:r w:rsidRPr="0049720C">
        <w:rPr>
          <w:rFonts w:ascii="Times New Roman" w:hAnsi="Times New Roman"/>
          <w:color w:val="000000"/>
          <w:sz w:val="28"/>
          <w:lang w:val="ru-RU"/>
        </w:rPr>
        <w:t>​</w:t>
      </w:r>
    </w:p>
    <w:p w:rsidR="00755575" w:rsidRPr="0049720C" w:rsidRDefault="00755575">
      <w:pPr>
        <w:rPr>
          <w:lang w:val="ru-RU"/>
        </w:rPr>
        <w:sectPr w:rsidR="00755575" w:rsidRPr="0049720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35AF9" w:rsidRPr="0049720C" w:rsidRDefault="00835AF9">
      <w:pPr>
        <w:rPr>
          <w:lang w:val="ru-RU"/>
        </w:rPr>
      </w:pPr>
    </w:p>
    <w:sectPr w:rsidR="00835AF9" w:rsidRPr="0049720C" w:rsidSect="00835A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5575"/>
    <w:rsid w:val="00160759"/>
    <w:rsid w:val="0036608A"/>
    <w:rsid w:val="00373153"/>
    <w:rsid w:val="0049720C"/>
    <w:rsid w:val="00755575"/>
    <w:rsid w:val="00835AF9"/>
    <w:rsid w:val="00A67506"/>
    <w:rsid w:val="00A931E7"/>
    <w:rsid w:val="00AB631C"/>
    <w:rsid w:val="00B323D2"/>
    <w:rsid w:val="00E7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5AF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35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16900</Words>
  <Characters>96331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2023-09-05T04:06:00Z</dcterms:created>
  <dcterms:modified xsi:type="dcterms:W3CDTF">2023-09-08T01:48:00Z</dcterms:modified>
</cp:coreProperties>
</file>