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ПРОСВЕТИТЕЛЬСКИЕ  И МЕТОДИЧЕСКИЕ МАТЕРИАЛЫ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для педагогов</w:t>
      </w:r>
      <w:r>
        <w:rPr>
          <w:rFonts w:hint="default" w:ascii="Times New Roman" w:hAnsi="Times New Roman" w:cs="Times New Roman"/>
          <w:sz w:val="28"/>
          <w:szCs w:val="28"/>
        </w:rPr>
        <w:t xml:space="preserve"> дошкольных образовательных организаций, общеобразовательных организаций 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родителей </w:t>
      </w:r>
      <w:r>
        <w:rPr>
          <w:rFonts w:hint="default" w:ascii="Times New Roman" w:hAnsi="Times New Roman" w:cs="Times New Roman"/>
          <w:sz w:val="28"/>
          <w:szCs w:val="28"/>
        </w:rPr>
        <w:t>обучающихся  по формированию санитарно-гигиенических навыков у детей и подростков</w:t>
      </w: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"https://irzar.ru/prosvetitelsike-i-metodicheskie-materialy/"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https://irzar.ru/prosvetitelsike-i-metodicheskie-materialy/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/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decorative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Exo 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2C"/>
    <w:rsid w:val="0022236A"/>
    <w:rsid w:val="00340F2C"/>
    <w:rsid w:val="00785EF2"/>
    <w:rsid w:val="00B16C19"/>
    <w:rsid w:val="00BB5F57"/>
    <w:rsid w:val="00E7321C"/>
    <w:rsid w:val="04DF0671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2025-10-27T06:34:00Z</dcterms:created>
  <dc:creator>Host_user</dc:creator>
  <cp:lastModifiedBy>Психолог</cp:lastModifiedBy>
  <dcterms:modified xsi:type="dcterms:W3CDTF">2025-11-05T08:15:33Z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