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7E" w:rsidRPr="0031007E" w:rsidRDefault="0031007E" w:rsidP="0031007E">
      <w:pPr>
        <w:pStyle w:val="a6"/>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Муниципальное </w:t>
      </w:r>
      <w:r w:rsidR="00023F09">
        <w:rPr>
          <w:rFonts w:ascii="Times New Roman" w:hAnsi="Times New Roman" w:cs="Times New Roman"/>
          <w:sz w:val="24"/>
          <w:szCs w:val="24"/>
          <w:lang w:eastAsia="ru-RU"/>
        </w:rPr>
        <w:t>казенное обще</w:t>
      </w:r>
      <w:r>
        <w:rPr>
          <w:rFonts w:ascii="Times New Roman" w:hAnsi="Times New Roman" w:cs="Times New Roman"/>
          <w:sz w:val="24"/>
          <w:szCs w:val="24"/>
          <w:lang w:eastAsia="ru-RU"/>
        </w:rPr>
        <w:t xml:space="preserve">образовательное учреждение </w:t>
      </w:r>
      <w:r w:rsidR="00023F09">
        <w:rPr>
          <w:rFonts w:ascii="Times New Roman" w:hAnsi="Times New Roman" w:cs="Times New Roman"/>
          <w:sz w:val="24"/>
          <w:szCs w:val="24"/>
          <w:lang w:eastAsia="ru-RU"/>
        </w:rPr>
        <w:t>«Начальная школа-детский сад» с. Улика-Национальное</w:t>
      </w:r>
      <w:r>
        <w:rPr>
          <w:rFonts w:ascii="Times New Roman" w:hAnsi="Times New Roman" w:cs="Times New Roman"/>
          <w:sz w:val="24"/>
          <w:szCs w:val="24"/>
          <w:lang w:eastAsia="ru-RU"/>
        </w:rPr>
        <w:t xml:space="preserve"> Хабаровского муниципального района Хабаровского края</w:t>
      </w:r>
    </w:p>
    <w:p w:rsidR="0031007E" w:rsidRDefault="0031007E" w:rsidP="0031007E">
      <w:pPr>
        <w:shd w:val="clear" w:color="auto" w:fill="FFFFFF"/>
        <w:spacing w:before="300" w:after="150" w:line="240" w:lineRule="auto"/>
        <w:jc w:val="center"/>
        <w:outlineLvl w:val="1"/>
        <w:rPr>
          <w:rFonts w:ascii="Arial" w:eastAsia="Times New Roman" w:hAnsi="Arial" w:cs="Arial"/>
          <w:b/>
          <w:bCs/>
          <w:color w:val="1C1C1C"/>
          <w:sz w:val="33"/>
          <w:szCs w:val="33"/>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1007E" w:rsidTr="0031007E">
        <w:tc>
          <w:tcPr>
            <w:tcW w:w="4785" w:type="dxa"/>
          </w:tcPr>
          <w:p w:rsidR="0031007E" w:rsidRDefault="0031007E" w:rsidP="0031007E">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Принято </w:t>
            </w:r>
          </w:p>
          <w:p w:rsidR="0031007E" w:rsidRDefault="0031007E" w:rsidP="0031007E">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На Педагогическом Совете</w:t>
            </w:r>
          </w:p>
          <w:p w:rsidR="0031007E" w:rsidRDefault="0031007E" w:rsidP="0031007E">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Протокол от 18.08.2022 № 03</w:t>
            </w:r>
          </w:p>
        </w:tc>
        <w:tc>
          <w:tcPr>
            <w:tcW w:w="4786" w:type="dxa"/>
          </w:tcPr>
          <w:p w:rsidR="0031007E" w:rsidRDefault="0031007E" w:rsidP="0031007E">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Утверждаю</w:t>
            </w:r>
          </w:p>
          <w:p w:rsidR="0031007E" w:rsidRDefault="00023F09" w:rsidP="0031007E">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Директор МКОУ НШ ДС</w:t>
            </w:r>
          </w:p>
          <w:p w:rsidR="0031007E" w:rsidRDefault="0031007E" w:rsidP="0031007E">
            <w:pPr>
              <w:pStyle w:val="a6"/>
              <w:rPr>
                <w:rFonts w:ascii="Times New Roman" w:hAnsi="Times New Roman" w:cs="Times New Roman"/>
                <w:sz w:val="24"/>
                <w:szCs w:val="24"/>
                <w:lang w:eastAsia="ru-RU"/>
              </w:rPr>
            </w:pPr>
            <w:r>
              <w:rPr>
                <w:rFonts w:ascii="Times New Roman" w:hAnsi="Times New Roman" w:cs="Times New Roman"/>
                <w:sz w:val="24"/>
                <w:szCs w:val="24"/>
                <w:lang w:eastAsia="ru-RU"/>
              </w:rPr>
              <w:t>___________</w:t>
            </w:r>
            <w:r w:rsidR="00023F09">
              <w:rPr>
                <w:rFonts w:ascii="Times New Roman" w:hAnsi="Times New Roman" w:cs="Times New Roman"/>
                <w:sz w:val="24"/>
                <w:szCs w:val="24"/>
                <w:lang w:eastAsia="ru-RU"/>
              </w:rPr>
              <w:t>М.И. Ван</w:t>
            </w:r>
          </w:p>
          <w:p w:rsidR="0031007E" w:rsidRDefault="0031007E" w:rsidP="0031007E">
            <w:pPr>
              <w:pStyle w:val="a6"/>
              <w:rPr>
                <w:rFonts w:ascii="Times New Roman" w:hAnsi="Times New Roman" w:cs="Times New Roman"/>
                <w:sz w:val="24"/>
                <w:szCs w:val="24"/>
                <w:lang w:eastAsia="ru-RU"/>
              </w:rPr>
            </w:pPr>
          </w:p>
        </w:tc>
      </w:tr>
    </w:tbl>
    <w:p w:rsidR="0031007E" w:rsidRPr="0031007E" w:rsidRDefault="0031007E" w:rsidP="0031007E">
      <w:pPr>
        <w:pStyle w:val="a6"/>
        <w:rPr>
          <w:rFonts w:ascii="Times New Roman" w:hAnsi="Times New Roman" w:cs="Times New Roman"/>
          <w:sz w:val="24"/>
          <w:szCs w:val="24"/>
          <w:lang w:eastAsia="ru-RU"/>
        </w:rPr>
      </w:pPr>
    </w:p>
    <w:p w:rsidR="0031007E" w:rsidRDefault="0031007E" w:rsidP="000C0E01">
      <w:pPr>
        <w:shd w:val="clear" w:color="auto" w:fill="FFFFFF"/>
        <w:spacing w:before="300" w:after="150" w:line="240" w:lineRule="auto"/>
        <w:outlineLvl w:val="1"/>
        <w:rPr>
          <w:rFonts w:ascii="Arial" w:eastAsia="Times New Roman" w:hAnsi="Arial" w:cs="Arial"/>
          <w:b/>
          <w:bCs/>
          <w:color w:val="1C1C1C"/>
          <w:sz w:val="33"/>
          <w:szCs w:val="33"/>
          <w:lang w:eastAsia="ru-RU"/>
        </w:rPr>
      </w:pPr>
    </w:p>
    <w:p w:rsidR="00B62FC3" w:rsidRDefault="00B62FC3" w:rsidP="000C0E01">
      <w:pPr>
        <w:shd w:val="clear" w:color="auto" w:fill="FFFFFF"/>
        <w:spacing w:before="300" w:after="150" w:line="240" w:lineRule="auto"/>
        <w:outlineLvl w:val="1"/>
        <w:rPr>
          <w:rFonts w:ascii="Arial" w:eastAsia="Times New Roman" w:hAnsi="Arial" w:cs="Arial"/>
          <w:b/>
          <w:bCs/>
          <w:color w:val="1C1C1C"/>
          <w:sz w:val="33"/>
          <w:szCs w:val="33"/>
          <w:lang w:eastAsia="ru-RU"/>
        </w:rPr>
      </w:pPr>
    </w:p>
    <w:p w:rsidR="00B62FC3" w:rsidRDefault="00B62FC3" w:rsidP="000C0E01">
      <w:pPr>
        <w:shd w:val="clear" w:color="auto" w:fill="FFFFFF"/>
        <w:spacing w:before="300" w:after="150" w:line="240" w:lineRule="auto"/>
        <w:outlineLvl w:val="1"/>
        <w:rPr>
          <w:rFonts w:ascii="Arial" w:eastAsia="Times New Roman" w:hAnsi="Arial" w:cs="Arial"/>
          <w:b/>
          <w:bCs/>
          <w:color w:val="1C1C1C"/>
          <w:sz w:val="33"/>
          <w:szCs w:val="33"/>
          <w:lang w:eastAsia="ru-RU"/>
        </w:rPr>
      </w:pPr>
    </w:p>
    <w:p w:rsidR="00B62FC3" w:rsidRDefault="00B62FC3" w:rsidP="000C0E01">
      <w:pPr>
        <w:shd w:val="clear" w:color="auto" w:fill="FFFFFF"/>
        <w:spacing w:before="300" w:after="150" w:line="240" w:lineRule="auto"/>
        <w:outlineLvl w:val="1"/>
        <w:rPr>
          <w:rFonts w:ascii="Times New Roman" w:eastAsia="Times New Roman" w:hAnsi="Times New Roman" w:cs="Times New Roman"/>
          <w:b/>
          <w:bCs/>
          <w:color w:val="1C1C1C"/>
          <w:sz w:val="28"/>
          <w:szCs w:val="28"/>
          <w:lang w:eastAsia="ru-RU"/>
        </w:rPr>
      </w:pPr>
      <w:r>
        <w:rPr>
          <w:rFonts w:ascii="Times New Roman" w:eastAsia="Times New Roman" w:hAnsi="Times New Roman" w:cs="Times New Roman"/>
          <w:b/>
          <w:bCs/>
          <w:color w:val="1C1C1C"/>
          <w:sz w:val="28"/>
          <w:szCs w:val="28"/>
          <w:lang w:eastAsia="ru-RU"/>
        </w:rPr>
        <w:t xml:space="preserve">                                </w:t>
      </w:r>
      <w:r w:rsidR="00E7024C">
        <w:rPr>
          <w:rFonts w:ascii="Times New Roman" w:eastAsia="Times New Roman" w:hAnsi="Times New Roman" w:cs="Times New Roman"/>
          <w:b/>
          <w:bCs/>
          <w:color w:val="1C1C1C"/>
          <w:sz w:val="28"/>
          <w:szCs w:val="28"/>
          <w:lang w:eastAsia="ru-RU"/>
        </w:rPr>
        <w:t xml:space="preserve">    </w:t>
      </w:r>
      <w:r>
        <w:rPr>
          <w:rFonts w:ascii="Times New Roman" w:eastAsia="Times New Roman" w:hAnsi="Times New Roman" w:cs="Times New Roman"/>
          <w:b/>
          <w:bCs/>
          <w:color w:val="1C1C1C"/>
          <w:sz w:val="28"/>
          <w:szCs w:val="28"/>
          <w:lang w:eastAsia="ru-RU"/>
        </w:rPr>
        <w:t xml:space="preserve"> </w:t>
      </w:r>
      <w:r w:rsidR="0031007E" w:rsidRPr="0031007E">
        <w:rPr>
          <w:rFonts w:ascii="Times New Roman" w:eastAsia="Times New Roman" w:hAnsi="Times New Roman" w:cs="Times New Roman"/>
          <w:b/>
          <w:bCs/>
          <w:color w:val="1C1C1C"/>
          <w:sz w:val="28"/>
          <w:szCs w:val="28"/>
          <w:lang w:eastAsia="ru-RU"/>
        </w:rPr>
        <w:t>КРИТЕРИИ</w:t>
      </w:r>
      <w:r w:rsidR="0031007E">
        <w:rPr>
          <w:rFonts w:ascii="Times New Roman" w:eastAsia="Times New Roman" w:hAnsi="Times New Roman" w:cs="Times New Roman"/>
          <w:b/>
          <w:bCs/>
          <w:color w:val="1C1C1C"/>
          <w:sz w:val="28"/>
          <w:szCs w:val="28"/>
          <w:lang w:eastAsia="ru-RU"/>
        </w:rPr>
        <w:t xml:space="preserve"> </w:t>
      </w:r>
      <w:r w:rsidR="00E7024C">
        <w:rPr>
          <w:rFonts w:ascii="Times New Roman" w:eastAsia="Times New Roman" w:hAnsi="Times New Roman" w:cs="Times New Roman"/>
          <w:b/>
          <w:bCs/>
          <w:color w:val="1C1C1C"/>
          <w:sz w:val="28"/>
          <w:szCs w:val="28"/>
          <w:lang w:eastAsia="ru-RU"/>
        </w:rPr>
        <w:t>И ПРИНЦИПЫ СОЗДАНИЯ</w:t>
      </w:r>
      <w:r w:rsidR="0031007E">
        <w:rPr>
          <w:rFonts w:ascii="Times New Roman" w:eastAsia="Times New Roman" w:hAnsi="Times New Roman" w:cs="Times New Roman"/>
          <w:b/>
          <w:bCs/>
          <w:color w:val="1C1C1C"/>
          <w:sz w:val="28"/>
          <w:szCs w:val="28"/>
          <w:lang w:eastAsia="ru-RU"/>
        </w:rPr>
        <w:t xml:space="preserve"> </w:t>
      </w:r>
    </w:p>
    <w:p w:rsidR="00B62FC3" w:rsidRDefault="00B62FC3" w:rsidP="000C0E01">
      <w:pPr>
        <w:shd w:val="clear" w:color="auto" w:fill="FFFFFF"/>
        <w:spacing w:before="300" w:after="150" w:line="240" w:lineRule="auto"/>
        <w:outlineLvl w:val="1"/>
        <w:rPr>
          <w:rFonts w:ascii="Times New Roman" w:eastAsia="Times New Roman" w:hAnsi="Times New Roman" w:cs="Times New Roman"/>
          <w:b/>
          <w:bCs/>
          <w:color w:val="1C1C1C"/>
          <w:sz w:val="28"/>
          <w:szCs w:val="28"/>
          <w:lang w:eastAsia="ru-RU"/>
        </w:rPr>
      </w:pPr>
    </w:p>
    <w:p w:rsidR="0031007E" w:rsidRPr="00B62FC3" w:rsidRDefault="00B62FC3" w:rsidP="00B62FC3">
      <w:pPr>
        <w:shd w:val="clear" w:color="auto" w:fill="FFFFFF"/>
        <w:spacing w:before="300" w:after="150" w:line="240" w:lineRule="auto"/>
        <w:jc w:val="center"/>
        <w:outlineLvl w:val="1"/>
        <w:rPr>
          <w:rFonts w:ascii="Times New Roman" w:eastAsia="Times New Roman" w:hAnsi="Times New Roman" w:cs="Times New Roman"/>
          <w:b/>
          <w:bCs/>
          <w:color w:val="1C1C1C"/>
          <w:sz w:val="28"/>
          <w:szCs w:val="28"/>
          <w:lang w:eastAsia="ru-RU"/>
        </w:rPr>
      </w:pPr>
      <w:proofErr w:type="gramStart"/>
      <w:r w:rsidRPr="000C0E01">
        <w:rPr>
          <w:rFonts w:ascii="Times New Roman" w:eastAsia="Times New Roman" w:hAnsi="Times New Roman" w:cs="Times New Roman"/>
          <w:color w:val="1C1C1C"/>
          <w:sz w:val="28"/>
          <w:szCs w:val="28"/>
          <w:lang w:eastAsia="ru-RU"/>
        </w:rPr>
        <w:t>образовательной</w:t>
      </w:r>
      <w:proofErr w:type="gramEnd"/>
      <w:r w:rsidRPr="000C0E01">
        <w:rPr>
          <w:rFonts w:ascii="Times New Roman" w:eastAsia="Times New Roman" w:hAnsi="Times New Roman" w:cs="Times New Roman"/>
          <w:color w:val="1C1C1C"/>
          <w:sz w:val="28"/>
          <w:szCs w:val="28"/>
          <w:lang w:eastAsia="ru-RU"/>
        </w:rPr>
        <w:t xml:space="preserve"> среды, представленная специально организованным пространством, материалами, оборудованием</w:t>
      </w:r>
      <w:r>
        <w:rPr>
          <w:rFonts w:ascii="Times New Roman" w:eastAsia="Times New Roman" w:hAnsi="Times New Roman" w:cs="Times New Roman"/>
          <w:color w:val="1C1C1C"/>
          <w:sz w:val="28"/>
          <w:szCs w:val="28"/>
          <w:lang w:eastAsia="ru-RU"/>
        </w:rPr>
        <w:t>.</w:t>
      </w:r>
    </w:p>
    <w:p w:rsidR="0031007E" w:rsidRDefault="0031007E" w:rsidP="000C0E01">
      <w:pPr>
        <w:shd w:val="clear" w:color="auto" w:fill="FFFFFF"/>
        <w:spacing w:before="300" w:after="150" w:line="240" w:lineRule="auto"/>
        <w:outlineLvl w:val="1"/>
        <w:rPr>
          <w:rFonts w:ascii="Arial" w:eastAsia="Times New Roman" w:hAnsi="Arial" w:cs="Arial"/>
          <w:b/>
          <w:bCs/>
          <w:color w:val="1C1C1C"/>
          <w:sz w:val="33"/>
          <w:szCs w:val="33"/>
          <w:lang w:eastAsia="ru-RU"/>
        </w:rPr>
      </w:pPr>
    </w:p>
    <w:p w:rsidR="0031007E" w:rsidRDefault="0031007E" w:rsidP="000C0E01">
      <w:pPr>
        <w:shd w:val="clear" w:color="auto" w:fill="FFFFFF"/>
        <w:spacing w:before="300" w:after="150" w:line="240" w:lineRule="auto"/>
        <w:outlineLvl w:val="1"/>
        <w:rPr>
          <w:rFonts w:ascii="Arial" w:eastAsia="Times New Roman" w:hAnsi="Arial" w:cs="Arial"/>
          <w:b/>
          <w:bCs/>
          <w:color w:val="1C1C1C"/>
          <w:sz w:val="33"/>
          <w:szCs w:val="33"/>
          <w:lang w:eastAsia="ru-RU"/>
        </w:rPr>
      </w:pPr>
    </w:p>
    <w:p w:rsidR="0031007E" w:rsidRDefault="0031007E" w:rsidP="000C0E01">
      <w:pPr>
        <w:shd w:val="clear" w:color="auto" w:fill="FFFFFF"/>
        <w:spacing w:before="300" w:after="150" w:line="240" w:lineRule="auto"/>
        <w:outlineLvl w:val="1"/>
        <w:rPr>
          <w:rFonts w:ascii="Arial" w:eastAsia="Times New Roman" w:hAnsi="Arial" w:cs="Arial"/>
          <w:b/>
          <w:bCs/>
          <w:color w:val="1C1C1C"/>
          <w:sz w:val="33"/>
          <w:szCs w:val="33"/>
          <w:lang w:eastAsia="ru-RU"/>
        </w:rPr>
      </w:pPr>
    </w:p>
    <w:p w:rsidR="0031007E" w:rsidRDefault="0031007E" w:rsidP="000C0E01">
      <w:pPr>
        <w:shd w:val="clear" w:color="auto" w:fill="FFFFFF"/>
        <w:spacing w:before="300" w:after="150" w:line="240" w:lineRule="auto"/>
        <w:outlineLvl w:val="1"/>
        <w:rPr>
          <w:rFonts w:ascii="Arial" w:eastAsia="Times New Roman" w:hAnsi="Arial" w:cs="Arial"/>
          <w:b/>
          <w:bCs/>
          <w:color w:val="1C1C1C"/>
          <w:sz w:val="33"/>
          <w:szCs w:val="33"/>
          <w:lang w:eastAsia="ru-RU"/>
        </w:rPr>
      </w:pPr>
    </w:p>
    <w:p w:rsidR="0031007E" w:rsidRDefault="0031007E" w:rsidP="000C0E01">
      <w:pPr>
        <w:shd w:val="clear" w:color="auto" w:fill="FFFFFF"/>
        <w:spacing w:before="300" w:after="150" w:line="240" w:lineRule="auto"/>
        <w:outlineLvl w:val="1"/>
        <w:rPr>
          <w:rFonts w:ascii="Arial" w:eastAsia="Times New Roman" w:hAnsi="Arial" w:cs="Arial"/>
          <w:b/>
          <w:bCs/>
          <w:color w:val="1C1C1C"/>
          <w:sz w:val="33"/>
          <w:szCs w:val="33"/>
          <w:lang w:eastAsia="ru-RU"/>
        </w:rPr>
      </w:pPr>
    </w:p>
    <w:p w:rsidR="0031007E" w:rsidRDefault="0031007E" w:rsidP="000C0E01">
      <w:pPr>
        <w:shd w:val="clear" w:color="auto" w:fill="FFFFFF"/>
        <w:spacing w:before="300" w:after="150" w:line="240" w:lineRule="auto"/>
        <w:outlineLvl w:val="1"/>
        <w:rPr>
          <w:rFonts w:ascii="Arial" w:eastAsia="Times New Roman" w:hAnsi="Arial" w:cs="Arial"/>
          <w:b/>
          <w:bCs/>
          <w:color w:val="1C1C1C"/>
          <w:sz w:val="33"/>
          <w:szCs w:val="33"/>
          <w:lang w:eastAsia="ru-RU"/>
        </w:rPr>
      </w:pPr>
    </w:p>
    <w:p w:rsidR="0031007E" w:rsidRDefault="0031007E" w:rsidP="000C0E01">
      <w:pPr>
        <w:shd w:val="clear" w:color="auto" w:fill="FFFFFF"/>
        <w:spacing w:before="300" w:after="150" w:line="240" w:lineRule="auto"/>
        <w:outlineLvl w:val="1"/>
        <w:rPr>
          <w:rFonts w:ascii="Arial" w:eastAsia="Times New Roman" w:hAnsi="Arial" w:cs="Arial"/>
          <w:b/>
          <w:bCs/>
          <w:color w:val="1C1C1C"/>
          <w:sz w:val="33"/>
          <w:szCs w:val="33"/>
          <w:lang w:eastAsia="ru-RU"/>
        </w:rPr>
      </w:pPr>
    </w:p>
    <w:p w:rsidR="0031007E" w:rsidRDefault="0031007E" w:rsidP="000C0E01">
      <w:pPr>
        <w:shd w:val="clear" w:color="auto" w:fill="FFFFFF"/>
        <w:spacing w:before="300" w:after="150" w:line="240" w:lineRule="auto"/>
        <w:outlineLvl w:val="1"/>
        <w:rPr>
          <w:rFonts w:ascii="Arial" w:eastAsia="Times New Roman" w:hAnsi="Arial" w:cs="Arial"/>
          <w:b/>
          <w:bCs/>
          <w:color w:val="1C1C1C"/>
          <w:sz w:val="33"/>
          <w:szCs w:val="33"/>
          <w:lang w:eastAsia="ru-RU"/>
        </w:rPr>
      </w:pPr>
    </w:p>
    <w:p w:rsidR="0031007E" w:rsidRDefault="0031007E" w:rsidP="000C0E01">
      <w:pPr>
        <w:shd w:val="clear" w:color="auto" w:fill="FFFFFF"/>
        <w:spacing w:before="300" w:after="150" w:line="240" w:lineRule="auto"/>
        <w:outlineLvl w:val="1"/>
        <w:rPr>
          <w:rFonts w:ascii="Arial" w:eastAsia="Times New Roman" w:hAnsi="Arial" w:cs="Arial"/>
          <w:b/>
          <w:bCs/>
          <w:color w:val="1C1C1C"/>
          <w:sz w:val="33"/>
          <w:szCs w:val="33"/>
          <w:lang w:eastAsia="ru-RU"/>
        </w:rPr>
      </w:pPr>
    </w:p>
    <w:p w:rsidR="0031007E" w:rsidRPr="00B62FC3" w:rsidRDefault="00023F09" w:rsidP="00B62FC3">
      <w:pPr>
        <w:shd w:val="clear" w:color="auto" w:fill="FFFFFF"/>
        <w:spacing w:before="300" w:after="150" w:line="240" w:lineRule="auto"/>
        <w:jc w:val="center"/>
        <w:outlineLvl w:val="1"/>
        <w:rPr>
          <w:rFonts w:ascii="Times New Roman" w:eastAsia="Times New Roman" w:hAnsi="Times New Roman" w:cs="Times New Roman"/>
          <w:bCs/>
          <w:color w:val="1C1C1C"/>
          <w:sz w:val="24"/>
          <w:szCs w:val="24"/>
          <w:lang w:eastAsia="ru-RU"/>
        </w:rPr>
      </w:pPr>
      <w:r>
        <w:rPr>
          <w:rFonts w:ascii="Times New Roman" w:eastAsia="Times New Roman" w:hAnsi="Times New Roman" w:cs="Times New Roman"/>
          <w:bCs/>
          <w:color w:val="1C1C1C"/>
          <w:sz w:val="24"/>
          <w:szCs w:val="24"/>
          <w:lang w:eastAsia="ru-RU"/>
        </w:rPr>
        <w:t>с. Улика-Национальное</w:t>
      </w:r>
    </w:p>
    <w:p w:rsidR="0031007E" w:rsidRDefault="00B62FC3" w:rsidP="00B62FC3">
      <w:pPr>
        <w:shd w:val="clear" w:color="auto" w:fill="FFFFFF"/>
        <w:spacing w:before="300" w:after="150" w:line="240" w:lineRule="auto"/>
        <w:jc w:val="center"/>
        <w:outlineLvl w:val="1"/>
        <w:rPr>
          <w:rFonts w:ascii="Times New Roman" w:eastAsia="Times New Roman" w:hAnsi="Times New Roman" w:cs="Times New Roman"/>
          <w:bCs/>
          <w:color w:val="1C1C1C"/>
          <w:sz w:val="24"/>
          <w:szCs w:val="24"/>
          <w:lang w:eastAsia="ru-RU"/>
        </w:rPr>
      </w:pPr>
      <w:r w:rsidRPr="00B62FC3">
        <w:rPr>
          <w:rFonts w:ascii="Times New Roman" w:eastAsia="Times New Roman" w:hAnsi="Times New Roman" w:cs="Times New Roman"/>
          <w:bCs/>
          <w:color w:val="1C1C1C"/>
          <w:sz w:val="24"/>
          <w:szCs w:val="24"/>
          <w:lang w:eastAsia="ru-RU"/>
        </w:rPr>
        <w:t>2022г.</w:t>
      </w:r>
    </w:p>
    <w:p w:rsidR="00B62FC3" w:rsidRPr="00B62FC3" w:rsidRDefault="00B62FC3" w:rsidP="00B62FC3">
      <w:pPr>
        <w:shd w:val="clear" w:color="auto" w:fill="FFFFFF"/>
        <w:spacing w:before="300" w:after="150" w:line="240" w:lineRule="auto"/>
        <w:jc w:val="center"/>
        <w:outlineLvl w:val="1"/>
        <w:rPr>
          <w:rFonts w:ascii="Times New Roman" w:eastAsia="Times New Roman" w:hAnsi="Times New Roman" w:cs="Times New Roman"/>
          <w:bCs/>
          <w:color w:val="1C1C1C"/>
          <w:sz w:val="24"/>
          <w:szCs w:val="24"/>
          <w:lang w:eastAsia="ru-RU"/>
        </w:rPr>
      </w:pPr>
    </w:p>
    <w:p w:rsidR="000C0E01" w:rsidRPr="000C0E01" w:rsidRDefault="00B62FC3" w:rsidP="00B62FC3">
      <w:pPr>
        <w:shd w:val="clear" w:color="auto" w:fill="FFFFFF"/>
        <w:spacing w:before="300" w:after="150" w:line="240" w:lineRule="auto"/>
        <w:jc w:val="both"/>
        <w:outlineLvl w:val="1"/>
        <w:rPr>
          <w:rFonts w:ascii="Times New Roman" w:eastAsia="Times New Roman" w:hAnsi="Times New Roman" w:cs="Times New Roman"/>
          <w:b/>
          <w:bCs/>
          <w:color w:val="1C1C1C"/>
          <w:sz w:val="24"/>
          <w:szCs w:val="24"/>
          <w:lang w:eastAsia="ru-RU"/>
        </w:rPr>
      </w:pPr>
      <w:r>
        <w:rPr>
          <w:rFonts w:ascii="Times New Roman" w:eastAsia="Times New Roman" w:hAnsi="Times New Roman" w:cs="Times New Roman"/>
          <w:b/>
          <w:bCs/>
          <w:color w:val="1C1C1C"/>
          <w:sz w:val="24"/>
          <w:szCs w:val="24"/>
          <w:lang w:eastAsia="ru-RU"/>
        </w:rPr>
        <w:lastRenderedPageBreak/>
        <w:t xml:space="preserve">    </w:t>
      </w:r>
      <w:r w:rsidR="000C0E01" w:rsidRPr="000C0E01">
        <w:rPr>
          <w:rFonts w:ascii="Times New Roman" w:eastAsia="Times New Roman" w:hAnsi="Times New Roman" w:cs="Times New Roman"/>
          <w:b/>
          <w:bCs/>
          <w:color w:val="1C1C1C"/>
          <w:sz w:val="24"/>
          <w:szCs w:val="24"/>
          <w:lang w:eastAsia="ru-RU"/>
        </w:rPr>
        <w:t>РАЗВИВАЮЩАЯ ПРЕДМЕТНО-ПРОСТРАНСТВЕННАЯ СРЕДА В ФГОС ДО</w:t>
      </w:r>
    </w:p>
    <w:p w:rsidR="000C0E01" w:rsidRPr="000C0E01" w:rsidRDefault="00B62FC3"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B62FC3">
        <w:rPr>
          <w:rFonts w:ascii="Times New Roman" w:eastAsia="Times New Roman" w:hAnsi="Times New Roman" w:cs="Times New Roman"/>
          <w:color w:val="1C1C1C"/>
          <w:sz w:val="24"/>
          <w:szCs w:val="24"/>
          <w:lang w:eastAsia="ru-RU"/>
        </w:rPr>
        <w:t>П</w:t>
      </w:r>
      <w:r w:rsidR="000C0E01" w:rsidRPr="000C0E01">
        <w:rPr>
          <w:rFonts w:ascii="Times New Roman" w:eastAsia="Times New Roman" w:hAnsi="Times New Roman" w:cs="Times New Roman"/>
          <w:color w:val="1C1C1C"/>
          <w:sz w:val="24"/>
          <w:szCs w:val="24"/>
          <w:lang w:eastAsia="ru-RU"/>
        </w:rPr>
        <w:t>од термином «Развивающая Предметно</w:t>
      </w:r>
      <w:r w:rsidR="0031007E" w:rsidRPr="00B62FC3">
        <w:rPr>
          <w:rFonts w:ascii="Times New Roman" w:eastAsia="Times New Roman" w:hAnsi="Times New Roman" w:cs="Times New Roman"/>
          <w:color w:val="1C1C1C"/>
          <w:sz w:val="24"/>
          <w:szCs w:val="24"/>
          <w:lang w:eastAsia="ru-RU"/>
        </w:rPr>
        <w:t xml:space="preserve"> </w:t>
      </w:r>
      <w:r w:rsidR="000C0E01" w:rsidRPr="000C0E01">
        <w:rPr>
          <w:rFonts w:ascii="Times New Roman" w:eastAsia="Times New Roman" w:hAnsi="Times New Roman" w:cs="Times New Roman"/>
          <w:color w:val="1C1C1C"/>
          <w:sz w:val="24"/>
          <w:szCs w:val="24"/>
          <w:lang w:eastAsia="ru-RU"/>
        </w:rPr>
        <w:t>Пространственная Среда» (далее – РППС ДОО) понимается часть образовательной среды, представленная специально организованным пространством, материалами, оборудованием и пр.,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2 . РППС ДОО – это специфические для каждой программы организации (группы) образовательное оборудование, материалы, мебель и т. п., в сочетании с определенными принципами разделения пространства организации (группы)</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3 . Все составляющие РППС ДОО должны быть известны детям, соответствовать их индивидуальным особенностям (возрастным и гендерным) для осуществления полноценной самостоятельной и совместной со сверстниками деятельности и общения. В оснащение должны быть включены предметы для совместной деятельности и общения ребенка со взрослыми (педагогом). При создании РППС ДОО становится необходимым реализация образовательного потенциала пространства групповой комнаты и материалов, оборудования и инвентаря для развития детей дошкольного возраста, охраны и укрепления их здоровья, учёта индивидуальных особенностей детей и коррекции их развития.</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Особое внимание необходимо уделять реализации двигательной активности детей, возможности общения и совместной деятельности детей и взрослых, а также возможности для уединения. </w:t>
      </w:r>
      <w:r w:rsidRPr="00B62FC3">
        <w:rPr>
          <w:rFonts w:ascii="Times New Roman" w:eastAsia="Times New Roman" w:hAnsi="Times New Roman" w:cs="Times New Roman"/>
          <w:i/>
          <w:iCs/>
          <w:color w:val="1C1C1C"/>
          <w:sz w:val="24"/>
          <w:szCs w:val="24"/>
          <w:u w:val="single"/>
          <w:lang w:eastAsia="ru-RU"/>
        </w:rPr>
        <w:t>Необходимо обеспечить реализацию различных образовательных программ с учетом особенностей и потребностей Московской области, в том числе, национально-культурных, климатических и других условий, а также реализации инклюзивного образования (при необходимости).</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B62FC3">
        <w:rPr>
          <w:rFonts w:ascii="Times New Roman" w:eastAsia="Times New Roman" w:hAnsi="Times New Roman" w:cs="Times New Roman"/>
          <w:b/>
          <w:bCs/>
          <w:color w:val="1C1C1C"/>
          <w:sz w:val="24"/>
          <w:szCs w:val="24"/>
          <w:lang w:eastAsia="ru-RU"/>
        </w:rPr>
        <w:t>РППС ДОО, создаваемая в дошкольной образовательной организации, должна быть:</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содержательно-насыщенной – включать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трансформируемой – обеспечивать возможность изменений наполнения пространства в зависимости от образовательной ситуации, в том числе меняющихся интересов и возможностей детей;</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вариативной – обеспечивать свободный выбор детей различных пространств, игрушек, оборудования и других материалов, стимулирующих различные виды активностей;</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полифункциональной – обеспечивать возможность разнообразного использования составляющих средств (например, детской мебели, матов, мягких модулей, ширм, в том числе природных материалов) в разных видах детской активности;</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безопасной – все элементы оснащения должны соответствовать требованиям по обеспечению надёжности и безопасность их использования, такими как санитарно-эпидемиологические правила и нормативы и правила пожарной безопасности. РППС ДОО в соответствии с ФГОС ДО должна обеспечивать и гарантировать:</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охрану и укрепление физического и психического здоровья и эмоционального благополучия детей, а также проявление уважения к их человеческому достоинству к их чувствам и потребностям, формировать и поддерживать положительную самооценку, в том числе и при взаимодействии детей друг с другом и в коллективной работе, уверенность в собственных возможностях и способностях;</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lastRenderedPageBreak/>
        <w:t>- максимальную реализацию образовательного потенциала пространства дошкольной образовательной организации, группы и прилегающей территории, приспособленной для реализации образовательной программы, а также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по вопросам образования детей, воспитания, охране и укреплении их здоровья, а также поддержки образовательных инициатив внутри семьи;</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построение образовательной деятельности на основе взаимодействия взрослых с детьми, ориентированной на интересы и возможности каждого ребенка и учитывающего социальную ситуацию его развития и соответствующих возрастных и индивидуальных особенностей (недопустимость как искусственного ускорения, так и искусственного замедления развития детей);</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создание равных условий, максимально способствующих реализации различных образовательных программ в ДОО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rsidR="000C0E01" w:rsidRPr="000C0E01" w:rsidRDefault="00B62FC3"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Pr>
          <w:rFonts w:ascii="Times New Roman" w:eastAsia="Times New Roman" w:hAnsi="Times New Roman" w:cs="Times New Roman"/>
          <w:b/>
          <w:bCs/>
          <w:color w:val="1C1C1C"/>
          <w:sz w:val="24"/>
          <w:szCs w:val="24"/>
          <w:lang w:eastAsia="ru-RU"/>
        </w:rPr>
        <w:t xml:space="preserve">                                               </w:t>
      </w:r>
      <w:r w:rsidR="000C0E01" w:rsidRPr="00B62FC3">
        <w:rPr>
          <w:rFonts w:ascii="Times New Roman" w:eastAsia="Times New Roman" w:hAnsi="Times New Roman" w:cs="Times New Roman"/>
          <w:b/>
          <w:bCs/>
          <w:color w:val="1C1C1C"/>
          <w:sz w:val="24"/>
          <w:szCs w:val="24"/>
          <w:lang w:eastAsia="ru-RU"/>
        </w:rPr>
        <w:t>РППС ДОО должна обеспечивать:</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соответствие общеобразовательной программе дошкольной образовательной организации;</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соответствие материально-техническим и медико-социальным условиям пребывания детей в дошкольной образовательной организации</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соответствие возрастным возможностям детей;</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xml:space="preserve">-  </w:t>
      </w:r>
      <w:proofErr w:type="spellStart"/>
      <w:r w:rsidRPr="000C0E01">
        <w:rPr>
          <w:rFonts w:ascii="Times New Roman" w:eastAsia="Times New Roman" w:hAnsi="Times New Roman" w:cs="Times New Roman"/>
          <w:color w:val="1C1C1C"/>
          <w:sz w:val="24"/>
          <w:szCs w:val="24"/>
          <w:lang w:eastAsia="ru-RU"/>
        </w:rPr>
        <w:t>трансформируемость</w:t>
      </w:r>
      <w:proofErr w:type="spellEnd"/>
      <w:r w:rsidRPr="000C0E01">
        <w:rPr>
          <w:rFonts w:ascii="Times New Roman" w:eastAsia="Times New Roman" w:hAnsi="Times New Roman" w:cs="Times New Roman"/>
          <w:color w:val="1C1C1C"/>
          <w:sz w:val="24"/>
          <w:szCs w:val="24"/>
          <w:lang w:eastAsia="ru-RU"/>
        </w:rPr>
        <w:t xml:space="preserve"> в зависимости от образовательной ситуации, интересов и возможностей детей; </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возможность использования различных игрушек, оборудования и прочих материалов в разных видах детской активности;</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вариативное использование различных пространств (помещений) и материалов (игрушек, оборудования и пр.) для стимулирования развития детей;</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наличие свободного доступа детей (в том числе с ограниченными возможностями физического здоровья и детей-инвалидов) непосредственно в организованном пространстве к игрушкам, материалам, пособиям и техническим средствам среды;</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xml:space="preserve">-  соответствие всех компонентов РППС ДОО требованиям безопасности и надежности при использовании согласно действующим Сан </w:t>
      </w:r>
      <w:proofErr w:type="spellStart"/>
      <w:r w:rsidRPr="000C0E01">
        <w:rPr>
          <w:rFonts w:ascii="Times New Roman" w:eastAsia="Times New Roman" w:hAnsi="Times New Roman" w:cs="Times New Roman"/>
          <w:color w:val="1C1C1C"/>
          <w:sz w:val="24"/>
          <w:szCs w:val="24"/>
          <w:lang w:eastAsia="ru-RU"/>
        </w:rPr>
        <w:t>Пин</w:t>
      </w:r>
      <w:proofErr w:type="spellEnd"/>
      <w:r w:rsidRPr="000C0E01">
        <w:rPr>
          <w:rFonts w:ascii="Times New Roman" w:eastAsia="Times New Roman" w:hAnsi="Times New Roman" w:cs="Times New Roman"/>
          <w:color w:val="1C1C1C"/>
          <w:sz w:val="24"/>
          <w:szCs w:val="24"/>
          <w:lang w:eastAsia="ru-RU"/>
        </w:rPr>
        <w:t>.</w:t>
      </w:r>
    </w:p>
    <w:p w:rsidR="000C0E01" w:rsidRPr="000C0E01" w:rsidRDefault="000C0E01" w:rsidP="00B62FC3">
      <w:pPr>
        <w:shd w:val="clear" w:color="auto" w:fill="FFFFFF"/>
        <w:spacing w:before="300" w:after="150" w:line="240" w:lineRule="auto"/>
        <w:jc w:val="center"/>
        <w:outlineLvl w:val="1"/>
        <w:rPr>
          <w:rFonts w:ascii="Times New Roman" w:eastAsia="Times New Roman" w:hAnsi="Times New Roman" w:cs="Times New Roman"/>
          <w:b/>
          <w:bCs/>
          <w:color w:val="1C1C1C"/>
          <w:sz w:val="24"/>
          <w:szCs w:val="24"/>
          <w:lang w:eastAsia="ru-RU"/>
        </w:rPr>
      </w:pPr>
      <w:r w:rsidRPr="000C0E01">
        <w:rPr>
          <w:rFonts w:ascii="Times New Roman" w:eastAsia="Times New Roman" w:hAnsi="Times New Roman" w:cs="Times New Roman"/>
          <w:b/>
          <w:bCs/>
          <w:color w:val="1C1C1C"/>
          <w:sz w:val="24"/>
          <w:szCs w:val="24"/>
          <w:lang w:eastAsia="ru-RU"/>
        </w:rPr>
        <w:t>ФОРМИРОВАНИЕ РАЗВИВАЮЩЕЙ ПРЕДМЕТНОПРОСТРАНСТВЕННОЙ СРЕДЫ</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xml:space="preserve">Формирование РППС ДОО (для конкретной дошкольной образовательной организации) целесообразно осуществлять на основе системно-функционального подхода, ключевыми составляющими которого являются проработка и фиксация функциональных требований к РППС ДОО (ожидаемого результата), осуществление педагогического и технического проектирования РППС ДОО в соответствии с существующими ограничениями (сроки, бюджет и др.), а также региональными (муниципальными и др.) особенностями и </w:t>
      </w:r>
      <w:r w:rsidRPr="000C0E01">
        <w:rPr>
          <w:rFonts w:ascii="Times New Roman" w:eastAsia="Times New Roman" w:hAnsi="Times New Roman" w:cs="Times New Roman"/>
          <w:color w:val="1C1C1C"/>
          <w:sz w:val="24"/>
          <w:szCs w:val="24"/>
          <w:lang w:eastAsia="ru-RU"/>
        </w:rPr>
        <w:lastRenderedPageBreak/>
        <w:t>специализированными требованиями к образовательным программам ДОО, поэтапное формирование РППС ДОО. Данный подход способствует рациональному использованию ресурсов и последующему эффективному их использованию.</w:t>
      </w:r>
    </w:p>
    <w:p w:rsidR="000C0E01" w:rsidRPr="000C0E01" w:rsidRDefault="000C0E01" w:rsidP="00B62FC3">
      <w:pPr>
        <w:shd w:val="clear" w:color="auto" w:fill="FFFFFF"/>
        <w:spacing w:after="0" w:line="240" w:lineRule="auto"/>
        <w:jc w:val="center"/>
        <w:rPr>
          <w:rFonts w:ascii="Times New Roman" w:eastAsia="Times New Roman" w:hAnsi="Times New Roman" w:cs="Times New Roman"/>
          <w:color w:val="1C1C1C"/>
          <w:sz w:val="24"/>
          <w:szCs w:val="24"/>
          <w:lang w:eastAsia="ru-RU"/>
        </w:rPr>
      </w:pPr>
      <w:r w:rsidRPr="00B62FC3">
        <w:rPr>
          <w:rFonts w:ascii="Times New Roman" w:eastAsia="Times New Roman" w:hAnsi="Times New Roman" w:cs="Times New Roman"/>
          <w:b/>
          <w:bCs/>
          <w:color w:val="1C1C1C"/>
          <w:sz w:val="24"/>
          <w:szCs w:val="24"/>
          <w:lang w:eastAsia="ru-RU"/>
        </w:rPr>
        <w:t>Алгоритм формирования РППС ДОО является универсальным и включает следующие ключевые этапы:</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анализ потребностей ДОО, формирование функциональных требований к компонентам РППС ДОО;</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аудит текущей (существующей) РППС ДОО,</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анализ возможностей ДОО (человеческого потенциала, ресурсного обеспечения, материально-технической базы);</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формирование перечня элементов РППС ДОО, необходимых для удовлетворения разработанным функциональным требованиям;</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осуществление процедур закупки, монтаж, пуско-наладка компонентов РППС ДОО;</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обучение сотрудников дошкольной образовательной организации эффективному использованию РППС ДОО;</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осуществление комплексной (методической и технической) поддержки педагогов дошкольной образовательной организации по использованию РППС ДОО;</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формирование запроса на следующий этап развития РППС ДОО.</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РППС ДОО для каждой дошкольной образовательной организации формируется на основе вышеуказанного алгоритма в индивидуальном порядке с учетом вышеуказанных особенностей образовательных программ. Возможны различные варианты создания РППС ДОО, но при условии учета возрастной и гендерной специфики реализации общеобразовательной программ. РППС ДОО в каждой дошкольной образовательной организации обладает свойствами открытой системы и выполняет образовательную, развивающую, воспитывающую, стимулирующую функции.</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В процессе взросления ребенка все компоненты РППС ДОО (игрушки, оборудование и пр. материалы) необходимо менять, обновлять и пополнять. РППС ДОО должна быть не только развивающей, но и развивающейся. Формирование РППС ДОО основывается на психолого</w:t>
      </w:r>
      <w:r w:rsidR="00023F09">
        <w:rPr>
          <w:rFonts w:ascii="Times New Roman" w:eastAsia="Times New Roman" w:hAnsi="Times New Roman" w:cs="Times New Roman"/>
          <w:color w:val="1C1C1C"/>
          <w:sz w:val="24"/>
          <w:szCs w:val="24"/>
          <w:lang w:eastAsia="ru-RU"/>
        </w:rPr>
        <w:t>-</w:t>
      </w:r>
      <w:r w:rsidRPr="000C0E01">
        <w:rPr>
          <w:rFonts w:ascii="Times New Roman" w:eastAsia="Times New Roman" w:hAnsi="Times New Roman" w:cs="Times New Roman"/>
          <w:color w:val="1C1C1C"/>
          <w:sz w:val="24"/>
          <w:szCs w:val="24"/>
          <w:lang w:eastAsia="ru-RU"/>
        </w:rPr>
        <w:t>педагогической концепции современного дошкольного образования, которая сводится к созданию социальной ситуации развития ребенка. Определяя наполняемость РППС ДОО, следует помнить о концептуальной целостности образовательного процесса.</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ФГОС ДО определяет пять образовательных областей для реализации содержания каждого из направлений развития и образования детей:</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социально-коммуникативное развитие,</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познавательное развитие,</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речевое развитие,</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художественно-эстетическое развитие,</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физическое развитие.</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соответствуя детским видам деятельности - игровой, двигательной, коммуникативной, познавательно</w:t>
      </w:r>
      <w:r w:rsidR="00023F09">
        <w:rPr>
          <w:rFonts w:ascii="Times New Roman" w:eastAsia="Times New Roman" w:hAnsi="Times New Roman" w:cs="Times New Roman"/>
          <w:color w:val="1C1C1C"/>
          <w:sz w:val="24"/>
          <w:szCs w:val="24"/>
          <w:lang w:eastAsia="ru-RU"/>
        </w:rPr>
        <w:t>-</w:t>
      </w:r>
      <w:r w:rsidRPr="000C0E01">
        <w:rPr>
          <w:rFonts w:ascii="Times New Roman" w:eastAsia="Times New Roman" w:hAnsi="Times New Roman" w:cs="Times New Roman"/>
          <w:color w:val="1C1C1C"/>
          <w:sz w:val="24"/>
          <w:szCs w:val="24"/>
          <w:lang w:eastAsia="ru-RU"/>
        </w:rPr>
        <w:t>исследовательской, изобразительной, конструирования, восприятия художественной литературы и фольклора, музыкальной и др. Для обеспечения ребенку свободного выбора предметов и оборудования, возможности действовать индивидуально или со сверстниками, при формировании РППС необходимо уделять внимание ее информативности, предусматривающей разнообразие тематики материалов и оборудования.</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 xml:space="preserve">В состав РППС ДОО должны входить только те элементы, которые удовлетворяют установленным критериям качества и безопасности, специальным требованиям </w:t>
      </w:r>
      <w:proofErr w:type="spellStart"/>
      <w:r w:rsidRPr="000C0E01">
        <w:rPr>
          <w:rFonts w:ascii="Times New Roman" w:eastAsia="Times New Roman" w:hAnsi="Times New Roman" w:cs="Times New Roman"/>
          <w:color w:val="1C1C1C"/>
          <w:sz w:val="24"/>
          <w:szCs w:val="24"/>
          <w:lang w:eastAsia="ru-RU"/>
        </w:rPr>
        <w:t>СанПин</w:t>
      </w:r>
      <w:proofErr w:type="spellEnd"/>
      <w:r w:rsidRPr="000C0E01">
        <w:rPr>
          <w:rFonts w:ascii="Times New Roman" w:eastAsia="Times New Roman" w:hAnsi="Times New Roman" w:cs="Times New Roman"/>
          <w:color w:val="1C1C1C"/>
          <w:sz w:val="24"/>
          <w:szCs w:val="24"/>
          <w:lang w:eastAsia="ru-RU"/>
        </w:rPr>
        <w:t xml:space="preserve"> в соответствии с профилем ДОО, а также имеющие все необходимые сертификаты. Все элементы РППС ДОО должны иметь высокий развивающий потенциал, определяемым как «число заданий, которые могут быть сформулированы перед ребёнком с использованием данного элемента РППС ДОО». Чем больше таких заданий, тем выше развивающий </w:t>
      </w:r>
      <w:r w:rsidRPr="000C0E01">
        <w:rPr>
          <w:rFonts w:ascii="Times New Roman" w:eastAsia="Times New Roman" w:hAnsi="Times New Roman" w:cs="Times New Roman"/>
          <w:color w:val="1C1C1C"/>
          <w:sz w:val="24"/>
          <w:szCs w:val="24"/>
          <w:lang w:eastAsia="ru-RU"/>
        </w:rPr>
        <w:lastRenderedPageBreak/>
        <w:t>потенциал. Степень «открытости» РППС ДОО связана с особенностью ее структуры и содержания.</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Существуют элементы РППС ДОО, которые стимулируют творческую активность и ребёнка, и взрослого. Они побуждают придумывать новые задания для детей. Степень универсальности РППС ДОО - возможность применять элементы РППС ДОО для нескольких программных направлений. «</w:t>
      </w:r>
      <w:proofErr w:type="spellStart"/>
      <w:r w:rsidRPr="000C0E01">
        <w:rPr>
          <w:rFonts w:ascii="Times New Roman" w:eastAsia="Times New Roman" w:hAnsi="Times New Roman" w:cs="Times New Roman"/>
          <w:color w:val="1C1C1C"/>
          <w:sz w:val="24"/>
          <w:szCs w:val="24"/>
          <w:lang w:eastAsia="ru-RU"/>
        </w:rPr>
        <w:t>Автодидактичность</w:t>
      </w:r>
      <w:proofErr w:type="spellEnd"/>
      <w:r w:rsidRPr="000C0E01">
        <w:rPr>
          <w:rFonts w:ascii="Times New Roman" w:eastAsia="Times New Roman" w:hAnsi="Times New Roman" w:cs="Times New Roman"/>
          <w:color w:val="1C1C1C"/>
          <w:sz w:val="24"/>
          <w:szCs w:val="24"/>
          <w:lang w:eastAsia="ru-RU"/>
        </w:rPr>
        <w:t>» - свойство элемента РППС ДОО, которое «указывает» ребёнку на его ошибки, сделанные при выполнении того или иного игрового задания. Определяя и оптимально подбирая перечисленные параметры, можно сформировать РППС ДОО с заданным развивающим потенциалом. Оценивание развивающих возможностей элементов РППС ДОО, формирование РППС ДОО на их основе значительно повысит эффективность игровой поддержки образовательного процесса ДОО. Для максимальной реализации образовательного потенциала РППС ДОО в рамках требований ФГОС ДО целесообразно осуществлять ее формирование посредством функциональных модулей, а не отдельных элементов.</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B62FC3">
        <w:rPr>
          <w:rFonts w:ascii="Times New Roman" w:eastAsia="Times New Roman" w:hAnsi="Times New Roman" w:cs="Times New Roman"/>
          <w:b/>
          <w:bCs/>
          <w:i/>
          <w:iCs/>
          <w:color w:val="1C1C1C"/>
          <w:sz w:val="24"/>
          <w:szCs w:val="24"/>
          <w:lang w:eastAsia="ru-RU"/>
        </w:rPr>
        <w:t xml:space="preserve">Функциональный модуль РППС ДОО – это группа </w:t>
      </w:r>
      <w:proofErr w:type="spellStart"/>
      <w:r w:rsidRPr="00B62FC3">
        <w:rPr>
          <w:rFonts w:ascii="Times New Roman" w:eastAsia="Times New Roman" w:hAnsi="Times New Roman" w:cs="Times New Roman"/>
          <w:b/>
          <w:bCs/>
          <w:i/>
          <w:iCs/>
          <w:color w:val="1C1C1C"/>
          <w:sz w:val="24"/>
          <w:szCs w:val="24"/>
          <w:lang w:eastAsia="ru-RU"/>
        </w:rPr>
        <w:t>функциональносвязанных</w:t>
      </w:r>
      <w:proofErr w:type="spellEnd"/>
      <w:r w:rsidRPr="00B62FC3">
        <w:rPr>
          <w:rFonts w:ascii="Times New Roman" w:eastAsia="Times New Roman" w:hAnsi="Times New Roman" w:cs="Times New Roman"/>
          <w:b/>
          <w:bCs/>
          <w:i/>
          <w:iCs/>
          <w:color w:val="1C1C1C"/>
          <w:sz w:val="24"/>
          <w:szCs w:val="24"/>
          <w:lang w:eastAsia="ru-RU"/>
        </w:rPr>
        <w:t xml:space="preserve"> компонентов (учебные пособия, игры, игрушки, материалы, оборудование, инвентарь и пр.) по видам детской деятельности для организации пространства (группы, уличного участка и т.п.) и решения </w:t>
      </w:r>
      <w:proofErr w:type="spellStart"/>
      <w:r w:rsidRPr="00B62FC3">
        <w:rPr>
          <w:rFonts w:ascii="Times New Roman" w:eastAsia="Times New Roman" w:hAnsi="Times New Roman" w:cs="Times New Roman"/>
          <w:b/>
          <w:bCs/>
          <w:i/>
          <w:iCs/>
          <w:color w:val="1C1C1C"/>
          <w:sz w:val="24"/>
          <w:szCs w:val="24"/>
          <w:lang w:eastAsia="ru-RU"/>
        </w:rPr>
        <w:t>воспитательно</w:t>
      </w:r>
      <w:proofErr w:type="spellEnd"/>
      <w:r w:rsidRPr="00B62FC3">
        <w:rPr>
          <w:rFonts w:ascii="Times New Roman" w:eastAsia="Times New Roman" w:hAnsi="Times New Roman" w:cs="Times New Roman"/>
          <w:b/>
          <w:bCs/>
          <w:i/>
          <w:iCs/>
          <w:color w:val="1C1C1C"/>
          <w:sz w:val="24"/>
          <w:szCs w:val="24"/>
          <w:lang w:eastAsia="ru-RU"/>
        </w:rPr>
        <w:t>-образовательных задач общеобразовательной программы ДОО.</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Предметное содержание функциональных модулей коррелирует с основными направлениями (образовательными областями) ФГОС ДО. При этом РППС ДОО за счет вариативности использования пространств и компонентов, решая какую-либо конкретную образовательную задачу, с учетом взаимного дополнения, содействует и косвенному решению других задач. Количественное наполнение функциональных модулей осуществляется в соответствии принципами организации пространства в ДОО, учета индивидуальных и возрастных особенностей воспитанников, требований к устройству и организации помещений ДОО.</w:t>
      </w:r>
    </w:p>
    <w:p w:rsidR="000C0E01" w:rsidRPr="00B62FC3"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r w:rsidRPr="000C0E01">
        <w:rPr>
          <w:rFonts w:ascii="Times New Roman" w:eastAsia="Times New Roman" w:hAnsi="Times New Roman" w:cs="Times New Roman"/>
          <w:color w:val="1C1C1C"/>
          <w:sz w:val="24"/>
          <w:szCs w:val="24"/>
          <w:lang w:eastAsia="ru-RU"/>
        </w:rPr>
        <w:t>«Функциональный модуль» не является синонимом «помещение». Функциональные модули могут размещаться в различных помещениях (в том числе и несколько функциональных модулей в одном помещении) в соответствии с возможностями ДОО. При организации разновозрастных групп воспитанников содержательное и количественное наполнение функциональных модулей реализуется в зависимости от количества детей по усмотрению ДОО</w:t>
      </w:r>
      <w:r w:rsidRPr="00B62FC3">
        <w:rPr>
          <w:rFonts w:ascii="Times New Roman" w:eastAsia="Times New Roman" w:hAnsi="Times New Roman" w:cs="Times New Roman"/>
          <w:color w:val="1C1C1C"/>
          <w:sz w:val="24"/>
          <w:szCs w:val="24"/>
          <w:lang w:eastAsia="ru-RU"/>
        </w:rPr>
        <w:t>.</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 xml:space="preserve">При формировании РППС ДОО необходимо обеспечить наличие компонентов для всех видов детской активности, повышая содержательную насыщенность игровой среды. Однообразие игр и игрушек опасно, оно не способствует разностороннему развитию ребенка. Должны присутствовать элементы из разных материалов для развития тактильных ощущений, сенсомоторных навыков, а также разнообразные по содержанию игры, направленные на развитие памяти, внимания, мышления, усидчивости и т.д. Пространство РППС ДОО должно обеспечивать возможность гибкого зонирования и оперативной адаптации под образовательную ситуацию, обеспечивая реализацию различных видов активности детей, их самовыражения и эмоционального благополучия. К важным функциональным аспектам оснащения пространства ДОО относятся также акустическое оформление, освещение, цветовая отделка помещения. Например, по-разному могут восприниматься предметы в зависимости от факторов, влияющих на восприятие: светлое или темное время суток, дождливый или темный день и пр. В связи с этим, система освещения должна быть распределена равномерно вдоль </w:t>
      </w:r>
      <w:proofErr w:type="spellStart"/>
      <w:r w:rsidRPr="00B62FC3">
        <w:rPr>
          <w:color w:val="1C1C1C"/>
        </w:rPr>
        <w:t>светонесущей</w:t>
      </w:r>
      <w:proofErr w:type="spellEnd"/>
      <w:r w:rsidRPr="00B62FC3">
        <w:rPr>
          <w:color w:val="1C1C1C"/>
        </w:rPr>
        <w:t xml:space="preserve"> стены. </w:t>
      </w:r>
    </w:p>
    <w:p w:rsidR="000C0E01" w:rsidRPr="00B62FC3" w:rsidRDefault="000C0E01" w:rsidP="00B62FC3">
      <w:pPr>
        <w:pStyle w:val="a3"/>
        <w:shd w:val="clear" w:color="auto" w:fill="FFFFFF"/>
        <w:spacing w:before="0" w:beforeAutospacing="0" w:after="0" w:afterAutospacing="0"/>
        <w:jc w:val="center"/>
        <w:rPr>
          <w:color w:val="1C1C1C"/>
        </w:rPr>
      </w:pPr>
      <w:r w:rsidRPr="00B62FC3">
        <w:rPr>
          <w:rStyle w:val="a5"/>
          <w:color w:val="1C1C1C"/>
        </w:rPr>
        <w:t>Примерный перечень функциональных зон для организации РППС ДОО представляется следующим образом:</w:t>
      </w:r>
    </w:p>
    <w:p w:rsidR="000C0E01" w:rsidRPr="00B62FC3" w:rsidRDefault="000C0E01" w:rsidP="00B62FC3">
      <w:pPr>
        <w:numPr>
          <w:ilvl w:val="0"/>
          <w:numId w:val="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 xml:space="preserve">для сюжетно-ролевых и режиссерских игр (театрализованная деятельность, </w:t>
      </w:r>
      <w:proofErr w:type="spellStart"/>
      <w:r w:rsidRPr="00B62FC3">
        <w:rPr>
          <w:rFonts w:ascii="Times New Roman" w:hAnsi="Times New Roman" w:cs="Times New Roman"/>
          <w:color w:val="1C1C1C"/>
          <w:sz w:val="24"/>
          <w:szCs w:val="24"/>
        </w:rPr>
        <w:t>ряжение</w:t>
      </w:r>
      <w:proofErr w:type="spellEnd"/>
      <w:r w:rsidRPr="00B62FC3">
        <w:rPr>
          <w:rFonts w:ascii="Times New Roman" w:hAnsi="Times New Roman" w:cs="Times New Roman"/>
          <w:color w:val="1C1C1C"/>
          <w:sz w:val="24"/>
          <w:szCs w:val="24"/>
        </w:rPr>
        <w:t>, освоение социальных ролей и профессий и пр.);</w:t>
      </w:r>
    </w:p>
    <w:p w:rsidR="000C0E01" w:rsidRPr="00B62FC3" w:rsidRDefault="000C0E01" w:rsidP="00B62FC3">
      <w:pPr>
        <w:numPr>
          <w:ilvl w:val="0"/>
          <w:numId w:val="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lastRenderedPageBreak/>
        <w:t>для познавательной активности (экспериментирование с различными материалами, развитие речи, наблюдение за природными явлениями, формирование математических представлений и пр.);</w:t>
      </w:r>
    </w:p>
    <w:p w:rsidR="000C0E01" w:rsidRPr="00B62FC3" w:rsidRDefault="000C0E01" w:rsidP="00B62FC3">
      <w:pPr>
        <w:numPr>
          <w:ilvl w:val="0"/>
          <w:numId w:val="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для самостоятельной деятельности детей (конструирование из различных материалов, художественно-продуктивная деятельность, ознакомление с литературой, выставка детского творчества и пр.);</w:t>
      </w:r>
    </w:p>
    <w:p w:rsidR="000C0E01" w:rsidRPr="00B62FC3" w:rsidRDefault="000C0E01" w:rsidP="00B62FC3">
      <w:pPr>
        <w:numPr>
          <w:ilvl w:val="0"/>
          <w:numId w:val="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для двигательной активности (спортивные игры, соревнования и пр.);</w:t>
      </w:r>
    </w:p>
    <w:p w:rsidR="000C0E01" w:rsidRPr="00B62FC3" w:rsidRDefault="000C0E01" w:rsidP="00B62FC3">
      <w:pPr>
        <w:numPr>
          <w:ilvl w:val="0"/>
          <w:numId w:val="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для настольно-печатных и развивающих игр (рассматривание иллюстрированного материала, дидактические игры и пр.);</w:t>
      </w:r>
    </w:p>
    <w:p w:rsidR="000C0E01" w:rsidRPr="00B62FC3" w:rsidRDefault="000C0E01" w:rsidP="00B62FC3">
      <w:pPr>
        <w:numPr>
          <w:ilvl w:val="0"/>
          <w:numId w:val="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для экспериментирования и наблюдения за природными явлениями (экспериментальные лаборатории, календарь природы, центры для организации различных проектов и пр.);</w:t>
      </w:r>
    </w:p>
    <w:p w:rsidR="000C0E01" w:rsidRPr="00B62FC3" w:rsidRDefault="000C0E01" w:rsidP="00B62FC3">
      <w:pPr>
        <w:numPr>
          <w:ilvl w:val="0"/>
          <w:numId w:val="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для отдыха (уединение, общение и пр.).</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Наполняя или дополняя РППС ДОО необходимо помнить о том, что все ее элементы должны иметь единый эстетический стиль для обеспечения комфортной и уютной обстановки для детей. Для обеспечения мобильности пространства РППС ДОО предполагается его разделение на зоны при помощи различных элементов. Могут быть использованы некрупные передвижные ширмы или стенки, различное игровое оборудование, символы и знаки для зонирования и пр. При этом необходимо педагогу необходимо обеспечить возможность полноценной двигательной активности детей. Для достижения максимальной реакции ребенка на предметное содержание РППС ДОО, необходима обязательная смена игрушек, оборудования и прочих материалов.</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Если игры, игровые материалы находятся в группе длительное время, интерес ребенка к ним постепенно угасает. При ограниченных возможностях замены элементов РППС ДОО можно менять местоположение. Если постоянно и целенаправленно осуществлять смену материалов, со временем дети более внимательно начинают относиться к пространству и осуществлять поиск нового, более интересного.</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При организации РППС ДОО важно избегать рисков для физического и психического развития ребенка, несоответствия предметного содержания возрасту и интересам ребенка и пр. В качестве фактора негативного воздействия выступает игровая продукция - игры, игрушки, игровые информационные ресурсы, взаимодействие ребенка с которыми грозит ему ущербом, травмой для физического, психического и духовно-нравственного развития.</w:t>
      </w:r>
    </w:p>
    <w:p w:rsidR="000C0E01" w:rsidRPr="00B62FC3" w:rsidRDefault="00B62FC3" w:rsidP="00B62FC3">
      <w:pPr>
        <w:pStyle w:val="a3"/>
        <w:shd w:val="clear" w:color="auto" w:fill="FFFFFF"/>
        <w:spacing w:before="0" w:beforeAutospacing="0" w:after="0" w:afterAutospacing="0"/>
        <w:jc w:val="both"/>
        <w:rPr>
          <w:color w:val="1C1C1C"/>
        </w:rPr>
      </w:pPr>
      <w:r>
        <w:rPr>
          <w:rStyle w:val="a5"/>
          <w:color w:val="1C1C1C"/>
        </w:rPr>
        <w:t xml:space="preserve">           </w:t>
      </w:r>
      <w:r w:rsidR="000C0E01" w:rsidRPr="00B62FC3">
        <w:rPr>
          <w:rStyle w:val="a5"/>
          <w:color w:val="1C1C1C"/>
        </w:rPr>
        <w:t>Объективными показателями негативного влияния являются следующие:</w:t>
      </w:r>
    </w:p>
    <w:p w:rsidR="000C0E01" w:rsidRPr="00B62FC3" w:rsidRDefault="000C0E01" w:rsidP="00B62FC3">
      <w:pPr>
        <w:numPr>
          <w:ilvl w:val="0"/>
          <w:numId w:val="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сенсорная агрессия (цвет, свет, мерцание, звук, тактильные ощущения и др.);</w:t>
      </w:r>
    </w:p>
    <w:p w:rsidR="000C0E01" w:rsidRPr="00B62FC3" w:rsidRDefault="000C0E01" w:rsidP="00B62FC3">
      <w:pPr>
        <w:numPr>
          <w:ilvl w:val="0"/>
          <w:numId w:val="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провокация к совершению аморальных и безнравственных поступков и формированию негативных установок личности;</w:t>
      </w:r>
    </w:p>
    <w:p w:rsidR="000C0E01" w:rsidRPr="00B62FC3" w:rsidRDefault="000C0E01" w:rsidP="00B62FC3">
      <w:pPr>
        <w:numPr>
          <w:ilvl w:val="0"/>
          <w:numId w:val="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чрезмерное развитие определенных сторон личности и чувств за счет общего развития (чувство превосходства над другими, зависть, жадность и пр.);</w:t>
      </w:r>
    </w:p>
    <w:p w:rsidR="000C0E01" w:rsidRPr="00B62FC3" w:rsidRDefault="000C0E01" w:rsidP="00B62FC3">
      <w:pPr>
        <w:numPr>
          <w:ilvl w:val="0"/>
          <w:numId w:val="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формирование преждевременных потребностей ребенка, в том числе сексуальных;</w:t>
      </w:r>
    </w:p>
    <w:p w:rsidR="000C0E01" w:rsidRPr="00B62FC3" w:rsidRDefault="000C0E01" w:rsidP="00B62FC3">
      <w:pPr>
        <w:numPr>
          <w:ilvl w:val="0"/>
          <w:numId w:val="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снижение активности ребенка, культивирование его несамостоятельности (</w:t>
      </w:r>
      <w:proofErr w:type="spellStart"/>
      <w:r w:rsidRPr="00B62FC3">
        <w:rPr>
          <w:rFonts w:ascii="Times New Roman" w:hAnsi="Times New Roman" w:cs="Times New Roman"/>
          <w:color w:val="1C1C1C"/>
          <w:sz w:val="24"/>
          <w:szCs w:val="24"/>
        </w:rPr>
        <w:t>гиперзаданность</w:t>
      </w:r>
      <w:proofErr w:type="spellEnd"/>
      <w:r w:rsidRPr="00B62FC3">
        <w:rPr>
          <w:rFonts w:ascii="Times New Roman" w:hAnsi="Times New Roman" w:cs="Times New Roman"/>
          <w:color w:val="1C1C1C"/>
          <w:sz w:val="24"/>
          <w:szCs w:val="24"/>
        </w:rPr>
        <w:t xml:space="preserve"> игрушки, программа на потребление и пр.);</w:t>
      </w:r>
    </w:p>
    <w:p w:rsidR="000C0E01" w:rsidRPr="00B62FC3" w:rsidRDefault="000C0E01" w:rsidP="00B62FC3">
      <w:pPr>
        <w:numPr>
          <w:ilvl w:val="0"/>
          <w:numId w:val="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 тщеславие от «имения» игрушки вместо «умения»: придумать различные способы игры с ней, сделать игрушку своими руками и пр.;</w:t>
      </w:r>
    </w:p>
    <w:p w:rsidR="000C0E01" w:rsidRPr="00B62FC3" w:rsidRDefault="000C0E01" w:rsidP="00B62FC3">
      <w:pPr>
        <w:numPr>
          <w:ilvl w:val="0"/>
          <w:numId w:val="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культивирование индивидуализма вместо развития социальности, соборности, включенности в социум.</w:t>
      </w:r>
    </w:p>
    <w:p w:rsidR="000C0E01" w:rsidRPr="00B62FC3" w:rsidRDefault="000C0E01" w:rsidP="00B62FC3">
      <w:pPr>
        <w:pStyle w:val="a3"/>
        <w:shd w:val="clear" w:color="auto" w:fill="FFFFFF"/>
        <w:spacing w:before="0" w:beforeAutospacing="0" w:after="0" w:afterAutospacing="0"/>
        <w:jc w:val="both"/>
        <w:rPr>
          <w:color w:val="1C1C1C"/>
        </w:rPr>
      </w:pPr>
      <w:r w:rsidRPr="00B62FC3">
        <w:rPr>
          <w:rStyle w:val="a4"/>
          <w:color w:val="1C1C1C"/>
          <w:u w:val="single"/>
        </w:rPr>
        <w:t>При формировании РППС ДОО необходимо соблюдать общие принципы отбора игровой продукции для дошкольников.</w:t>
      </w:r>
    </w:p>
    <w:p w:rsidR="000C0E01" w:rsidRPr="00B62FC3" w:rsidRDefault="00B62FC3" w:rsidP="00B62FC3">
      <w:pPr>
        <w:pStyle w:val="a3"/>
        <w:shd w:val="clear" w:color="auto" w:fill="FFFFFF"/>
        <w:spacing w:before="0" w:beforeAutospacing="0" w:after="0" w:afterAutospacing="0"/>
        <w:jc w:val="both"/>
        <w:rPr>
          <w:color w:val="1C1C1C"/>
        </w:rPr>
      </w:pPr>
      <w:r>
        <w:rPr>
          <w:rStyle w:val="a5"/>
          <w:color w:val="1C1C1C"/>
        </w:rPr>
        <w:t xml:space="preserve">             </w:t>
      </w:r>
      <w:r w:rsidR="000C0E01" w:rsidRPr="00B62FC3">
        <w:rPr>
          <w:rStyle w:val="a5"/>
          <w:color w:val="1C1C1C"/>
        </w:rPr>
        <w:t>Принцип безопасности (отсутствия рисков) игровой продукции для ребенка:</w:t>
      </w:r>
    </w:p>
    <w:p w:rsidR="000C0E01" w:rsidRPr="00B62FC3" w:rsidRDefault="000C0E01" w:rsidP="00B62FC3">
      <w:pPr>
        <w:numPr>
          <w:ilvl w:val="0"/>
          <w:numId w:val="3"/>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физические риски,</w:t>
      </w:r>
    </w:p>
    <w:p w:rsidR="000C0E01" w:rsidRPr="00B62FC3" w:rsidRDefault="000C0E01" w:rsidP="00B62FC3">
      <w:pPr>
        <w:numPr>
          <w:ilvl w:val="0"/>
          <w:numId w:val="3"/>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психологические риски,</w:t>
      </w:r>
    </w:p>
    <w:p w:rsidR="000C0E01" w:rsidRDefault="000C0E01" w:rsidP="00B62FC3">
      <w:pPr>
        <w:numPr>
          <w:ilvl w:val="0"/>
          <w:numId w:val="3"/>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нравственные риски.</w:t>
      </w:r>
    </w:p>
    <w:p w:rsidR="00B62FC3" w:rsidRDefault="00B62FC3" w:rsidP="00B62FC3">
      <w:pPr>
        <w:shd w:val="clear" w:color="auto" w:fill="FFFFFF"/>
        <w:spacing w:after="0" w:line="240" w:lineRule="auto"/>
        <w:jc w:val="both"/>
        <w:rPr>
          <w:rFonts w:ascii="Times New Roman" w:hAnsi="Times New Roman" w:cs="Times New Roman"/>
          <w:color w:val="1C1C1C"/>
          <w:sz w:val="24"/>
          <w:szCs w:val="24"/>
        </w:rPr>
      </w:pPr>
    </w:p>
    <w:p w:rsidR="00B62FC3" w:rsidRPr="00B62FC3" w:rsidRDefault="00B62FC3" w:rsidP="00B62FC3">
      <w:pPr>
        <w:shd w:val="clear" w:color="auto" w:fill="FFFFFF"/>
        <w:spacing w:after="0" w:line="240" w:lineRule="auto"/>
        <w:jc w:val="both"/>
        <w:rPr>
          <w:rFonts w:ascii="Times New Roman" w:hAnsi="Times New Roman" w:cs="Times New Roman"/>
          <w:color w:val="1C1C1C"/>
          <w:sz w:val="24"/>
          <w:szCs w:val="24"/>
        </w:rPr>
      </w:pPr>
    </w:p>
    <w:p w:rsidR="000C0E01" w:rsidRPr="00B62FC3" w:rsidRDefault="000C0E01" w:rsidP="00B62FC3">
      <w:pPr>
        <w:pStyle w:val="a3"/>
        <w:shd w:val="clear" w:color="auto" w:fill="FFFFFF"/>
        <w:spacing w:before="0" w:beforeAutospacing="0" w:after="0" w:afterAutospacing="0"/>
        <w:jc w:val="center"/>
        <w:rPr>
          <w:color w:val="1C1C1C"/>
        </w:rPr>
      </w:pPr>
      <w:r w:rsidRPr="00B62FC3">
        <w:rPr>
          <w:rStyle w:val="a5"/>
          <w:color w:val="1C1C1C"/>
        </w:rPr>
        <w:lastRenderedPageBreak/>
        <w:t>Принцип развития, с учетом зоны ближайшего развития ребенка.</w:t>
      </w:r>
    </w:p>
    <w:p w:rsidR="000C0E01" w:rsidRPr="00B62FC3" w:rsidRDefault="000C0E01" w:rsidP="00B62FC3">
      <w:pPr>
        <w:pStyle w:val="a3"/>
        <w:shd w:val="clear" w:color="auto" w:fill="FFFFFF"/>
        <w:spacing w:before="0" w:beforeAutospacing="0" w:after="0" w:afterAutospacing="0"/>
        <w:jc w:val="center"/>
        <w:rPr>
          <w:color w:val="1C1C1C"/>
        </w:rPr>
      </w:pPr>
      <w:r w:rsidRPr="00B62FC3">
        <w:rPr>
          <w:rStyle w:val="a5"/>
          <w:color w:val="1C1C1C"/>
        </w:rPr>
        <w:t>Принцип соответствия:</w:t>
      </w:r>
    </w:p>
    <w:p w:rsidR="000C0E01" w:rsidRPr="00B62FC3" w:rsidRDefault="000C0E01" w:rsidP="00B62FC3">
      <w:pPr>
        <w:numPr>
          <w:ilvl w:val="0"/>
          <w:numId w:val="4"/>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возрастным (половозрастным) особенностям ребенка,</w:t>
      </w:r>
    </w:p>
    <w:p w:rsidR="000C0E01" w:rsidRPr="00B62FC3" w:rsidRDefault="000C0E01" w:rsidP="00B62FC3">
      <w:pPr>
        <w:numPr>
          <w:ilvl w:val="0"/>
          <w:numId w:val="4"/>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индивидуальным особенностям,</w:t>
      </w:r>
    </w:p>
    <w:p w:rsidR="000C0E01" w:rsidRPr="00B62FC3" w:rsidRDefault="000C0E01" w:rsidP="00B62FC3">
      <w:pPr>
        <w:numPr>
          <w:ilvl w:val="0"/>
          <w:numId w:val="4"/>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специальным особенностям ребенка.</w:t>
      </w:r>
    </w:p>
    <w:p w:rsidR="000C0E01" w:rsidRPr="00B62FC3" w:rsidRDefault="00B62FC3" w:rsidP="00B62FC3">
      <w:pPr>
        <w:pStyle w:val="a3"/>
        <w:shd w:val="clear" w:color="auto" w:fill="FFFFFF"/>
        <w:spacing w:before="0" w:beforeAutospacing="0" w:after="0" w:afterAutospacing="0"/>
        <w:jc w:val="both"/>
        <w:rPr>
          <w:color w:val="1C1C1C"/>
        </w:rPr>
      </w:pPr>
      <w:r>
        <w:rPr>
          <w:rStyle w:val="a5"/>
          <w:color w:val="1C1C1C"/>
        </w:rPr>
        <w:t xml:space="preserve">                            </w:t>
      </w:r>
      <w:r w:rsidR="000C0E01" w:rsidRPr="00B62FC3">
        <w:rPr>
          <w:rStyle w:val="a5"/>
          <w:color w:val="1C1C1C"/>
        </w:rPr>
        <w:t>Принципы оценки безопасности игровой продукции:</w:t>
      </w:r>
    </w:p>
    <w:p w:rsidR="000C0E01" w:rsidRPr="00B62FC3" w:rsidRDefault="000C0E01" w:rsidP="00B62FC3">
      <w:pPr>
        <w:numPr>
          <w:ilvl w:val="0"/>
          <w:numId w:val="5"/>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физическая и экологическая безопасность (отсутствие запаха, острых краев, прочности деталей и окраски, наличие сертификата качества),</w:t>
      </w:r>
    </w:p>
    <w:p w:rsidR="000C0E01" w:rsidRPr="00B62FC3" w:rsidRDefault="000C0E01" w:rsidP="00B62FC3">
      <w:pPr>
        <w:numPr>
          <w:ilvl w:val="0"/>
          <w:numId w:val="5"/>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психофизиологическая безопасность (соответствие возрасту: соразмерность игрушки параметрам ребенка (руки, росту и пр.), возможность манипуляции, парной работы рук, координации движений),</w:t>
      </w:r>
    </w:p>
    <w:p w:rsidR="000C0E01" w:rsidRPr="00B62FC3" w:rsidRDefault="000C0E01" w:rsidP="00B62FC3">
      <w:pPr>
        <w:numPr>
          <w:ilvl w:val="0"/>
          <w:numId w:val="5"/>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психологическая безопасность (отсутствие негативных воздействий на психическое развитие ребенка, его интеллектуальное, психоэмоциональное, социальное и эстетическое развитие),</w:t>
      </w:r>
    </w:p>
    <w:p w:rsidR="000C0E01" w:rsidRPr="00B62FC3" w:rsidRDefault="000C0E01" w:rsidP="00B62FC3">
      <w:pPr>
        <w:numPr>
          <w:ilvl w:val="0"/>
          <w:numId w:val="5"/>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нравственно-духовная безопасность (отсутствие провоцирующих факторов для формирования негативных установок детского поведения).</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Для оценки вышеуказанных рисков оцениваются следующие параметры.</w:t>
      </w:r>
    </w:p>
    <w:p w:rsidR="000C0E01" w:rsidRPr="00B62FC3" w:rsidRDefault="00B62FC3" w:rsidP="00B62FC3">
      <w:pPr>
        <w:pStyle w:val="a3"/>
        <w:shd w:val="clear" w:color="auto" w:fill="FFFFFF"/>
        <w:spacing w:before="0" w:beforeAutospacing="0" w:after="0" w:afterAutospacing="0"/>
        <w:jc w:val="both"/>
        <w:rPr>
          <w:color w:val="1C1C1C"/>
        </w:rPr>
      </w:pPr>
      <w:r>
        <w:rPr>
          <w:rStyle w:val="a5"/>
          <w:color w:val="1C1C1C"/>
        </w:rPr>
        <w:t xml:space="preserve">                               </w:t>
      </w:r>
      <w:r w:rsidR="000C0E01" w:rsidRPr="00B62FC3">
        <w:rPr>
          <w:rStyle w:val="a5"/>
          <w:color w:val="1C1C1C"/>
        </w:rPr>
        <w:t>1. Физические (технологические) параметры:</w:t>
      </w:r>
    </w:p>
    <w:p w:rsidR="000C0E01" w:rsidRPr="00B62FC3" w:rsidRDefault="000C0E01" w:rsidP="00B62FC3">
      <w:pPr>
        <w:numPr>
          <w:ilvl w:val="0"/>
          <w:numId w:val="6"/>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 xml:space="preserve">визуальные (композиция и гармоничность всех частей игрушки, цвета и их сочетаемость, </w:t>
      </w:r>
      <w:proofErr w:type="spellStart"/>
      <w:r w:rsidRPr="00B62FC3">
        <w:rPr>
          <w:rFonts w:ascii="Times New Roman" w:hAnsi="Times New Roman" w:cs="Times New Roman"/>
          <w:color w:val="1C1C1C"/>
          <w:sz w:val="24"/>
          <w:szCs w:val="24"/>
        </w:rPr>
        <w:t>природосообразность</w:t>
      </w:r>
      <w:proofErr w:type="spellEnd"/>
      <w:r w:rsidRPr="00B62FC3">
        <w:rPr>
          <w:rFonts w:ascii="Times New Roman" w:hAnsi="Times New Roman" w:cs="Times New Roman"/>
          <w:color w:val="1C1C1C"/>
          <w:sz w:val="24"/>
          <w:szCs w:val="24"/>
        </w:rPr>
        <w:t xml:space="preserve"> – степень соответствие реальности, акцентирование частей (например, глаза, зубы и клыки, размеры головы по отношению к туловищу и пр.), степень условности фигуры живого существа, детализация), особо оцениваются: мигание света, резкие неестественные цвета;</w:t>
      </w:r>
    </w:p>
    <w:p w:rsidR="000C0E01" w:rsidRPr="00B62FC3" w:rsidRDefault="000C0E01" w:rsidP="00B62FC3">
      <w:pPr>
        <w:numPr>
          <w:ilvl w:val="0"/>
          <w:numId w:val="6"/>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 </w:t>
      </w:r>
      <w:proofErr w:type="gramStart"/>
      <w:r w:rsidRPr="00B62FC3">
        <w:rPr>
          <w:rFonts w:ascii="Times New Roman" w:hAnsi="Times New Roman" w:cs="Times New Roman"/>
          <w:color w:val="1C1C1C"/>
          <w:sz w:val="24"/>
          <w:szCs w:val="24"/>
        </w:rPr>
        <w:t>тактильные</w:t>
      </w:r>
      <w:proofErr w:type="gramEnd"/>
      <w:r w:rsidRPr="00B62FC3">
        <w:rPr>
          <w:rFonts w:ascii="Times New Roman" w:hAnsi="Times New Roman" w:cs="Times New Roman"/>
          <w:color w:val="1C1C1C"/>
          <w:sz w:val="24"/>
          <w:szCs w:val="24"/>
        </w:rPr>
        <w:t xml:space="preserve"> (материал, дающий разнообразие тактильных ощущений, сочетание разных природ материала: гладкость/шершавость, твердость/мягкость, пушистость, приятность/неприятность, острота/округлость, теплота/ холодность), особо оценивается: наличие/отсутствие опасных острых краев, отделяющихся деталей и фрагментов;</w:t>
      </w:r>
    </w:p>
    <w:p w:rsidR="000C0E01" w:rsidRPr="00B62FC3" w:rsidRDefault="000C0E01" w:rsidP="00B62FC3">
      <w:pPr>
        <w:numPr>
          <w:ilvl w:val="0"/>
          <w:numId w:val="6"/>
        </w:numPr>
        <w:shd w:val="clear" w:color="auto" w:fill="FFFFFF"/>
        <w:spacing w:after="0" w:line="240" w:lineRule="auto"/>
        <w:ind w:left="360" w:firstLine="0"/>
        <w:jc w:val="both"/>
        <w:rPr>
          <w:rFonts w:ascii="Times New Roman" w:hAnsi="Times New Roman" w:cs="Times New Roman"/>
          <w:color w:val="1C1C1C"/>
          <w:sz w:val="24"/>
          <w:szCs w:val="24"/>
        </w:rPr>
      </w:pPr>
      <w:proofErr w:type="gramStart"/>
      <w:r w:rsidRPr="00B62FC3">
        <w:rPr>
          <w:rFonts w:ascii="Times New Roman" w:hAnsi="Times New Roman" w:cs="Times New Roman"/>
          <w:color w:val="1C1C1C"/>
          <w:sz w:val="24"/>
          <w:szCs w:val="24"/>
        </w:rPr>
        <w:t>обонятельные</w:t>
      </w:r>
      <w:proofErr w:type="gramEnd"/>
      <w:r w:rsidRPr="00B62FC3">
        <w:rPr>
          <w:rFonts w:ascii="Times New Roman" w:hAnsi="Times New Roman" w:cs="Times New Roman"/>
          <w:color w:val="1C1C1C"/>
          <w:sz w:val="24"/>
          <w:szCs w:val="24"/>
        </w:rPr>
        <w:t xml:space="preserve"> (тонкий запах, отсутствие аллергенов, нейтральность), особо оценивается риск аллергенных материалов;</w:t>
      </w:r>
    </w:p>
    <w:p w:rsidR="000C0E01" w:rsidRPr="00B62FC3" w:rsidRDefault="000C0E01" w:rsidP="00B62FC3">
      <w:pPr>
        <w:numPr>
          <w:ilvl w:val="0"/>
          <w:numId w:val="6"/>
        </w:numPr>
        <w:shd w:val="clear" w:color="auto" w:fill="FFFFFF"/>
        <w:spacing w:after="0" w:line="240" w:lineRule="auto"/>
        <w:ind w:left="360" w:firstLine="0"/>
        <w:jc w:val="both"/>
        <w:rPr>
          <w:rFonts w:ascii="Times New Roman" w:hAnsi="Times New Roman" w:cs="Times New Roman"/>
          <w:color w:val="1C1C1C"/>
          <w:sz w:val="24"/>
          <w:szCs w:val="24"/>
        </w:rPr>
      </w:pPr>
      <w:proofErr w:type="gramStart"/>
      <w:r w:rsidRPr="00B62FC3">
        <w:rPr>
          <w:rFonts w:ascii="Times New Roman" w:hAnsi="Times New Roman" w:cs="Times New Roman"/>
          <w:color w:val="1C1C1C"/>
          <w:sz w:val="24"/>
          <w:szCs w:val="24"/>
        </w:rPr>
        <w:t>вкусовые</w:t>
      </w:r>
      <w:proofErr w:type="gramEnd"/>
      <w:r w:rsidRPr="00B62FC3">
        <w:rPr>
          <w:rFonts w:ascii="Times New Roman" w:hAnsi="Times New Roman" w:cs="Times New Roman"/>
          <w:color w:val="1C1C1C"/>
          <w:sz w:val="24"/>
          <w:szCs w:val="24"/>
        </w:rPr>
        <w:t xml:space="preserve"> (невозможность негативных вкусовых синестезий, нейтральный вкус игрушек-«продуктов»), особо оценивается риск аллергических реакций;</w:t>
      </w:r>
    </w:p>
    <w:p w:rsidR="000C0E01" w:rsidRPr="00B62FC3" w:rsidRDefault="000C0E01" w:rsidP="00B62FC3">
      <w:pPr>
        <w:numPr>
          <w:ilvl w:val="0"/>
          <w:numId w:val="6"/>
        </w:numPr>
        <w:shd w:val="clear" w:color="auto" w:fill="FFFFFF"/>
        <w:spacing w:after="0" w:line="240" w:lineRule="auto"/>
        <w:ind w:left="360" w:firstLine="0"/>
        <w:jc w:val="both"/>
        <w:rPr>
          <w:rFonts w:ascii="Times New Roman" w:hAnsi="Times New Roman" w:cs="Times New Roman"/>
          <w:color w:val="1C1C1C"/>
          <w:sz w:val="24"/>
          <w:szCs w:val="24"/>
        </w:rPr>
      </w:pPr>
      <w:proofErr w:type="gramStart"/>
      <w:r w:rsidRPr="00B62FC3">
        <w:rPr>
          <w:rFonts w:ascii="Times New Roman" w:hAnsi="Times New Roman" w:cs="Times New Roman"/>
          <w:color w:val="1C1C1C"/>
          <w:sz w:val="24"/>
          <w:szCs w:val="24"/>
        </w:rPr>
        <w:t>звуковые</w:t>
      </w:r>
      <w:proofErr w:type="gramEnd"/>
      <w:r w:rsidRPr="00B62FC3">
        <w:rPr>
          <w:rFonts w:ascii="Times New Roman" w:hAnsi="Times New Roman" w:cs="Times New Roman"/>
          <w:color w:val="1C1C1C"/>
          <w:sz w:val="24"/>
          <w:szCs w:val="24"/>
        </w:rPr>
        <w:t xml:space="preserve"> (характеристика звуков: высота, громкость, мелодичность, вербальные показатели слов, фраз, издаваемых игрушкой – различимость, понятность, язык (родной или иностранный), смысловой/лингвистический анализ текстов языка: говорящие куклы, др.), особо оценивается риск превышения допустимого уровня громкости звука.</w:t>
      </w:r>
    </w:p>
    <w:p w:rsidR="000C0E01" w:rsidRPr="00B62FC3" w:rsidRDefault="000C0E01" w:rsidP="00B62FC3">
      <w:pPr>
        <w:numPr>
          <w:ilvl w:val="0"/>
          <w:numId w:val="6"/>
        </w:numPr>
        <w:shd w:val="clear" w:color="auto" w:fill="FFFFFF"/>
        <w:spacing w:after="0" w:line="240" w:lineRule="auto"/>
        <w:ind w:left="360" w:firstLine="0"/>
        <w:jc w:val="both"/>
        <w:rPr>
          <w:rFonts w:ascii="Times New Roman" w:hAnsi="Times New Roman" w:cs="Times New Roman"/>
          <w:color w:val="1C1C1C"/>
          <w:sz w:val="24"/>
          <w:szCs w:val="24"/>
        </w:rPr>
      </w:pPr>
      <w:proofErr w:type="gramStart"/>
      <w:r w:rsidRPr="00B62FC3">
        <w:rPr>
          <w:rFonts w:ascii="Times New Roman" w:hAnsi="Times New Roman" w:cs="Times New Roman"/>
          <w:color w:val="1C1C1C"/>
          <w:sz w:val="24"/>
          <w:szCs w:val="24"/>
        </w:rPr>
        <w:t>кинетические</w:t>
      </w:r>
      <w:proofErr w:type="gramEnd"/>
      <w:r w:rsidRPr="00B62FC3">
        <w:rPr>
          <w:rFonts w:ascii="Times New Roman" w:hAnsi="Times New Roman" w:cs="Times New Roman"/>
          <w:color w:val="1C1C1C"/>
          <w:sz w:val="24"/>
          <w:szCs w:val="24"/>
        </w:rPr>
        <w:t xml:space="preserve"> (побуждающие двигательную активность ребенка, исходя из его возрастных и индивидуальных особенностей, игрушки (механические, электронные, электрические), производящие разнообразные движения, их характер: резкий, быстрый, зигзагообразный и пр.), особо оценивается: риск наличие вибрации, выстреливающего эффекта и пр.</w:t>
      </w:r>
    </w:p>
    <w:p w:rsidR="000C0E01" w:rsidRPr="00B62FC3" w:rsidRDefault="00B62FC3" w:rsidP="00B62FC3">
      <w:pPr>
        <w:pStyle w:val="a3"/>
        <w:shd w:val="clear" w:color="auto" w:fill="FFFFFF"/>
        <w:spacing w:before="0" w:beforeAutospacing="0" w:after="0" w:afterAutospacing="0"/>
        <w:jc w:val="both"/>
        <w:rPr>
          <w:color w:val="1C1C1C"/>
        </w:rPr>
      </w:pPr>
      <w:r>
        <w:rPr>
          <w:rStyle w:val="a5"/>
          <w:color w:val="1C1C1C"/>
        </w:rPr>
        <w:t xml:space="preserve">                 </w:t>
      </w:r>
      <w:r w:rsidR="000C0E01" w:rsidRPr="00B62FC3">
        <w:rPr>
          <w:rStyle w:val="a5"/>
          <w:color w:val="1C1C1C"/>
        </w:rPr>
        <w:t>Оценка физических рисков предполагает анализ следующих моментов:</w:t>
      </w:r>
    </w:p>
    <w:p w:rsidR="000C0E01" w:rsidRPr="00B62FC3" w:rsidRDefault="000C0E01" w:rsidP="00B62FC3">
      <w:pPr>
        <w:numPr>
          <w:ilvl w:val="0"/>
          <w:numId w:val="7"/>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представляют ли опасность удушения игрушки и игровые материалы (а равно их упаковки);</w:t>
      </w:r>
    </w:p>
    <w:p w:rsidR="000C0E01" w:rsidRPr="00B62FC3" w:rsidRDefault="000C0E01" w:rsidP="00B62FC3">
      <w:pPr>
        <w:numPr>
          <w:ilvl w:val="0"/>
          <w:numId w:val="7"/>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исключают ли причинение ребенку опасных ран игрушки и игровые материалы, их статическое или динамическое состояние, конструктивные элементы (выступы, струны, острые части и др.);</w:t>
      </w:r>
    </w:p>
    <w:p w:rsidR="000C0E01" w:rsidRPr="00B62FC3" w:rsidRDefault="000C0E01" w:rsidP="00B62FC3">
      <w:pPr>
        <w:numPr>
          <w:ilvl w:val="0"/>
          <w:numId w:val="7"/>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исключается ли отделение и проглатывание ребенком мелких конструктивных элементов игрушек;</w:t>
      </w:r>
    </w:p>
    <w:p w:rsidR="000C0E01" w:rsidRPr="00B62FC3" w:rsidRDefault="000C0E01" w:rsidP="00B62FC3">
      <w:pPr>
        <w:numPr>
          <w:ilvl w:val="0"/>
          <w:numId w:val="7"/>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способен ли материал изготовления (мех, ткань) или покрытия (лак, краска) вызвать аллергические реакции и приступ удушья;</w:t>
      </w:r>
    </w:p>
    <w:p w:rsidR="000C0E01" w:rsidRPr="00B62FC3" w:rsidRDefault="000C0E01" w:rsidP="00B62FC3">
      <w:pPr>
        <w:numPr>
          <w:ilvl w:val="0"/>
          <w:numId w:val="7"/>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lastRenderedPageBreak/>
        <w:t xml:space="preserve">предусматривают ли игрушки </w:t>
      </w:r>
      <w:proofErr w:type="spellStart"/>
      <w:r w:rsidRPr="00B62FC3">
        <w:rPr>
          <w:rFonts w:ascii="Times New Roman" w:hAnsi="Times New Roman" w:cs="Times New Roman"/>
          <w:color w:val="1C1C1C"/>
          <w:sz w:val="24"/>
          <w:szCs w:val="24"/>
        </w:rPr>
        <w:t>выстреливание</w:t>
      </w:r>
      <w:proofErr w:type="spellEnd"/>
      <w:r w:rsidRPr="00B62FC3">
        <w:rPr>
          <w:rFonts w:ascii="Times New Roman" w:hAnsi="Times New Roman" w:cs="Times New Roman"/>
          <w:color w:val="1C1C1C"/>
          <w:sz w:val="24"/>
          <w:szCs w:val="24"/>
        </w:rPr>
        <w:t xml:space="preserve"> каких-либо предметов, форма, состав и развиваемая кинетическая энергия которых могут причинить телесное повреждение использующему их ребенку или третьим лицам;</w:t>
      </w:r>
    </w:p>
    <w:p w:rsidR="000C0E01" w:rsidRPr="00B62FC3" w:rsidRDefault="000C0E01" w:rsidP="00B62FC3">
      <w:pPr>
        <w:numPr>
          <w:ilvl w:val="0"/>
          <w:numId w:val="7"/>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исключают ли причинение ребенку термических или химических ожогов игрушки и игровые материалы, их элементы и конструктивные особенности;</w:t>
      </w:r>
    </w:p>
    <w:p w:rsidR="000C0E01" w:rsidRPr="00B62FC3" w:rsidRDefault="000C0E01" w:rsidP="00B62FC3">
      <w:pPr>
        <w:numPr>
          <w:ilvl w:val="0"/>
          <w:numId w:val="7"/>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исключают ли поражение ребенка электрическим током электрические, электротехнические или электронные игрушки, конструктивные элементы;</w:t>
      </w:r>
    </w:p>
    <w:p w:rsidR="000C0E01" w:rsidRPr="00B62FC3" w:rsidRDefault="000C0E01" w:rsidP="00B62FC3">
      <w:pPr>
        <w:numPr>
          <w:ilvl w:val="0"/>
          <w:numId w:val="7"/>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 xml:space="preserve">исключают ли причинение ребенку мозгового нарушения по типу </w:t>
      </w:r>
      <w:proofErr w:type="spellStart"/>
      <w:r w:rsidRPr="00B62FC3">
        <w:rPr>
          <w:rFonts w:ascii="Times New Roman" w:hAnsi="Times New Roman" w:cs="Times New Roman"/>
          <w:color w:val="1C1C1C"/>
          <w:sz w:val="24"/>
          <w:szCs w:val="24"/>
        </w:rPr>
        <w:t>эписиндрома</w:t>
      </w:r>
      <w:proofErr w:type="spellEnd"/>
      <w:r w:rsidRPr="00B62FC3">
        <w:rPr>
          <w:rFonts w:ascii="Times New Roman" w:hAnsi="Times New Roman" w:cs="Times New Roman"/>
          <w:color w:val="1C1C1C"/>
          <w:sz w:val="24"/>
          <w:szCs w:val="24"/>
        </w:rPr>
        <w:t xml:space="preserve"> игрушки, их элементы и конструктивные особенности (цветное мигание, вибрация).</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Игровая продукция должна соответствовать и анатомо</w:t>
      </w:r>
      <w:r w:rsidR="00023F09">
        <w:rPr>
          <w:color w:val="1C1C1C"/>
        </w:rPr>
        <w:t>-</w:t>
      </w:r>
      <w:r w:rsidRPr="00B62FC3">
        <w:rPr>
          <w:color w:val="1C1C1C"/>
        </w:rPr>
        <w:t>физиологическим критериям:</w:t>
      </w:r>
    </w:p>
    <w:p w:rsidR="000C0E01" w:rsidRPr="00B62FC3" w:rsidRDefault="000C0E01" w:rsidP="00B62FC3">
      <w:pPr>
        <w:numPr>
          <w:ilvl w:val="0"/>
          <w:numId w:val="8"/>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половозрастным характеристикам ребенка,</w:t>
      </w:r>
    </w:p>
    <w:p w:rsidR="000C0E01" w:rsidRPr="00B62FC3" w:rsidRDefault="000C0E01" w:rsidP="00B62FC3">
      <w:pPr>
        <w:numPr>
          <w:ilvl w:val="0"/>
          <w:numId w:val="8"/>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росту,</w:t>
      </w:r>
    </w:p>
    <w:p w:rsidR="000C0E01" w:rsidRPr="00B62FC3" w:rsidRDefault="000C0E01" w:rsidP="00B62FC3">
      <w:pPr>
        <w:numPr>
          <w:ilvl w:val="0"/>
          <w:numId w:val="8"/>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массе тела,</w:t>
      </w:r>
    </w:p>
    <w:p w:rsidR="000C0E01" w:rsidRPr="00B62FC3" w:rsidRDefault="000C0E01" w:rsidP="00B62FC3">
      <w:pPr>
        <w:numPr>
          <w:ilvl w:val="0"/>
          <w:numId w:val="8"/>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размеру руки, дающей возможность захвата предмета и пр.</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Психологическая безопасность:</w:t>
      </w:r>
    </w:p>
    <w:p w:rsidR="000C0E01" w:rsidRPr="00B62FC3" w:rsidRDefault="000C0E01" w:rsidP="00B62FC3">
      <w:pPr>
        <w:numPr>
          <w:ilvl w:val="0"/>
          <w:numId w:val="9"/>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педагогический (дидактический) – чему научит игрушка, какие разовьет умения, творческие, способности?</w:t>
      </w:r>
    </w:p>
    <w:p w:rsidR="000C0E01" w:rsidRPr="00B62FC3" w:rsidRDefault="000C0E01" w:rsidP="00B62FC3">
      <w:pPr>
        <w:numPr>
          <w:ilvl w:val="0"/>
          <w:numId w:val="9"/>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психоэмоциональный – что несет в себе, игрушка, каково ее назначение? какие чувства пробудит?</w:t>
      </w:r>
    </w:p>
    <w:p w:rsidR="000C0E01" w:rsidRPr="00B62FC3" w:rsidRDefault="000C0E01" w:rsidP="00B62FC3">
      <w:pPr>
        <w:numPr>
          <w:ilvl w:val="0"/>
          <w:numId w:val="9"/>
        </w:numPr>
        <w:shd w:val="clear" w:color="auto" w:fill="FFFFFF"/>
        <w:spacing w:after="0" w:line="240" w:lineRule="auto"/>
        <w:ind w:left="360" w:firstLine="0"/>
        <w:jc w:val="both"/>
        <w:rPr>
          <w:rFonts w:ascii="Times New Roman" w:hAnsi="Times New Roman" w:cs="Times New Roman"/>
          <w:color w:val="1C1C1C"/>
          <w:sz w:val="24"/>
          <w:szCs w:val="24"/>
        </w:rPr>
      </w:pPr>
      <w:proofErr w:type="gramStart"/>
      <w:r w:rsidRPr="00B62FC3">
        <w:rPr>
          <w:rFonts w:ascii="Times New Roman" w:hAnsi="Times New Roman" w:cs="Times New Roman"/>
          <w:color w:val="1C1C1C"/>
          <w:sz w:val="24"/>
          <w:szCs w:val="24"/>
        </w:rPr>
        <w:t>эстетический</w:t>
      </w:r>
      <w:proofErr w:type="gramEnd"/>
      <w:r w:rsidRPr="00B62FC3">
        <w:rPr>
          <w:rFonts w:ascii="Times New Roman" w:hAnsi="Times New Roman" w:cs="Times New Roman"/>
          <w:color w:val="1C1C1C"/>
          <w:sz w:val="24"/>
          <w:szCs w:val="24"/>
        </w:rPr>
        <w:t xml:space="preserve"> – соответствует ли игрушка представлениям о красоте, развивает ли чувства прекрасного, гармоничного?</w:t>
      </w:r>
    </w:p>
    <w:p w:rsidR="000C0E01" w:rsidRPr="00B62FC3" w:rsidRDefault="000C0E01" w:rsidP="00B62FC3">
      <w:pPr>
        <w:numPr>
          <w:ilvl w:val="0"/>
          <w:numId w:val="9"/>
        </w:numPr>
        <w:shd w:val="clear" w:color="auto" w:fill="FFFFFF"/>
        <w:spacing w:after="0" w:line="240" w:lineRule="auto"/>
        <w:ind w:left="360" w:firstLine="0"/>
        <w:jc w:val="both"/>
        <w:rPr>
          <w:rFonts w:ascii="Times New Roman" w:hAnsi="Times New Roman" w:cs="Times New Roman"/>
          <w:color w:val="1C1C1C"/>
          <w:sz w:val="24"/>
          <w:szCs w:val="24"/>
        </w:rPr>
      </w:pPr>
      <w:proofErr w:type="gramStart"/>
      <w:r w:rsidRPr="00B62FC3">
        <w:rPr>
          <w:rFonts w:ascii="Times New Roman" w:hAnsi="Times New Roman" w:cs="Times New Roman"/>
          <w:color w:val="1C1C1C"/>
          <w:sz w:val="24"/>
          <w:szCs w:val="24"/>
        </w:rPr>
        <w:t>социальный</w:t>
      </w:r>
      <w:proofErr w:type="gramEnd"/>
      <w:r w:rsidRPr="00B62FC3">
        <w:rPr>
          <w:rFonts w:ascii="Times New Roman" w:hAnsi="Times New Roman" w:cs="Times New Roman"/>
          <w:color w:val="1C1C1C"/>
          <w:sz w:val="24"/>
          <w:szCs w:val="24"/>
        </w:rPr>
        <w:t xml:space="preserve"> – даст ли она возможность совместной деятельности, сотрудничества, договориться в спорной ситуации, сопереживать и пр.</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Психологические риски игровой продукции требуют внимания к игрушкам, имеющим следующие конструктивные особенности.</w:t>
      </w:r>
    </w:p>
    <w:p w:rsidR="000C0E01" w:rsidRPr="00B62FC3" w:rsidRDefault="000C0E01" w:rsidP="00B62FC3">
      <w:pPr>
        <w:numPr>
          <w:ilvl w:val="0"/>
          <w:numId w:val="10"/>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игрушки, провоцирующие причинение ущерба здоровью и жизни ребенка (оправдывающие или провоцирующие причинение себе каких-либо телесных повреждений или совершение самоубийства; содержащие в себе скрытые побуждения, пропаганду или рекламу употребления наркотических и веществ, а также алкогольных напитков, пива, и табачных изделий);</w:t>
      </w:r>
    </w:p>
    <w:p w:rsidR="000C0E01" w:rsidRPr="00B62FC3" w:rsidRDefault="000C0E01" w:rsidP="00B62FC3">
      <w:pPr>
        <w:numPr>
          <w:ilvl w:val="0"/>
          <w:numId w:val="10"/>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игрушки устрашающего характера (способные сильно испугать ребенка, вызвать появление у детей устойчивых страхов, тревоги; детально и/или натуралистически изображающие или моделирующие физиологический процесс или последствия смерти, тяжелых соматических, психических или иных заболеваний в унижающей человеческое достоинство форме, травм, увечий, следов обильного кровотечения вследствие несчастных случаев, аварий, катастроф, детально и натуралистически изображающие или моделирующие акты вскрытия, самоубийства, членовредительства; детально и натуралистически изображающие или моделирующие трупы убитых людей или животных, искалеченные тела, ампутированные части тел, а также следы кровопролития; изображающие или моделирующие боль, отчаяние или предсмертную агонию человека или живых существ, включая звуковую имитацию криков боли, ужаса и агонии);</w:t>
      </w:r>
    </w:p>
    <w:p w:rsidR="000C0E01" w:rsidRPr="00B62FC3" w:rsidRDefault="000C0E01" w:rsidP="00B62FC3">
      <w:pPr>
        <w:numPr>
          <w:ilvl w:val="0"/>
          <w:numId w:val="10"/>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 xml:space="preserve">игрушки, оправдывающие или провоцирующие на жестокость и агрессию, либо формирующие </w:t>
      </w:r>
      <w:proofErr w:type="spellStart"/>
      <w:r w:rsidRPr="00B62FC3">
        <w:rPr>
          <w:rFonts w:ascii="Times New Roman" w:hAnsi="Times New Roman" w:cs="Times New Roman"/>
          <w:color w:val="1C1C1C"/>
          <w:sz w:val="24"/>
          <w:szCs w:val="24"/>
        </w:rPr>
        <w:t>виктимные</w:t>
      </w:r>
      <w:proofErr w:type="spellEnd"/>
      <w:r w:rsidRPr="00B62FC3">
        <w:rPr>
          <w:rFonts w:ascii="Times New Roman" w:hAnsi="Times New Roman" w:cs="Times New Roman"/>
          <w:color w:val="1C1C1C"/>
          <w:sz w:val="24"/>
          <w:szCs w:val="24"/>
        </w:rPr>
        <w:t xml:space="preserve"> наклонности детей как поведение жертвы (связанные с изображением или моделированием чрезмерной жестокости, предполагающие моделирование ребенком или участие ребенка в моделировании актов или проявлений чрезмерной жестокости в игре; побуждающие к жестокому обращению в отношении людей или животных; провоцирующие у ребенка агрессию по отношению к персонажам игры, в роли которых выступают играющие партнеры (сверстники, взрослые) или сама сюжетная игрушка; изображающие или моделирующие бесчеловечное обращение, включая пытки, а также иные деяния, причиняющие особые физические или психические страдания человеку (а равно существу, имеющему явное сходство с человеком) или животному);</w:t>
      </w:r>
    </w:p>
    <w:p w:rsidR="000C0E01" w:rsidRPr="00B62FC3" w:rsidRDefault="000C0E01" w:rsidP="00B62FC3">
      <w:pPr>
        <w:numPr>
          <w:ilvl w:val="0"/>
          <w:numId w:val="10"/>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lastRenderedPageBreak/>
        <w:t>игрушки, доминантой игрового замысла которых является активное манипулирование ребенком; вызывая игровую ситуацию, навязывающую ребенку зависимость его игрового поведения от электронной программы, заложенной в игрушку;</w:t>
      </w:r>
    </w:p>
    <w:p w:rsidR="000C0E01" w:rsidRPr="00B62FC3" w:rsidRDefault="000C0E01" w:rsidP="00B62FC3">
      <w:pPr>
        <w:numPr>
          <w:ilvl w:val="0"/>
          <w:numId w:val="10"/>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игрушки, использующие синестезию, основанные на сочетании психологически несочетаемого – например, сладкого и смертельного;</w:t>
      </w:r>
    </w:p>
    <w:p w:rsidR="000C0E01" w:rsidRPr="00B62FC3" w:rsidRDefault="000C0E01" w:rsidP="00B62FC3">
      <w:pPr>
        <w:numPr>
          <w:ilvl w:val="0"/>
          <w:numId w:val="10"/>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игрушки, натуралистически изображающие или моделирующие выделительные процессы человеческого организма или организма животного, результаты таких процессов;</w:t>
      </w:r>
    </w:p>
    <w:p w:rsidR="000C0E01" w:rsidRPr="00B62FC3" w:rsidRDefault="000C0E01" w:rsidP="00B62FC3">
      <w:pPr>
        <w:numPr>
          <w:ilvl w:val="0"/>
          <w:numId w:val="10"/>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игрушки, изображающие или моделирующие гениталии человека или животных.</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Духовно-нравственная безопасность игровой продукции:</w:t>
      </w:r>
    </w:p>
    <w:p w:rsidR="000C0E01" w:rsidRPr="00B62FC3" w:rsidRDefault="000C0E01" w:rsidP="00B62FC3">
      <w:pPr>
        <w:numPr>
          <w:ilvl w:val="0"/>
          <w:numId w:val="1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 xml:space="preserve">игрушки, изображающие или моделирующие </w:t>
      </w:r>
      <w:proofErr w:type="spellStart"/>
      <w:r w:rsidRPr="00B62FC3">
        <w:rPr>
          <w:rFonts w:ascii="Times New Roman" w:hAnsi="Times New Roman" w:cs="Times New Roman"/>
          <w:color w:val="1C1C1C"/>
          <w:sz w:val="24"/>
          <w:szCs w:val="24"/>
        </w:rPr>
        <w:t>оккультномистические</w:t>
      </w:r>
      <w:proofErr w:type="spellEnd"/>
      <w:r w:rsidRPr="00B62FC3">
        <w:rPr>
          <w:rFonts w:ascii="Times New Roman" w:hAnsi="Times New Roman" w:cs="Times New Roman"/>
          <w:color w:val="1C1C1C"/>
          <w:sz w:val="24"/>
          <w:szCs w:val="24"/>
        </w:rPr>
        <w:t xml:space="preserve"> практики или магические ритуалы, вовлекающие ребенка в осуществление оккультно-религиозных магических ритуалов;</w:t>
      </w:r>
    </w:p>
    <w:p w:rsidR="000C0E01" w:rsidRPr="00B62FC3" w:rsidRDefault="000C0E01" w:rsidP="00B62FC3">
      <w:pPr>
        <w:numPr>
          <w:ilvl w:val="0"/>
          <w:numId w:val="1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игрушки, посягающие на общественную нравственность и оскорбляющие нравственные чувства, и человеческое достоинство ребенка и его родителей;</w:t>
      </w:r>
    </w:p>
    <w:p w:rsidR="000C0E01" w:rsidRPr="00B62FC3" w:rsidRDefault="000C0E01" w:rsidP="00B62FC3">
      <w:pPr>
        <w:numPr>
          <w:ilvl w:val="0"/>
          <w:numId w:val="1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игрушки, связанные с изображением или моделированием актов вандализма, кощунства или надругательства над традиционными национальными и/или религиозными ценностями, предполагающие такое моделирование ребенком или участие ребенка в таком моделировании;</w:t>
      </w:r>
    </w:p>
    <w:p w:rsidR="000C0E01" w:rsidRPr="00B62FC3" w:rsidRDefault="000C0E01" w:rsidP="00B62FC3">
      <w:pPr>
        <w:numPr>
          <w:ilvl w:val="0"/>
          <w:numId w:val="1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игрушки, способствующие формированию у ребенка пренебрежительного или негативного отношения к физическим недостаткам других людей, к людям по признаку их расовой, национальной, религиозной или социальной принадлежности;</w:t>
      </w:r>
    </w:p>
    <w:p w:rsidR="000C0E01" w:rsidRPr="00B62FC3" w:rsidRDefault="000C0E01" w:rsidP="00B62FC3">
      <w:pPr>
        <w:numPr>
          <w:ilvl w:val="0"/>
          <w:numId w:val="1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явно оправдывающие, романтизирующие или героизирующие экстремизм, терроризм, преступность и преступный образ жизни, либо иным образом криминализирующие сознание ребенка.</w:t>
      </w:r>
    </w:p>
    <w:p w:rsidR="000C0E01" w:rsidRPr="00B62FC3" w:rsidRDefault="000C0E01" w:rsidP="00B62FC3">
      <w:pPr>
        <w:numPr>
          <w:ilvl w:val="0"/>
          <w:numId w:val="11"/>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 xml:space="preserve">игрушки, направленные на провокацию противоправного поведения, нравственного развращения, интеллектуальное растление, </w:t>
      </w:r>
      <w:proofErr w:type="spellStart"/>
      <w:r w:rsidRPr="00B62FC3">
        <w:rPr>
          <w:rFonts w:ascii="Times New Roman" w:hAnsi="Times New Roman" w:cs="Times New Roman"/>
          <w:color w:val="1C1C1C"/>
          <w:sz w:val="24"/>
          <w:szCs w:val="24"/>
        </w:rPr>
        <w:t>сексуализирующие</w:t>
      </w:r>
      <w:proofErr w:type="spellEnd"/>
      <w:r w:rsidRPr="00B62FC3">
        <w:rPr>
          <w:rFonts w:ascii="Times New Roman" w:hAnsi="Times New Roman" w:cs="Times New Roman"/>
          <w:color w:val="1C1C1C"/>
          <w:sz w:val="24"/>
          <w:szCs w:val="24"/>
        </w:rPr>
        <w:t xml:space="preserve"> сознание ребенка, эксплуатирующие тему сексуальных отношений; провоцирующие игровые сюжеты, связанные с сексом, изображающие, моделирующие или имитирующие сексуальные отношения, в том числе с использованием реальных или виртуальных образов человека, животных или существ, имеющих явное сходство с человеком; побуждающие детей дошкольного возраста к сексуальным контактам (их имитации), формирующие представления о допустимости форм половой распущенности, о гомосексуальных союзах как о нормальной, социально приемлемой или допустимой форме семьи; формирующие представления о педофилии, детской проституции как о социальных или нравственных нормах сексуального поведения либо как о продвинутом, модном образе жизни; изображающие или моделирующие изнасилования или иные насильственные действия сексуального характера, любые действия сексуального характера в отношении взрослого или ребенка; связанные с изображением или моделированием искусственного прерывания беременности, предполагающие такое моделирование ребенком или участие ребенка в таком моделировании (беременная кукла Барби, у которой можно вскрыть живот и достать плод);</w:t>
      </w:r>
    </w:p>
    <w:p w:rsidR="000C0E01" w:rsidRPr="00B62FC3" w:rsidRDefault="000C0E01" w:rsidP="00B62FC3">
      <w:pPr>
        <w:numPr>
          <w:ilvl w:val="0"/>
          <w:numId w:val="11"/>
        </w:numPr>
        <w:shd w:val="clear" w:color="auto" w:fill="FFFFFF"/>
        <w:spacing w:after="0" w:line="240" w:lineRule="auto"/>
        <w:ind w:left="360" w:firstLine="0"/>
        <w:jc w:val="both"/>
        <w:rPr>
          <w:rFonts w:ascii="Times New Roman" w:hAnsi="Times New Roman" w:cs="Times New Roman"/>
          <w:color w:val="1C1C1C"/>
          <w:sz w:val="24"/>
          <w:szCs w:val="24"/>
        </w:rPr>
      </w:pPr>
      <w:proofErr w:type="gramStart"/>
      <w:r w:rsidRPr="00B62FC3">
        <w:rPr>
          <w:rFonts w:ascii="Times New Roman" w:hAnsi="Times New Roman" w:cs="Times New Roman"/>
          <w:color w:val="1C1C1C"/>
          <w:sz w:val="24"/>
          <w:szCs w:val="24"/>
        </w:rPr>
        <w:t>игрушки</w:t>
      </w:r>
      <w:proofErr w:type="gramEnd"/>
      <w:r w:rsidRPr="00B62FC3">
        <w:rPr>
          <w:rFonts w:ascii="Times New Roman" w:hAnsi="Times New Roman" w:cs="Times New Roman"/>
          <w:color w:val="1C1C1C"/>
          <w:sz w:val="24"/>
          <w:szCs w:val="24"/>
        </w:rPr>
        <w:t>, посягающие на детско-родительские отношения, представляющие их в негативном виде, дискредитирующие семью и родителей, побуждающие ребенка к активному негативизму и конфликтам с близкими.</w:t>
      </w:r>
    </w:p>
    <w:p w:rsidR="000C0E01" w:rsidRPr="00B62FC3" w:rsidRDefault="000C0E01" w:rsidP="00B62FC3">
      <w:pPr>
        <w:pStyle w:val="2"/>
        <w:shd w:val="clear" w:color="auto" w:fill="FFFFFF"/>
        <w:spacing w:before="300" w:beforeAutospacing="0" w:after="150" w:afterAutospacing="0"/>
        <w:jc w:val="center"/>
        <w:rPr>
          <w:color w:val="1C1C1C"/>
          <w:sz w:val="24"/>
          <w:szCs w:val="24"/>
        </w:rPr>
      </w:pPr>
      <w:r w:rsidRPr="00B62FC3">
        <w:rPr>
          <w:color w:val="1C1C1C"/>
          <w:sz w:val="24"/>
          <w:szCs w:val="24"/>
        </w:rPr>
        <w:t>ИСПОЛЬЗОВАНИЕ</w:t>
      </w:r>
      <w:r w:rsidR="00B62FC3" w:rsidRPr="00B62FC3">
        <w:rPr>
          <w:color w:val="1C1C1C"/>
          <w:sz w:val="24"/>
          <w:szCs w:val="24"/>
        </w:rPr>
        <w:t xml:space="preserve"> ОБРАЗОВАТЕЛЬНЫХ ИНФОРМАЦИОННЫХ </w:t>
      </w:r>
      <w:r w:rsidRPr="00B62FC3">
        <w:rPr>
          <w:color w:val="1C1C1C"/>
          <w:sz w:val="24"/>
          <w:szCs w:val="24"/>
        </w:rPr>
        <w:t>ТЕХНОЛОГИЙ</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 xml:space="preserve">Использование технических средств в составе РППС ДОО должно приходиться на выполнение конкретных задач, специфику образовательной программы и основано на </w:t>
      </w:r>
      <w:r w:rsidRPr="00B62FC3">
        <w:rPr>
          <w:color w:val="1C1C1C"/>
        </w:rPr>
        <w:lastRenderedPageBreak/>
        <w:t>систематическом использовании различных средств образовательных информационных технологий (ОИТ).</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Существуют ОИТ, предназначенные для фронтальной работы педагога с детьми, групповой работы, а также индивидуальной работы детей под руководством взрослого (интерактивные проекционные системы, интерактивные столы с развивающим ПО и пр.). Причем эти технические средства должны органично функционировать без разрушения уже созданной РППС ДОО, без необходимости организации специализированных компьютерных и подобных помещений.</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 xml:space="preserve">Совместное использование современных и традиционных технических средств позволит сделать образовательный процесс более интересным, формы работы с детьми более вариативными, повысить результативность дошкольного образования. Построение </w:t>
      </w:r>
      <w:proofErr w:type="spellStart"/>
      <w:r w:rsidRPr="00B62FC3">
        <w:rPr>
          <w:color w:val="1C1C1C"/>
        </w:rPr>
        <w:t>воспитательно</w:t>
      </w:r>
      <w:proofErr w:type="spellEnd"/>
      <w:r w:rsidRPr="00B62FC3">
        <w:rPr>
          <w:color w:val="1C1C1C"/>
        </w:rPr>
        <w:t>-образовательного процесса с использованием ОИТ должно проходить в соответствии с установленными санитарно-эпидемиологическими нормами</w:t>
      </w:r>
      <w:proofErr w:type="gramStart"/>
      <w:r w:rsidRPr="00B62FC3">
        <w:rPr>
          <w:color w:val="1C1C1C"/>
        </w:rPr>
        <w:t>9 .</w:t>
      </w:r>
      <w:proofErr w:type="gramEnd"/>
      <w:r w:rsidRPr="00B62FC3">
        <w:rPr>
          <w:color w:val="1C1C1C"/>
        </w:rPr>
        <w:t xml:space="preserve"> При этом следует учитывать степень </w:t>
      </w:r>
      <w:proofErr w:type="spellStart"/>
      <w:r w:rsidRPr="00B62FC3">
        <w:rPr>
          <w:color w:val="1C1C1C"/>
        </w:rPr>
        <w:t>адаптированности</w:t>
      </w:r>
      <w:proofErr w:type="spellEnd"/>
      <w:r w:rsidRPr="00B62FC3">
        <w:rPr>
          <w:color w:val="1C1C1C"/>
        </w:rPr>
        <w:t xml:space="preserve"> оборудования и программного обеспечения к специфике ДОО.</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К ОИТ в дошкольном образовании предъявляются следующие требования:</w:t>
      </w:r>
    </w:p>
    <w:p w:rsidR="000C0E01" w:rsidRPr="00B62FC3" w:rsidRDefault="000C0E01" w:rsidP="00B62FC3">
      <w:pPr>
        <w:numPr>
          <w:ilvl w:val="0"/>
          <w:numId w:val="1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 xml:space="preserve">высокая универсальность и </w:t>
      </w:r>
      <w:proofErr w:type="spellStart"/>
      <w:r w:rsidRPr="00B62FC3">
        <w:rPr>
          <w:rFonts w:ascii="Times New Roman" w:hAnsi="Times New Roman" w:cs="Times New Roman"/>
          <w:color w:val="1C1C1C"/>
          <w:sz w:val="24"/>
          <w:szCs w:val="24"/>
        </w:rPr>
        <w:t>адаптируемость</w:t>
      </w:r>
      <w:proofErr w:type="spellEnd"/>
      <w:r w:rsidRPr="00B62FC3">
        <w:rPr>
          <w:rFonts w:ascii="Times New Roman" w:hAnsi="Times New Roman" w:cs="Times New Roman"/>
          <w:color w:val="1C1C1C"/>
          <w:sz w:val="24"/>
          <w:szCs w:val="24"/>
        </w:rPr>
        <w:t xml:space="preserve"> к разнообразным условиям и методам использования в широком спектре выполняемых функций;</w:t>
      </w:r>
    </w:p>
    <w:p w:rsidR="000C0E01" w:rsidRPr="00B62FC3" w:rsidRDefault="000C0E01" w:rsidP="00B62FC3">
      <w:pPr>
        <w:numPr>
          <w:ilvl w:val="0"/>
          <w:numId w:val="1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достаточное быстродействие при реализации этих функций;</w:t>
      </w:r>
    </w:p>
    <w:p w:rsidR="000C0E01" w:rsidRPr="00B62FC3" w:rsidRDefault="000C0E01" w:rsidP="00B62FC3">
      <w:pPr>
        <w:numPr>
          <w:ilvl w:val="0"/>
          <w:numId w:val="1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обеспечение одновременной независимости работы детей по одинаковым или разным программам;</w:t>
      </w:r>
    </w:p>
    <w:p w:rsidR="000C0E01" w:rsidRPr="00B62FC3" w:rsidRDefault="000C0E01" w:rsidP="00B62FC3">
      <w:pPr>
        <w:numPr>
          <w:ilvl w:val="0"/>
          <w:numId w:val="1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обеспечение управляемой взаимосвязи между детьми для организации совместной работы;</w:t>
      </w:r>
    </w:p>
    <w:p w:rsidR="000C0E01" w:rsidRPr="00B62FC3" w:rsidRDefault="000C0E01" w:rsidP="00B62FC3">
      <w:pPr>
        <w:numPr>
          <w:ilvl w:val="0"/>
          <w:numId w:val="12"/>
        </w:numPr>
        <w:shd w:val="clear" w:color="auto" w:fill="FFFFFF"/>
        <w:spacing w:after="0" w:line="240" w:lineRule="auto"/>
        <w:ind w:left="360" w:firstLine="0"/>
        <w:jc w:val="both"/>
        <w:rPr>
          <w:rFonts w:ascii="Times New Roman" w:hAnsi="Times New Roman" w:cs="Times New Roman"/>
          <w:color w:val="1C1C1C"/>
          <w:sz w:val="24"/>
          <w:szCs w:val="24"/>
        </w:rPr>
      </w:pPr>
      <w:proofErr w:type="gramStart"/>
      <w:r w:rsidRPr="00B62FC3">
        <w:rPr>
          <w:rFonts w:ascii="Times New Roman" w:hAnsi="Times New Roman" w:cs="Times New Roman"/>
          <w:color w:val="1C1C1C"/>
          <w:sz w:val="24"/>
          <w:szCs w:val="24"/>
        </w:rPr>
        <w:t>обеспечение</w:t>
      </w:r>
      <w:proofErr w:type="gramEnd"/>
      <w:r w:rsidRPr="00B62FC3">
        <w:rPr>
          <w:rFonts w:ascii="Times New Roman" w:hAnsi="Times New Roman" w:cs="Times New Roman"/>
          <w:color w:val="1C1C1C"/>
          <w:sz w:val="24"/>
          <w:szCs w:val="24"/>
        </w:rPr>
        <w:t xml:space="preserve"> возможности протоколирования хода решения системы образовательных задач;</w:t>
      </w:r>
    </w:p>
    <w:p w:rsidR="000C0E01" w:rsidRPr="00B62FC3" w:rsidRDefault="000C0E01" w:rsidP="00B62FC3">
      <w:pPr>
        <w:numPr>
          <w:ilvl w:val="0"/>
          <w:numId w:val="12"/>
        </w:numPr>
        <w:shd w:val="clear" w:color="auto" w:fill="FFFFFF"/>
        <w:spacing w:after="0" w:line="240" w:lineRule="auto"/>
        <w:ind w:left="360" w:firstLine="0"/>
        <w:jc w:val="both"/>
        <w:rPr>
          <w:rFonts w:ascii="Times New Roman" w:hAnsi="Times New Roman" w:cs="Times New Roman"/>
          <w:color w:val="1C1C1C"/>
          <w:sz w:val="24"/>
          <w:szCs w:val="24"/>
        </w:rPr>
      </w:pPr>
      <w:proofErr w:type="gramStart"/>
      <w:r w:rsidRPr="00B62FC3">
        <w:rPr>
          <w:rFonts w:ascii="Times New Roman" w:hAnsi="Times New Roman" w:cs="Times New Roman"/>
          <w:color w:val="1C1C1C"/>
          <w:sz w:val="24"/>
          <w:szCs w:val="24"/>
        </w:rPr>
        <w:t>наличие</w:t>
      </w:r>
      <w:proofErr w:type="gramEnd"/>
      <w:r w:rsidRPr="00B62FC3">
        <w:rPr>
          <w:rFonts w:ascii="Times New Roman" w:hAnsi="Times New Roman" w:cs="Times New Roman"/>
          <w:color w:val="1C1C1C"/>
          <w:sz w:val="24"/>
          <w:szCs w:val="24"/>
        </w:rPr>
        <w:t xml:space="preserve"> развитых средств отображения графической и текстовой информации, а также средств ввода и манипулирования этой информацией;</w:t>
      </w:r>
    </w:p>
    <w:p w:rsidR="000C0E01" w:rsidRPr="00B62FC3" w:rsidRDefault="000C0E01" w:rsidP="00B62FC3">
      <w:pPr>
        <w:numPr>
          <w:ilvl w:val="0"/>
          <w:numId w:val="1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необходимое качество экранных средств, широкие возможности построения динамичных изображений;</w:t>
      </w:r>
    </w:p>
    <w:p w:rsidR="000C0E01" w:rsidRPr="00B62FC3" w:rsidRDefault="000C0E01" w:rsidP="00B62FC3">
      <w:pPr>
        <w:numPr>
          <w:ilvl w:val="0"/>
          <w:numId w:val="1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простота и доступность интерактивного взаимодействия ребенка с ОИТ в процессе, гибкая настройка формы этого взаимодействия применительно к конкретным условиям и задачам;</w:t>
      </w:r>
    </w:p>
    <w:p w:rsidR="000C0E01" w:rsidRPr="00B62FC3" w:rsidRDefault="000C0E01" w:rsidP="00B62FC3">
      <w:pPr>
        <w:numPr>
          <w:ilvl w:val="0"/>
          <w:numId w:val="1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адаптивность к индивидуальным и возрастным особенностям, к возможностям детей;</w:t>
      </w:r>
    </w:p>
    <w:p w:rsidR="000C0E01" w:rsidRPr="00B62FC3" w:rsidRDefault="000C0E01" w:rsidP="00B62FC3">
      <w:pPr>
        <w:numPr>
          <w:ilvl w:val="0"/>
          <w:numId w:val="1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простота и удобство при эксплуатации неподготовленными пользователями, высокая надежность в этих условиях;</w:t>
      </w:r>
    </w:p>
    <w:p w:rsidR="000C0E01" w:rsidRPr="00B62FC3" w:rsidRDefault="000C0E01" w:rsidP="00B62FC3">
      <w:pPr>
        <w:numPr>
          <w:ilvl w:val="0"/>
          <w:numId w:val="1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защищенность от случайных и преднамеренных неверных действий ребенка и/или педагога (в частности, случайного срабатывания интерактивной доски и пр.);</w:t>
      </w:r>
    </w:p>
    <w:p w:rsidR="000C0E01" w:rsidRPr="00B62FC3" w:rsidRDefault="000C0E01" w:rsidP="00B62FC3">
      <w:pPr>
        <w:numPr>
          <w:ilvl w:val="0"/>
          <w:numId w:val="12"/>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гигиеничность и безопасность работы со всеми элементами ОИТ.</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Занятия с интерактивной доской проводит воспитатель или педагог в то время, которое определено образовательной программой. Такие занятия могут включать в себя несколько взаимосвязанных компонентов:</w:t>
      </w:r>
    </w:p>
    <w:p w:rsidR="000C0E01" w:rsidRPr="00B62FC3" w:rsidRDefault="000C0E01" w:rsidP="00B62FC3">
      <w:pPr>
        <w:numPr>
          <w:ilvl w:val="0"/>
          <w:numId w:val="13"/>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активное познание детьми окружающего мира с использованием соответствующих электронных образовательных ресурсов;</w:t>
      </w:r>
    </w:p>
    <w:p w:rsidR="000C0E01" w:rsidRPr="00B62FC3" w:rsidRDefault="000C0E01" w:rsidP="00B62FC3">
      <w:pPr>
        <w:numPr>
          <w:ilvl w:val="0"/>
          <w:numId w:val="13"/>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поэтапное усвоение все усложняющихся игровых способов и средств решения игровых задач;</w:t>
      </w:r>
    </w:p>
    <w:p w:rsidR="000C0E01" w:rsidRPr="00B62FC3" w:rsidRDefault="000C0E01" w:rsidP="00B62FC3">
      <w:pPr>
        <w:numPr>
          <w:ilvl w:val="0"/>
          <w:numId w:val="13"/>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 xml:space="preserve">моделирование различных ситуаций и среды, изменение </w:t>
      </w:r>
      <w:proofErr w:type="spellStart"/>
      <w:r w:rsidRPr="00B62FC3">
        <w:rPr>
          <w:rFonts w:ascii="Times New Roman" w:hAnsi="Times New Roman" w:cs="Times New Roman"/>
          <w:color w:val="1C1C1C"/>
          <w:sz w:val="24"/>
          <w:szCs w:val="24"/>
        </w:rPr>
        <w:t>предметнознаковой</w:t>
      </w:r>
      <w:proofErr w:type="spellEnd"/>
      <w:r w:rsidRPr="00B62FC3">
        <w:rPr>
          <w:rFonts w:ascii="Times New Roman" w:hAnsi="Times New Roman" w:cs="Times New Roman"/>
          <w:color w:val="1C1C1C"/>
          <w:sz w:val="24"/>
          <w:szCs w:val="24"/>
        </w:rPr>
        <w:t xml:space="preserve"> среды, благодаря применению мультимедиа технологий;</w:t>
      </w:r>
    </w:p>
    <w:p w:rsidR="000C0E01" w:rsidRPr="00B62FC3" w:rsidRDefault="000C0E01" w:rsidP="00B62FC3">
      <w:pPr>
        <w:numPr>
          <w:ilvl w:val="0"/>
          <w:numId w:val="13"/>
        </w:numPr>
        <w:shd w:val="clear" w:color="auto" w:fill="FFFFFF"/>
        <w:spacing w:after="0" w:line="240" w:lineRule="auto"/>
        <w:ind w:left="360" w:firstLine="0"/>
        <w:jc w:val="both"/>
        <w:rPr>
          <w:rFonts w:ascii="Times New Roman" w:hAnsi="Times New Roman" w:cs="Times New Roman"/>
          <w:color w:val="1C1C1C"/>
          <w:sz w:val="24"/>
          <w:szCs w:val="24"/>
        </w:rPr>
      </w:pPr>
      <w:proofErr w:type="gramStart"/>
      <w:r w:rsidRPr="00B62FC3">
        <w:rPr>
          <w:rFonts w:ascii="Times New Roman" w:hAnsi="Times New Roman" w:cs="Times New Roman"/>
          <w:color w:val="1C1C1C"/>
          <w:sz w:val="24"/>
          <w:szCs w:val="24"/>
        </w:rPr>
        <w:t>активизирующее</w:t>
      </w:r>
      <w:proofErr w:type="gramEnd"/>
      <w:r w:rsidRPr="00B62FC3">
        <w:rPr>
          <w:rFonts w:ascii="Times New Roman" w:hAnsi="Times New Roman" w:cs="Times New Roman"/>
          <w:color w:val="1C1C1C"/>
          <w:sz w:val="24"/>
          <w:szCs w:val="24"/>
        </w:rPr>
        <w:t xml:space="preserve"> общение ребенка со взрослыми и другими детьми с опорой на представленные изображения (герои, ситуации и т.п.);</w:t>
      </w:r>
    </w:p>
    <w:p w:rsidR="000C0E01" w:rsidRPr="00B62FC3" w:rsidRDefault="000C0E01" w:rsidP="00B62FC3">
      <w:pPr>
        <w:numPr>
          <w:ilvl w:val="0"/>
          <w:numId w:val="13"/>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 xml:space="preserve">дети общаются, советуются, помогают друг другу, пытаются наладить деловое сотрудничество, согласовать свои действия для достижения цели, что и составляет </w:t>
      </w:r>
      <w:r w:rsidRPr="00B62FC3">
        <w:rPr>
          <w:rFonts w:ascii="Times New Roman" w:hAnsi="Times New Roman" w:cs="Times New Roman"/>
          <w:color w:val="1C1C1C"/>
          <w:sz w:val="24"/>
          <w:szCs w:val="24"/>
        </w:rPr>
        <w:lastRenderedPageBreak/>
        <w:t>главное содержание потребности в общении, способствует обогащению речи, готовит к обучению в школе.</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Во время проведения занятий с использованием интерактивной доски дети могут свободно выбирать позу (за столиком, стоя, сидя на ковре и т.п.), испытывать минимальную нагрузку на глаза (за счет отраженного света), видеть большие четкие яркие цветные статические и динамические изображения, а также активно взаимодействовать с ними непосредственно на поверхности доски. Короткофокусный проектор выводит на интерактивную доску статическую и динамическую информацию. В дошкольном образовании рекомендуется использовать проектора, работающих по технологии LCD, так как это обеспечивает качественную «натуральную» цветопередачу и яркость изображения при дневном освещении максимально безопасно для зрения детей. Максимальная близость к интерактивной доске существенно снижает эффект тени и риск случайного попадания яркого света от проектора в глаза детей и педагога.</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 xml:space="preserve">Мультифункциональное устройство обеспечивает печать, копирование и сканирование документов, дидактических и раздаточных материалов. </w:t>
      </w:r>
      <w:proofErr w:type="spellStart"/>
      <w:r w:rsidRPr="00B62FC3">
        <w:rPr>
          <w:color w:val="1C1C1C"/>
        </w:rPr>
        <w:t>Струйнный</w:t>
      </w:r>
      <w:proofErr w:type="spellEnd"/>
      <w:r w:rsidRPr="00B62FC3">
        <w:rPr>
          <w:color w:val="1C1C1C"/>
        </w:rPr>
        <w:t xml:space="preserve"> принцип печати обеспечивает высокое качество получаемых изображений. Интерактивный стол является симбиозом интерактивной поверхности, экрана и классического стола и позволяет группе детей одновременно проводить игровые сеансы на одной поверхности.</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Дети совместно могут выполнять различные интерактивные задания, конструировать, рисовать, создавать собственные презентации. Специальное программное обеспечение позволяет загружать и наполнять собственным образовательным содержанием приложения интерактивного стола и, а также графику и видео. Интерактивный стол также подходит для детей с особыми потребностями для коррекционной работы.</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Важно, что интерактивный стол целесообразно приобретать только в случае закупки (наличия) специализированного программного обеспечения с поддержкой многопользовательского режима работы. Отдельно стоит уделить внимание и использованию электронных образовательных ресурсов (ЭОР). ЭОР – это контент, представленный в электронно-цифровой форме и включающий в себя структуру, предметное содержание и метаданные о них.</w:t>
      </w:r>
    </w:p>
    <w:p w:rsidR="000C0E01" w:rsidRPr="00B62FC3" w:rsidRDefault="00B62FC3" w:rsidP="00B62FC3">
      <w:pPr>
        <w:pStyle w:val="a3"/>
        <w:shd w:val="clear" w:color="auto" w:fill="FFFFFF"/>
        <w:spacing w:before="0" w:beforeAutospacing="0" w:after="0" w:afterAutospacing="0"/>
        <w:jc w:val="both"/>
        <w:rPr>
          <w:color w:val="1C1C1C"/>
        </w:rPr>
      </w:pPr>
      <w:r>
        <w:rPr>
          <w:rStyle w:val="a5"/>
          <w:color w:val="1C1C1C"/>
        </w:rPr>
        <w:t xml:space="preserve">                  </w:t>
      </w:r>
      <w:r w:rsidR="000C0E01" w:rsidRPr="00B62FC3">
        <w:rPr>
          <w:rStyle w:val="a5"/>
          <w:color w:val="1C1C1C"/>
        </w:rPr>
        <w:t>По способу применения ЭОР могут быть классифицированы как:</w:t>
      </w:r>
    </w:p>
    <w:p w:rsidR="000C0E01" w:rsidRPr="00B62FC3" w:rsidRDefault="000C0E01" w:rsidP="00B62FC3">
      <w:pPr>
        <w:numPr>
          <w:ilvl w:val="0"/>
          <w:numId w:val="14"/>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 xml:space="preserve">распределенные ЭОР, размещенные в различных </w:t>
      </w:r>
      <w:proofErr w:type="spellStart"/>
      <w:r w:rsidRPr="00B62FC3">
        <w:rPr>
          <w:rFonts w:ascii="Times New Roman" w:hAnsi="Times New Roman" w:cs="Times New Roman"/>
          <w:color w:val="1C1C1C"/>
          <w:sz w:val="24"/>
          <w:szCs w:val="24"/>
        </w:rPr>
        <w:t>информационнообразовательных</w:t>
      </w:r>
      <w:proofErr w:type="spellEnd"/>
      <w:r w:rsidRPr="00B62FC3">
        <w:rPr>
          <w:rFonts w:ascii="Times New Roman" w:hAnsi="Times New Roman" w:cs="Times New Roman"/>
          <w:color w:val="1C1C1C"/>
          <w:sz w:val="24"/>
          <w:szCs w:val="24"/>
        </w:rPr>
        <w:t xml:space="preserve"> средах (порталы, электронные библиотеки, хранилища, системы дистанционного обучения) и, используемые в режиме удаленного доступа через интернет;</w:t>
      </w:r>
    </w:p>
    <w:p w:rsidR="000C0E01" w:rsidRPr="00B62FC3" w:rsidRDefault="000C0E01" w:rsidP="00B62FC3">
      <w:pPr>
        <w:numPr>
          <w:ilvl w:val="0"/>
          <w:numId w:val="14"/>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ЭОР для применения в локальных сетях образовательных организаций;</w:t>
      </w:r>
    </w:p>
    <w:p w:rsidR="000C0E01" w:rsidRPr="00B62FC3" w:rsidRDefault="000C0E01" w:rsidP="00B62FC3">
      <w:pPr>
        <w:numPr>
          <w:ilvl w:val="0"/>
          <w:numId w:val="14"/>
        </w:numPr>
        <w:shd w:val="clear" w:color="auto" w:fill="FFFFFF"/>
        <w:spacing w:after="0" w:line="240" w:lineRule="auto"/>
        <w:ind w:left="360" w:firstLine="0"/>
        <w:jc w:val="both"/>
        <w:rPr>
          <w:rFonts w:ascii="Times New Roman" w:hAnsi="Times New Roman" w:cs="Times New Roman"/>
          <w:color w:val="1C1C1C"/>
          <w:sz w:val="24"/>
          <w:szCs w:val="24"/>
        </w:rPr>
      </w:pPr>
      <w:proofErr w:type="gramStart"/>
      <w:r w:rsidRPr="00B62FC3">
        <w:rPr>
          <w:rFonts w:ascii="Times New Roman" w:hAnsi="Times New Roman" w:cs="Times New Roman"/>
          <w:color w:val="1C1C1C"/>
          <w:sz w:val="24"/>
          <w:szCs w:val="24"/>
        </w:rPr>
        <w:t>однопользовательские</w:t>
      </w:r>
      <w:proofErr w:type="gramEnd"/>
      <w:r w:rsidRPr="00B62FC3">
        <w:rPr>
          <w:rFonts w:ascii="Times New Roman" w:hAnsi="Times New Roman" w:cs="Times New Roman"/>
          <w:color w:val="1C1C1C"/>
          <w:sz w:val="24"/>
          <w:szCs w:val="24"/>
        </w:rPr>
        <w:t xml:space="preserve"> ЭОР, предназначенные преимущественно для использования на персональных компьютерах10 .</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 xml:space="preserve">Важным аспектом применения ОИТ является соблюдение техники безопасности и использование </w:t>
      </w:r>
      <w:proofErr w:type="spellStart"/>
      <w:r w:rsidRPr="00B62FC3">
        <w:rPr>
          <w:color w:val="1C1C1C"/>
        </w:rPr>
        <w:t>здоровьесберегающих</w:t>
      </w:r>
      <w:proofErr w:type="spellEnd"/>
      <w:r w:rsidRPr="00B62FC3">
        <w:rPr>
          <w:color w:val="1C1C1C"/>
        </w:rPr>
        <w:t xml:space="preserve"> подходов. Для поддержания оптимального микроклимата, предупреждения накопления статического электричества и ухудшения химического и ионного состава воздуха необходимо: проветривание кабинета до и после занятий, влажная уборка до и после занятий. В своей работе педагог должен обязательно использовать комплексы упражнений для глаз. Говоря об использовании компьютера детьми раннего возраста, встает вопрос о сохранении здоровья и зрения.</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Разумно сделать ограничения занятий по времени, но непроизвольное внимание у детей данного возраста очень мало (10-15 минут), поэтому, как правило, дети не могут долго находиться за компьютером. Для детей 5-6 лет норма не должна превышать 10 минут. Периодичность занятий 2 раза в неделю.</w:t>
      </w:r>
    </w:p>
    <w:p w:rsidR="000C0E01" w:rsidRPr="00B62FC3" w:rsidRDefault="00B62FC3" w:rsidP="00B62FC3">
      <w:pPr>
        <w:pStyle w:val="2"/>
        <w:shd w:val="clear" w:color="auto" w:fill="FFFFFF"/>
        <w:spacing w:before="300" w:beforeAutospacing="0" w:after="150" w:afterAutospacing="0"/>
        <w:jc w:val="both"/>
        <w:rPr>
          <w:color w:val="1C1C1C"/>
          <w:sz w:val="24"/>
          <w:szCs w:val="24"/>
        </w:rPr>
      </w:pPr>
      <w:r>
        <w:rPr>
          <w:color w:val="1C1C1C"/>
          <w:sz w:val="24"/>
          <w:szCs w:val="24"/>
        </w:rPr>
        <w:t xml:space="preserve">                                                </w:t>
      </w:r>
      <w:r w:rsidR="000C0E01" w:rsidRPr="00B62FC3">
        <w:rPr>
          <w:color w:val="1C1C1C"/>
          <w:sz w:val="24"/>
          <w:szCs w:val="24"/>
        </w:rPr>
        <w:t>КАДРОВОЕ ОБЕСПЕЧЕНИЕ</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В качестве педагогических условий, обеспечивающих системную организацию РППС в ДОО, можно назвать:</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 xml:space="preserve">1) ведущую роль педагога (родителя или иного значимого для ребенка взрослого), «одушевляющего», (наделяющего различными функциями) предметный мир в ДОО, </w:t>
      </w:r>
      <w:r w:rsidRPr="00B62FC3">
        <w:rPr>
          <w:color w:val="1C1C1C"/>
        </w:rPr>
        <w:lastRenderedPageBreak/>
        <w:t>раскрывающего возможности РППС ДОО и направляющего воздействия ее на личность ребенка, что предполагает осознание взрослым:</w:t>
      </w:r>
    </w:p>
    <w:p w:rsidR="000C0E01" w:rsidRPr="00B62FC3" w:rsidRDefault="000C0E01" w:rsidP="00B62FC3">
      <w:pPr>
        <w:numPr>
          <w:ilvl w:val="0"/>
          <w:numId w:val="15"/>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эмоционально-познавательной привлекательности компонентов РППС ДОО;</w:t>
      </w:r>
    </w:p>
    <w:p w:rsidR="000C0E01" w:rsidRPr="00B62FC3" w:rsidRDefault="000C0E01" w:rsidP="00B62FC3">
      <w:pPr>
        <w:numPr>
          <w:ilvl w:val="0"/>
          <w:numId w:val="15"/>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их безопасности для физического и нравственного здоровья дошкольника;</w:t>
      </w:r>
    </w:p>
    <w:p w:rsidR="000C0E01" w:rsidRPr="00B62FC3" w:rsidRDefault="000C0E01" w:rsidP="00B62FC3">
      <w:pPr>
        <w:numPr>
          <w:ilvl w:val="0"/>
          <w:numId w:val="15"/>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воспитывающего воздействия и ценностного потенциала каждого компонента РППС ДОО с особым выделением игрушки как модели реальной действительности и носителя социокультурных норм, традиций и обычаев;</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2) поддерживаемую педагогом (родителем) активную познавательную позицию ребенка при освоении предметного мира не только в игровой деятельности, но и повседневной жизни;</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3) предметный мир, целенаправленно организуемый с учетом комплексного воздействия ценностного содержания каждого компонента РППС ДОО на личность ребенка. С учетом необходимости соблюдения вышеуказанных требований и педагогических условий РППС ДОО должна обеспечивать вариативность на содержательно-педагогическом уровне образовательного процесса. Данная задача решается системно, упорядочивая множество игровых и других средств РППС ДОО. В соответствии с современными требованиями каждый специалист системы дошкольного образования должен уметь построить свой «маршрут» трансляции знаний и выработки с детьми навыков поведения с использованием ОИТ.</w:t>
      </w:r>
    </w:p>
    <w:p w:rsidR="000C0E01" w:rsidRPr="00B62FC3" w:rsidRDefault="00B62FC3" w:rsidP="00B62FC3">
      <w:pPr>
        <w:pStyle w:val="a3"/>
        <w:shd w:val="clear" w:color="auto" w:fill="FFFFFF"/>
        <w:spacing w:before="0" w:beforeAutospacing="0" w:after="0" w:afterAutospacing="0"/>
        <w:jc w:val="both"/>
        <w:rPr>
          <w:color w:val="1C1C1C"/>
        </w:rPr>
      </w:pPr>
      <w:r>
        <w:rPr>
          <w:rStyle w:val="a5"/>
          <w:color w:val="1C1C1C"/>
        </w:rPr>
        <w:t xml:space="preserve">                                                   </w:t>
      </w:r>
      <w:r w:rsidR="000C0E01" w:rsidRPr="00B62FC3">
        <w:rPr>
          <w:rStyle w:val="a5"/>
          <w:color w:val="1C1C1C"/>
        </w:rPr>
        <w:t>Воспитателю необходимо знать:</w:t>
      </w:r>
    </w:p>
    <w:p w:rsidR="000C0E01" w:rsidRPr="00B62FC3" w:rsidRDefault="000C0E01" w:rsidP="00B62FC3">
      <w:pPr>
        <w:numPr>
          <w:ilvl w:val="0"/>
          <w:numId w:val="16"/>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основные развивающие программы и технологии обучения и воспитания детей дошкольного возраста,</w:t>
      </w:r>
    </w:p>
    <w:p w:rsidR="000C0E01" w:rsidRPr="00B62FC3" w:rsidRDefault="000C0E01" w:rsidP="00B62FC3">
      <w:pPr>
        <w:numPr>
          <w:ilvl w:val="0"/>
          <w:numId w:val="16"/>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способы прогнозирования психического развития ребенка,</w:t>
      </w:r>
    </w:p>
    <w:p w:rsidR="000C0E01" w:rsidRPr="00B62FC3" w:rsidRDefault="000C0E01" w:rsidP="00B62FC3">
      <w:pPr>
        <w:numPr>
          <w:ilvl w:val="0"/>
          <w:numId w:val="16"/>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основы коррекционной работы с детьми.</w:t>
      </w:r>
    </w:p>
    <w:p w:rsidR="000C0E01" w:rsidRPr="00B62FC3" w:rsidRDefault="00B62FC3" w:rsidP="00B62FC3">
      <w:pPr>
        <w:pStyle w:val="a3"/>
        <w:shd w:val="clear" w:color="auto" w:fill="FFFFFF"/>
        <w:spacing w:before="0" w:beforeAutospacing="0" w:after="0" w:afterAutospacing="0"/>
        <w:jc w:val="both"/>
        <w:rPr>
          <w:color w:val="1C1C1C"/>
        </w:rPr>
      </w:pPr>
      <w:r>
        <w:rPr>
          <w:rStyle w:val="a5"/>
          <w:color w:val="1C1C1C"/>
        </w:rPr>
        <w:t xml:space="preserve">                                                  </w:t>
      </w:r>
      <w:r w:rsidR="000C0E01" w:rsidRPr="00B62FC3">
        <w:rPr>
          <w:rStyle w:val="a5"/>
          <w:color w:val="1C1C1C"/>
        </w:rPr>
        <w:t>Воспитателю необходимо уметь:</w:t>
      </w:r>
    </w:p>
    <w:p w:rsidR="000C0E01" w:rsidRPr="00B62FC3" w:rsidRDefault="000C0E01" w:rsidP="00B62FC3">
      <w:pPr>
        <w:numPr>
          <w:ilvl w:val="0"/>
          <w:numId w:val="17"/>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использовать элементарные средства диагностики и коррекции индивидуальных особенностей детей и социально-психологических особенностей группы по реализации дифференцированного подхода к ребенку и при работе с разными группами,</w:t>
      </w:r>
    </w:p>
    <w:p w:rsidR="000C0E01" w:rsidRPr="00B62FC3" w:rsidRDefault="000C0E01" w:rsidP="00B62FC3">
      <w:pPr>
        <w:numPr>
          <w:ilvl w:val="0"/>
          <w:numId w:val="17"/>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разрабатывать новые педагогические технологии и методики, вести работу по их апробации, участвуя в исследовательской экспериментальной деятельности,</w:t>
      </w:r>
    </w:p>
    <w:p w:rsidR="000C0E01" w:rsidRPr="00B62FC3" w:rsidRDefault="000C0E01" w:rsidP="00B62FC3">
      <w:pPr>
        <w:numPr>
          <w:ilvl w:val="0"/>
          <w:numId w:val="17"/>
        </w:numPr>
        <w:shd w:val="clear" w:color="auto" w:fill="FFFFFF"/>
        <w:spacing w:after="0" w:line="240" w:lineRule="auto"/>
        <w:ind w:left="360" w:firstLine="0"/>
        <w:jc w:val="both"/>
        <w:rPr>
          <w:rFonts w:ascii="Times New Roman" w:hAnsi="Times New Roman" w:cs="Times New Roman"/>
          <w:color w:val="1C1C1C"/>
          <w:sz w:val="24"/>
          <w:szCs w:val="24"/>
        </w:rPr>
      </w:pPr>
      <w:r w:rsidRPr="00B62FC3">
        <w:rPr>
          <w:rFonts w:ascii="Times New Roman" w:hAnsi="Times New Roman" w:cs="Times New Roman"/>
          <w:color w:val="1C1C1C"/>
          <w:sz w:val="24"/>
          <w:szCs w:val="24"/>
        </w:rPr>
        <w:t>самостоятельно создавать среду развития ребенка, в том числе быть автором пособий, игр, оригинальных средств обучения и воспитания.</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Отбор квалифицированных кадров, повышение их квалификации оценивается как по формальным показателям (отсутствие или наличие дефицита педагогических кадров по номенклатуре, квалификация по диплому, аттестационный уровень и др.), так и по количественным и качественным показателям результатов обучения и воспитания в соотношении с исходным уровнем подготовки и развития детей</w:t>
      </w:r>
      <w:r w:rsidR="00023F09">
        <w:rPr>
          <w:color w:val="1C1C1C"/>
        </w:rPr>
        <w:t xml:space="preserve"> о</w:t>
      </w:r>
      <w:r w:rsidRPr="00B62FC3">
        <w:rPr>
          <w:color w:val="1C1C1C"/>
        </w:rPr>
        <w:t>пираясь на положения ФГОС ДО, выявлены следующие требования к кадровому обеспечению:</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1.1. Укомплектованность образовательной организации, реализующей основную общеобразовательную программу дошкольного образования, квалифицированными кадрами - педагогическими, руководящими и иными.</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 xml:space="preserve">1.2. Уровень квалификаций педагогических и иных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 При этом педагогические работники должны обладать основными компетенциями в организации мероприятий, направленных на укрепление здоровья воспитанников и их физическое развитие; в организации различных видов деятельности и общения воспитанников; в организации образовательной деятельности по реализации основной общеобразовательной программы дошкольного образования; в осуществлении взаимодействия с родителями (законными представителями) воспитанников и работниками образовательной организации; в методическом обеспечении </w:t>
      </w:r>
      <w:proofErr w:type="spellStart"/>
      <w:r w:rsidRPr="00B62FC3">
        <w:rPr>
          <w:color w:val="1C1C1C"/>
        </w:rPr>
        <w:t>воспитательно</w:t>
      </w:r>
      <w:proofErr w:type="spellEnd"/>
      <w:r w:rsidRPr="00B62FC3">
        <w:rPr>
          <w:color w:val="1C1C1C"/>
        </w:rPr>
        <w:t>-</w:t>
      </w:r>
      <w:r w:rsidRPr="00B62FC3">
        <w:rPr>
          <w:color w:val="1C1C1C"/>
        </w:rPr>
        <w:lastRenderedPageBreak/>
        <w:t xml:space="preserve">образовательного процесса, владении ОИТ и умением применять их в </w:t>
      </w:r>
      <w:proofErr w:type="spellStart"/>
      <w:r w:rsidRPr="00B62FC3">
        <w:rPr>
          <w:color w:val="1C1C1C"/>
        </w:rPr>
        <w:t>воспитательно</w:t>
      </w:r>
      <w:proofErr w:type="spellEnd"/>
      <w:r w:rsidRPr="00B62FC3">
        <w:rPr>
          <w:color w:val="1C1C1C"/>
        </w:rPr>
        <w:t>-образовательном процессе.</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1.3. Непрерывность профессионального развития педагогических работников образовательной организации обеспечивается освоением работниками дополнительных профессиональных образовательных программ профессиональной переподготовки или повышения квалификации в организациях, имеющих лицензию на осуществление образовательной деятельности по соответствующим дополнительным профессиональным образовательным программам.</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Непрерывность профессионального развития педагогических работников обеспечивается также деятельностью методических служб разных уровней (регионального, муниципального уровня и уровня образовательной 36 организации) и комплексным взаимодействием образовательных организаций, обеспечивающим возможность восполнения недостающих кадровых ресурсов.</w:t>
      </w:r>
    </w:p>
    <w:p w:rsidR="000C0E01" w:rsidRPr="00B62FC3" w:rsidRDefault="000C0E01" w:rsidP="00B62FC3">
      <w:pPr>
        <w:pStyle w:val="a3"/>
        <w:shd w:val="clear" w:color="auto" w:fill="FFFFFF"/>
        <w:spacing w:before="0" w:beforeAutospacing="0" w:after="0" w:afterAutospacing="0"/>
        <w:jc w:val="both"/>
        <w:rPr>
          <w:color w:val="1C1C1C"/>
        </w:rPr>
      </w:pPr>
      <w:r w:rsidRPr="00B62FC3">
        <w:rPr>
          <w:color w:val="1C1C1C"/>
        </w:rPr>
        <w:t xml:space="preserve">Кадры дошкольных образовательных организаций должны иметь базовое профессиональное образование и необходимую квалификацию, быть способными к инновационной профессиональной деятельности, обладать необходимым уровнем методологической культуры и сформированной готовностью к непрерывному образованию в течение всей жизни. Именно таковой кадровой политике предлагается придерживаться в системе дошкольного образования Требования к кадровым ресурсам дифференцированы по отношению к различным категориям кадров образовательных организаций дошкольного образования, среди которых воспитатели детских садов, педагоги-психологи, методисты и </w:t>
      </w:r>
      <w:proofErr w:type="spellStart"/>
      <w:r w:rsidRPr="00B62FC3">
        <w:rPr>
          <w:color w:val="1C1C1C"/>
        </w:rPr>
        <w:t>др</w:t>
      </w:r>
      <w:proofErr w:type="spellEnd"/>
    </w:p>
    <w:p w:rsidR="000C0E01" w:rsidRPr="00B62FC3" w:rsidRDefault="0031007E" w:rsidP="00B62FC3">
      <w:pPr>
        <w:pStyle w:val="a3"/>
        <w:shd w:val="clear" w:color="auto" w:fill="FFFFFF"/>
        <w:spacing w:before="0" w:beforeAutospacing="0" w:after="0" w:afterAutospacing="0"/>
        <w:jc w:val="both"/>
        <w:rPr>
          <w:color w:val="1C1C1C"/>
        </w:rPr>
      </w:pPr>
      <w:r w:rsidRPr="00B62FC3">
        <w:rPr>
          <w:color w:val="1C1C1C"/>
        </w:rPr>
        <w:t xml:space="preserve"> </w:t>
      </w:r>
      <w:r w:rsidR="000C0E01" w:rsidRPr="00B62FC3">
        <w:rPr>
          <w:color w:val="1C1C1C"/>
        </w:rPr>
        <w:t>Современное дошкольное образование основывается на принципе вариативности и предоставляет образовательным организациям самостоятельно формировать развивающую предметно-пространственную среду в соответствии с требованиями Федерального государственного стандарта дошкольного образования и Основной образовательной программой дошкольной организации. Развивающая предметно</w:t>
      </w:r>
      <w:r w:rsidR="00023F09">
        <w:rPr>
          <w:color w:val="1C1C1C"/>
        </w:rPr>
        <w:t>-</w:t>
      </w:r>
      <w:r w:rsidR="000C0E01" w:rsidRPr="00B62FC3">
        <w:rPr>
          <w:color w:val="1C1C1C"/>
        </w:rPr>
        <w:t>пространственная среда зависит только от Основной образовательной программы организации. Для того чтобы материалы и оборудование могли обслуживать разные программы, при их подборе необходимо ориентироваться на общие закономерности развития дошкольников и на те возрастные задачи развития, которые соответствуют каждому возрастному этапу.</w:t>
      </w:r>
    </w:p>
    <w:p w:rsidR="000C0E01" w:rsidRPr="000C0E01" w:rsidRDefault="000C0E01" w:rsidP="00B62FC3">
      <w:pPr>
        <w:shd w:val="clear" w:color="auto" w:fill="FFFFFF"/>
        <w:spacing w:after="0" w:line="240" w:lineRule="auto"/>
        <w:jc w:val="both"/>
        <w:rPr>
          <w:rFonts w:ascii="Times New Roman" w:eastAsia="Times New Roman" w:hAnsi="Times New Roman" w:cs="Times New Roman"/>
          <w:color w:val="1C1C1C"/>
          <w:sz w:val="24"/>
          <w:szCs w:val="24"/>
          <w:lang w:eastAsia="ru-RU"/>
        </w:rPr>
      </w:pPr>
    </w:p>
    <w:p w:rsidR="00407346" w:rsidRPr="00B62FC3" w:rsidRDefault="00407346" w:rsidP="00B62FC3">
      <w:pPr>
        <w:jc w:val="both"/>
        <w:rPr>
          <w:rFonts w:ascii="Times New Roman" w:hAnsi="Times New Roman" w:cs="Times New Roman"/>
          <w:sz w:val="24"/>
          <w:szCs w:val="24"/>
        </w:rPr>
      </w:pPr>
      <w:bookmarkStart w:id="0" w:name="_GoBack"/>
      <w:bookmarkEnd w:id="0"/>
    </w:p>
    <w:sectPr w:rsidR="00407346" w:rsidRPr="00B62FC3" w:rsidSect="0031007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42855"/>
    <w:multiLevelType w:val="multilevel"/>
    <w:tmpl w:val="ED7E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B15FE5"/>
    <w:multiLevelType w:val="multilevel"/>
    <w:tmpl w:val="1CE2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A84B9A"/>
    <w:multiLevelType w:val="multilevel"/>
    <w:tmpl w:val="0DC6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C76295"/>
    <w:multiLevelType w:val="multilevel"/>
    <w:tmpl w:val="64C4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EB5902"/>
    <w:multiLevelType w:val="multilevel"/>
    <w:tmpl w:val="F266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1C0516"/>
    <w:multiLevelType w:val="multilevel"/>
    <w:tmpl w:val="91A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77154F"/>
    <w:multiLevelType w:val="multilevel"/>
    <w:tmpl w:val="6824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46092D"/>
    <w:multiLevelType w:val="multilevel"/>
    <w:tmpl w:val="7BB8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742271"/>
    <w:multiLevelType w:val="multilevel"/>
    <w:tmpl w:val="F5B2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B101DA"/>
    <w:multiLevelType w:val="multilevel"/>
    <w:tmpl w:val="4F4A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F87A3D"/>
    <w:multiLevelType w:val="multilevel"/>
    <w:tmpl w:val="725C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4F34E1"/>
    <w:multiLevelType w:val="multilevel"/>
    <w:tmpl w:val="CA9C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1A6FFB"/>
    <w:multiLevelType w:val="multilevel"/>
    <w:tmpl w:val="6B3E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7C82F74"/>
    <w:multiLevelType w:val="multilevel"/>
    <w:tmpl w:val="459C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0E547B4"/>
    <w:multiLevelType w:val="multilevel"/>
    <w:tmpl w:val="2D5A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238157A"/>
    <w:multiLevelType w:val="multilevel"/>
    <w:tmpl w:val="34E2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4523FC7"/>
    <w:multiLevelType w:val="multilevel"/>
    <w:tmpl w:val="FF18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3"/>
  </w:num>
  <w:num w:numId="3">
    <w:abstractNumId w:val="2"/>
  </w:num>
  <w:num w:numId="4">
    <w:abstractNumId w:val="14"/>
  </w:num>
  <w:num w:numId="5">
    <w:abstractNumId w:val="16"/>
  </w:num>
  <w:num w:numId="6">
    <w:abstractNumId w:val="7"/>
  </w:num>
  <w:num w:numId="7">
    <w:abstractNumId w:val="12"/>
  </w:num>
  <w:num w:numId="8">
    <w:abstractNumId w:val="11"/>
  </w:num>
  <w:num w:numId="9">
    <w:abstractNumId w:val="3"/>
  </w:num>
  <w:num w:numId="10">
    <w:abstractNumId w:val="0"/>
  </w:num>
  <w:num w:numId="11">
    <w:abstractNumId w:val="9"/>
  </w:num>
  <w:num w:numId="12">
    <w:abstractNumId w:val="5"/>
  </w:num>
  <w:num w:numId="13">
    <w:abstractNumId w:val="6"/>
  </w:num>
  <w:num w:numId="14">
    <w:abstractNumId w:val="15"/>
  </w:num>
  <w:num w:numId="15">
    <w:abstractNumId w:val="1"/>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01"/>
    <w:rsid w:val="00023F09"/>
    <w:rsid w:val="000C0E01"/>
    <w:rsid w:val="0031007E"/>
    <w:rsid w:val="00407346"/>
    <w:rsid w:val="00B62FC3"/>
    <w:rsid w:val="00E70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9E005-0AB3-4077-8ABF-766B7E21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C0E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0E0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C0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C0E01"/>
    <w:rPr>
      <w:i/>
      <w:iCs/>
    </w:rPr>
  </w:style>
  <w:style w:type="character" w:styleId="a5">
    <w:name w:val="Strong"/>
    <w:basedOn w:val="a0"/>
    <w:uiPriority w:val="22"/>
    <w:qFormat/>
    <w:rsid w:val="000C0E01"/>
    <w:rPr>
      <w:b/>
      <w:bCs/>
    </w:rPr>
  </w:style>
  <w:style w:type="paragraph" w:styleId="a6">
    <w:name w:val="No Spacing"/>
    <w:uiPriority w:val="1"/>
    <w:qFormat/>
    <w:rsid w:val="0031007E"/>
    <w:pPr>
      <w:spacing w:after="0" w:line="240" w:lineRule="auto"/>
    </w:pPr>
  </w:style>
  <w:style w:type="table" w:styleId="a7">
    <w:name w:val="Table Grid"/>
    <w:basedOn w:val="a1"/>
    <w:uiPriority w:val="59"/>
    <w:rsid w:val="00310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837590">
      <w:bodyDiv w:val="1"/>
      <w:marLeft w:val="0"/>
      <w:marRight w:val="0"/>
      <w:marTop w:val="0"/>
      <w:marBottom w:val="0"/>
      <w:divBdr>
        <w:top w:val="none" w:sz="0" w:space="0" w:color="auto"/>
        <w:left w:val="none" w:sz="0" w:space="0" w:color="auto"/>
        <w:bottom w:val="none" w:sz="0" w:space="0" w:color="auto"/>
        <w:right w:val="none" w:sz="0" w:space="0" w:color="auto"/>
      </w:divBdr>
    </w:div>
    <w:div w:id="199479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2EF68-D39E-4A3A-82F3-FDFFECBD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6058</Words>
  <Characters>34534</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2</cp:revision>
  <dcterms:created xsi:type="dcterms:W3CDTF">2023-03-25T02:14:00Z</dcterms:created>
  <dcterms:modified xsi:type="dcterms:W3CDTF">2023-03-25T02:14:00Z</dcterms:modified>
</cp:coreProperties>
</file>