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bookmarkStart w:id="0" w:name="block-2465693"/>
      <w:r w:rsidRPr="008653C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bookmarkStart w:id="1" w:name="b3de95a0-e130-48e2-a18c-e3421c12e8af"/>
      <w:r w:rsidRPr="008653C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8653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bookmarkStart w:id="2" w:name="b87bf85c-5ffc-4767-ae37-927ac69312d3"/>
      <w:r w:rsidRPr="008653C8">
        <w:rPr>
          <w:rFonts w:ascii="Times New Roman" w:hAnsi="Times New Roman"/>
          <w:b/>
          <w:color w:val="000000"/>
          <w:sz w:val="28"/>
          <w:lang w:val="ru-RU"/>
        </w:rPr>
        <w:t>Родионово - Несветайский район</w:t>
      </w:r>
      <w:bookmarkEnd w:id="2"/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653C8" w:rsidRPr="009024E1" w:rsidTr="00DA665E">
        <w:tc>
          <w:tcPr>
            <w:tcW w:w="3114" w:type="dxa"/>
          </w:tcPr>
          <w:p w:rsidR="00DA665E" w:rsidRPr="0040209D" w:rsidRDefault="001912EC" w:rsidP="00DA665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653C8" w:rsidRDefault="008653C8" w:rsidP="0086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РМО </w:t>
            </w:r>
          </w:p>
          <w:p w:rsidR="00DA665E" w:rsidRDefault="001912EC" w:rsidP="008653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8653C8" w:rsidRDefault="008653C8" w:rsidP="008653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Н.И.Данильченко</w:t>
            </w:r>
          </w:p>
          <w:p w:rsidR="008653C8" w:rsidRDefault="008653C8" w:rsidP="00797E7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</w:t>
            </w:r>
          </w:p>
          <w:p w:rsidR="00DA665E" w:rsidRDefault="001912EC" w:rsidP="009024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97E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8653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653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797E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A665E" w:rsidRPr="0040209D" w:rsidRDefault="00DA665E" w:rsidP="00DA66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A665E" w:rsidRPr="0040209D" w:rsidRDefault="00DA665E" w:rsidP="00DA66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A665E" w:rsidRDefault="001912EC" w:rsidP="00DA665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A665E" w:rsidRPr="008944ED" w:rsidRDefault="001912EC" w:rsidP="00DA665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"Генеральская ООШ"</w:t>
            </w:r>
          </w:p>
          <w:p w:rsidR="00DA665E" w:rsidRPr="008944ED" w:rsidRDefault="001912EC" w:rsidP="008653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8653C8" w:rsidRDefault="001912EC" w:rsidP="00DA66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A665E" w:rsidRDefault="001912EC" w:rsidP="00DA66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97E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797E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797E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A665E" w:rsidRPr="0040209D" w:rsidRDefault="00DA665E" w:rsidP="00DA66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A63FF" w:rsidRPr="008653C8" w:rsidRDefault="007A63FF">
      <w:pPr>
        <w:spacing w:after="0"/>
        <w:ind w:left="120"/>
        <w:rPr>
          <w:lang w:val="ru-RU"/>
        </w:rPr>
      </w:pPr>
    </w:p>
    <w:p w:rsidR="007A63FF" w:rsidRPr="008653C8" w:rsidRDefault="007A63FF">
      <w:pPr>
        <w:spacing w:after="0"/>
        <w:ind w:left="120"/>
        <w:rPr>
          <w:lang w:val="ru-RU"/>
        </w:rPr>
      </w:pPr>
    </w:p>
    <w:p w:rsidR="007A63FF" w:rsidRPr="008653C8" w:rsidRDefault="007A63FF">
      <w:pPr>
        <w:spacing w:after="0"/>
        <w:ind w:left="120"/>
        <w:rPr>
          <w:lang w:val="ru-RU"/>
        </w:rPr>
      </w:pPr>
    </w:p>
    <w:p w:rsidR="007A63FF" w:rsidRPr="008653C8" w:rsidRDefault="007A63FF">
      <w:pPr>
        <w:spacing w:after="0"/>
        <w:ind w:left="120"/>
        <w:rPr>
          <w:lang w:val="ru-RU"/>
        </w:rPr>
      </w:pPr>
    </w:p>
    <w:p w:rsidR="007A63FF" w:rsidRPr="008653C8" w:rsidRDefault="007A63FF">
      <w:pPr>
        <w:spacing w:after="0"/>
        <w:ind w:left="120"/>
        <w:rPr>
          <w:lang w:val="ru-RU"/>
        </w:rPr>
      </w:pPr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653C8">
        <w:rPr>
          <w:rFonts w:ascii="Times New Roman" w:hAnsi="Times New Roman"/>
          <w:color w:val="000000"/>
          <w:sz w:val="28"/>
          <w:lang w:val="ru-RU"/>
        </w:rPr>
        <w:t xml:space="preserve"> 351743)</w:t>
      </w: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7A63FF" w:rsidRPr="008653C8" w:rsidRDefault="001912EC">
      <w:pPr>
        <w:spacing w:after="0" w:line="408" w:lineRule="auto"/>
        <w:ind w:left="120"/>
        <w:jc w:val="center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7A63FF">
      <w:pPr>
        <w:spacing w:after="0"/>
        <w:ind w:left="120"/>
        <w:jc w:val="center"/>
        <w:rPr>
          <w:lang w:val="ru-RU"/>
        </w:rPr>
      </w:pPr>
    </w:p>
    <w:p w:rsidR="007A63FF" w:rsidRPr="008653C8" w:rsidRDefault="001912EC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 w:rsidRPr="008653C8">
        <w:rPr>
          <w:rFonts w:ascii="Times New Roman" w:hAnsi="Times New Roman"/>
          <w:b/>
          <w:color w:val="000000"/>
          <w:sz w:val="28"/>
          <w:lang w:val="ru-RU"/>
        </w:rPr>
        <w:t>с. Генеральское</w:t>
      </w:r>
      <w:bookmarkEnd w:id="3"/>
      <w:r w:rsidRPr="008653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8653C8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7A63FF" w:rsidRPr="008653C8" w:rsidRDefault="007A63FF">
      <w:pPr>
        <w:spacing w:after="0"/>
        <w:ind w:left="120"/>
        <w:rPr>
          <w:lang w:val="ru-RU"/>
        </w:rPr>
      </w:pPr>
    </w:p>
    <w:p w:rsidR="007A63FF" w:rsidRPr="008653C8" w:rsidRDefault="007A63FF">
      <w:pPr>
        <w:rPr>
          <w:lang w:val="ru-RU"/>
        </w:rPr>
        <w:sectPr w:rsidR="007A63FF" w:rsidRPr="008653C8">
          <w:pgSz w:w="11906" w:h="16383"/>
          <w:pgMar w:top="1134" w:right="850" w:bottom="1134" w:left="1701" w:header="720" w:footer="720" w:gutter="0"/>
          <w:cols w:space="720"/>
        </w:sect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bookmarkStart w:id="5" w:name="block-2465692"/>
      <w:bookmarkEnd w:id="0"/>
      <w:r w:rsidRPr="008653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описательная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статистика», «Вероятность», «Элементы комбинаторики», «Введение в теорию графов».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описательная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Понятие вероятности вводится как мера правдоподобия случайного события.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В учебный курс входят начальные представления о случайных величинах и их числовых характеристиках.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  <w:proofErr w:type="gramEnd"/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В 7–9 классах изучается учебный курс «Вероятность и статистика», в который входят разделы: «Представление данных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описательная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статистика», «Вероятность», «Элементы комбинаторики», «Введение в теорию графов».</w:t>
      </w:r>
    </w:p>
    <w:p w:rsidR="007A63FF" w:rsidRPr="008653C8" w:rsidRDefault="001912EC" w:rsidP="008653C8">
      <w:pPr>
        <w:spacing w:after="0" w:line="264" w:lineRule="auto"/>
        <w:ind w:firstLine="600"/>
        <w:jc w:val="both"/>
        <w:rPr>
          <w:lang w:val="ru-RU"/>
        </w:rPr>
        <w:sectPr w:rsidR="007A63FF" w:rsidRPr="008653C8">
          <w:pgSz w:w="11906" w:h="16383"/>
          <w:pgMar w:top="1134" w:right="850" w:bottom="1134" w:left="1701" w:header="720" w:footer="720" w:gutter="0"/>
          <w:cols w:space="720"/>
        </w:sectPr>
      </w:pPr>
      <w:bookmarkStart w:id="6" w:name="b3c9237e-6172-48ee-b1c7-f6774da89513"/>
      <w:r w:rsidRPr="008653C8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</w:t>
      </w:r>
      <w:r w:rsidR="009024E1">
        <w:rPr>
          <w:rFonts w:ascii="Times New Roman" w:hAnsi="Times New Roman"/>
          <w:color w:val="000000"/>
          <w:sz w:val="28"/>
          <w:lang w:val="ru-RU"/>
        </w:rPr>
        <w:t xml:space="preserve">ность и статистика» отводится 102 </w:t>
      </w:r>
      <w:r w:rsidRPr="008653C8">
        <w:rPr>
          <w:rFonts w:ascii="Times New Roman" w:hAnsi="Times New Roman"/>
          <w:color w:val="000000"/>
          <w:sz w:val="28"/>
          <w:lang w:val="ru-RU"/>
        </w:rPr>
        <w:t>часа: в 7 классе – 34 часа (1 час в неделю)</w:t>
      </w:r>
      <w:r w:rsidR="008653C8">
        <w:rPr>
          <w:rFonts w:ascii="Times New Roman" w:hAnsi="Times New Roman"/>
          <w:color w:val="000000"/>
          <w:sz w:val="28"/>
          <w:lang w:val="ru-RU"/>
        </w:rPr>
        <w:t>, в 8 класс</w:t>
      </w:r>
      <w:r w:rsidR="009024E1">
        <w:rPr>
          <w:rFonts w:ascii="Times New Roman" w:hAnsi="Times New Roman"/>
          <w:color w:val="000000"/>
          <w:sz w:val="28"/>
          <w:lang w:val="ru-RU"/>
        </w:rPr>
        <w:t>е</w:t>
      </w:r>
      <w:r w:rsidR="008653C8">
        <w:rPr>
          <w:rFonts w:ascii="Times New Roman" w:hAnsi="Times New Roman"/>
          <w:color w:val="000000"/>
          <w:sz w:val="28"/>
          <w:lang w:val="ru-RU"/>
        </w:rPr>
        <w:t xml:space="preserve"> – </w:t>
      </w:r>
      <w:bookmarkEnd w:id="6"/>
      <w:r w:rsidR="008653C8" w:rsidRPr="008653C8">
        <w:rPr>
          <w:rFonts w:ascii="Times New Roman" w:hAnsi="Times New Roman"/>
          <w:color w:val="000000"/>
          <w:sz w:val="28"/>
          <w:lang w:val="ru-RU"/>
        </w:rPr>
        <w:t>34 часа (1 час в неделю)</w:t>
      </w:r>
      <w:r w:rsidR="008653C8">
        <w:rPr>
          <w:rFonts w:ascii="Times New Roman" w:hAnsi="Times New Roman"/>
          <w:color w:val="000000"/>
          <w:sz w:val="28"/>
          <w:lang w:val="ru-RU"/>
        </w:rPr>
        <w:t>, в 9 класс</w:t>
      </w:r>
      <w:r w:rsidR="009024E1">
        <w:rPr>
          <w:rFonts w:ascii="Times New Roman" w:hAnsi="Times New Roman"/>
          <w:color w:val="000000"/>
          <w:sz w:val="28"/>
          <w:lang w:val="ru-RU"/>
        </w:rPr>
        <w:t>е</w:t>
      </w:r>
      <w:r w:rsidR="008653C8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="008653C8" w:rsidRPr="008653C8">
        <w:rPr>
          <w:rFonts w:ascii="Times New Roman" w:hAnsi="Times New Roman"/>
          <w:color w:val="000000"/>
          <w:sz w:val="28"/>
          <w:lang w:val="ru-RU"/>
        </w:rPr>
        <w:t>34 часа (1 час в неделю)</w:t>
      </w:r>
      <w:r w:rsidR="008653C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bookmarkStart w:id="7" w:name="block-2465687"/>
      <w:bookmarkEnd w:id="5"/>
      <w:r w:rsidRPr="008653C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Описательная статистика: среднее арифметическое, медиана, размах, наибольшее и наименьшее значения набора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числовых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данных. Примеры случайной изменчивости.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Случайный эксперимент (опыт)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случайное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Граф, вершина, ребро. Степень вершины. Число рёбер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суммарная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степень вершин. Представление о связности графа. Цепи и циклы. Пути в графах. Обход графа (эйлеров путь).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Представление об ориентированном графе.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Решение задач с помощью графов.</w:t>
      </w: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Измерение рассеивания данных. Дисперсия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стандартное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отклонение числовых наборов. Диаграмма рассеивания.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Элементарные события случайного опыта. Случайные события. Вероятности событий. Опыты с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равновозможными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элементарными событиями. Случайный выбор. Связь между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маловероятными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и практически достоверными событиями в природе, обществе и науке.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Математическое ожидание и дисперсия случайной величины «число успехов в серии испытаний Бернулли».</w:t>
      </w:r>
      <w:proofErr w:type="gramEnd"/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7A63FF" w:rsidRPr="008653C8" w:rsidRDefault="007A63FF">
      <w:pPr>
        <w:rPr>
          <w:lang w:val="ru-RU"/>
        </w:rPr>
        <w:sectPr w:rsidR="007A63FF" w:rsidRPr="008653C8">
          <w:pgSz w:w="11906" w:h="16383"/>
          <w:pgMar w:top="1134" w:right="850" w:bottom="1134" w:left="1701" w:header="720" w:footer="720" w:gutter="0"/>
          <w:cols w:space="720"/>
        </w:sect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bookmarkStart w:id="8" w:name="block-2465688"/>
      <w:bookmarkEnd w:id="7"/>
      <w:r w:rsidRPr="008653C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653C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Default="001912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A63FF" w:rsidRPr="008653C8" w:rsidRDefault="001912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существенный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признак классификации, основания для обобщения и сравнения, критерии проводимого анализа;</w:t>
      </w:r>
    </w:p>
    <w:p w:rsidR="007A63FF" w:rsidRPr="008653C8" w:rsidRDefault="001912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A63FF" w:rsidRPr="008653C8" w:rsidRDefault="001912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A63FF" w:rsidRPr="008653C8" w:rsidRDefault="001912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A63FF" w:rsidRPr="008653C8" w:rsidRDefault="001912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7A63FF" w:rsidRPr="008653C8" w:rsidRDefault="001912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A63FF" w:rsidRDefault="001912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7A63FF" w:rsidRPr="008653C8" w:rsidRDefault="001912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A63FF" w:rsidRPr="008653C8" w:rsidRDefault="001912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A63FF" w:rsidRPr="008653C8" w:rsidRDefault="001912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A63FF" w:rsidRPr="008653C8" w:rsidRDefault="001912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A63FF" w:rsidRDefault="001912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A63FF" w:rsidRPr="008653C8" w:rsidRDefault="001912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информации, данных,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необходимых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для решения задачи;</w:t>
      </w:r>
    </w:p>
    <w:p w:rsidR="007A63FF" w:rsidRPr="008653C8" w:rsidRDefault="001912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A63FF" w:rsidRPr="008653C8" w:rsidRDefault="001912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A63FF" w:rsidRPr="008653C8" w:rsidRDefault="001912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A63FF" w:rsidRDefault="001912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A63FF" w:rsidRPr="008653C8" w:rsidRDefault="001912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A63FF" w:rsidRPr="008653C8" w:rsidRDefault="001912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A63FF" w:rsidRPr="008653C8" w:rsidRDefault="001912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A63FF" w:rsidRPr="008653C8" w:rsidRDefault="001912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командной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и индивидуальной работы при решении учебных математических задач; </w:t>
      </w:r>
    </w:p>
    <w:p w:rsidR="007A63FF" w:rsidRPr="008653C8" w:rsidRDefault="001912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A63FF" w:rsidRPr="008653C8" w:rsidRDefault="001912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A63FF" w:rsidRPr="008653C8" w:rsidRDefault="001912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A63FF" w:rsidRDefault="001912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7A63FF" w:rsidRPr="008653C8" w:rsidRDefault="001912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A63FF" w:rsidRPr="008653C8" w:rsidRDefault="001912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A63FF" w:rsidRPr="008653C8" w:rsidRDefault="001912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left="120"/>
        <w:jc w:val="both"/>
        <w:rPr>
          <w:lang w:val="ru-RU"/>
        </w:rPr>
      </w:pPr>
      <w:r w:rsidRPr="008653C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A63FF" w:rsidRPr="008653C8" w:rsidRDefault="007A63FF">
      <w:pPr>
        <w:spacing w:after="0" w:line="264" w:lineRule="auto"/>
        <w:ind w:left="120"/>
        <w:jc w:val="both"/>
        <w:rPr>
          <w:lang w:val="ru-RU"/>
        </w:rPr>
      </w:pP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8653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53C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653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53C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653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Описывать данные с помощью статистических показателей: средних значений и мер рассеивания (размах, дисперсия и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стандартное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отклонение).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Находить вероятности случайных событий в опытах, зная вероятности элементарных событий, в том числе в опытах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равновозможными элементарными событиями.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Использовать графические модели: дерево случайного эксперимента, диаграммы Эйлера,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числовая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прямая.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графическое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53C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653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653C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53C8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  <w:proofErr w:type="gramEnd"/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7A63FF" w:rsidRPr="008653C8" w:rsidRDefault="001912EC">
      <w:pPr>
        <w:spacing w:after="0" w:line="264" w:lineRule="auto"/>
        <w:ind w:firstLine="600"/>
        <w:jc w:val="both"/>
        <w:rPr>
          <w:lang w:val="ru-RU"/>
        </w:rPr>
      </w:pPr>
      <w:r w:rsidRPr="008653C8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7A63FF" w:rsidRPr="008653C8" w:rsidRDefault="007A63FF">
      <w:pPr>
        <w:rPr>
          <w:lang w:val="ru-RU"/>
        </w:rPr>
        <w:sectPr w:rsidR="007A63FF" w:rsidRPr="008653C8">
          <w:pgSz w:w="11906" w:h="16383"/>
          <w:pgMar w:top="1134" w:right="850" w:bottom="1134" w:left="1701" w:header="720" w:footer="720" w:gutter="0"/>
          <w:cols w:space="720"/>
        </w:sectPr>
      </w:pPr>
    </w:p>
    <w:p w:rsidR="007A63FF" w:rsidRDefault="001912EC">
      <w:pPr>
        <w:spacing w:after="0"/>
        <w:ind w:left="120"/>
      </w:pPr>
      <w:bookmarkStart w:id="10" w:name="block-2465689"/>
      <w:bookmarkEnd w:id="8"/>
      <w:r w:rsidRPr="008653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A63FF" w:rsidRDefault="001912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7A63F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63FF" w:rsidRDefault="007A63FF">
            <w:pPr>
              <w:spacing w:after="0"/>
              <w:ind w:left="135"/>
            </w:pPr>
          </w:p>
        </w:tc>
      </w:tr>
      <w:tr w:rsidR="007A63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7A63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Default="007A63FF"/>
        </w:tc>
      </w:tr>
    </w:tbl>
    <w:p w:rsidR="007A63FF" w:rsidRDefault="007A63FF">
      <w:pPr>
        <w:sectPr w:rsidR="007A63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63FF" w:rsidRDefault="001912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00"/>
      </w:tblGrid>
      <w:tr w:rsidR="007A63F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63FF" w:rsidRDefault="007A63FF">
            <w:pPr>
              <w:spacing w:after="0"/>
              <w:ind w:left="135"/>
            </w:pPr>
          </w:p>
        </w:tc>
      </w:tr>
      <w:tr w:rsidR="007A63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A63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Default="007A63FF"/>
        </w:tc>
      </w:tr>
    </w:tbl>
    <w:p w:rsidR="007A63FF" w:rsidRDefault="007A63FF">
      <w:pPr>
        <w:sectPr w:rsidR="007A63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63FF" w:rsidRDefault="001912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24"/>
      </w:tblGrid>
      <w:tr w:rsidR="007A63F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63FF" w:rsidRDefault="007A63FF">
            <w:pPr>
              <w:spacing w:after="0"/>
              <w:ind w:left="135"/>
            </w:pPr>
          </w:p>
        </w:tc>
      </w:tr>
      <w:tr w:rsidR="007A63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63FF" w:rsidRDefault="007A63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3FF" w:rsidRDefault="007A63FF"/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A63FF" w:rsidRPr="009024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7A63F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7A63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3FF" w:rsidRPr="008653C8" w:rsidRDefault="001912EC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A63FF" w:rsidRDefault="001912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A63FF" w:rsidRDefault="007A63FF"/>
        </w:tc>
      </w:tr>
    </w:tbl>
    <w:p w:rsidR="007A63FF" w:rsidRDefault="007A63FF">
      <w:pPr>
        <w:sectPr w:rsidR="007A63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63FF" w:rsidRDefault="001912EC">
      <w:pPr>
        <w:spacing w:after="0"/>
        <w:ind w:left="120"/>
      </w:pPr>
      <w:bookmarkStart w:id="11" w:name="block-2465690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7A63FF" w:rsidRDefault="001912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0"/>
        <w:gridCol w:w="2940"/>
        <w:gridCol w:w="883"/>
        <w:gridCol w:w="800"/>
        <w:gridCol w:w="1040"/>
        <w:gridCol w:w="1841"/>
        <w:gridCol w:w="1910"/>
        <w:gridCol w:w="2861"/>
      </w:tblGrid>
      <w:tr w:rsidR="00DA665E" w:rsidTr="00DA665E">
        <w:trPr>
          <w:trHeight w:val="144"/>
          <w:tblCellSpacing w:w="20" w:type="nil"/>
        </w:trPr>
        <w:tc>
          <w:tcPr>
            <w:tcW w:w="8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29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1656" w:type="dxa"/>
            <w:gridSpan w:val="2"/>
            <w:vMerge w:val="restart"/>
            <w:tcMar>
              <w:top w:w="50" w:type="dxa"/>
              <w:left w:w="100" w:type="dxa"/>
            </w:tcMar>
          </w:tcPr>
          <w:p w:rsidR="00DA665E" w:rsidRDefault="00DA665E" w:rsidP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65E" w:rsidRDefault="00DA66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791" w:type="dxa"/>
            <w:gridSpan w:val="3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65E" w:rsidRPr="00DA665E" w:rsidRDefault="00DA665E" w:rsidP="00DA66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65E" w:rsidRDefault="00DA665E"/>
        </w:tc>
        <w:tc>
          <w:tcPr>
            <w:tcW w:w="29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65E" w:rsidRDefault="00DA665E"/>
        </w:tc>
        <w:tc>
          <w:tcPr>
            <w:tcW w:w="1656" w:type="dxa"/>
            <w:gridSpan w:val="2"/>
            <w:vMerge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65E" w:rsidRPr="00DA665E" w:rsidRDefault="00DA665E" w:rsidP="00DA665E">
            <w:pPr>
              <w:spacing w:after="0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65E" w:rsidRPr="00DA665E" w:rsidRDefault="00DA665E" w:rsidP="00DA665E">
            <w:pPr>
              <w:spacing w:after="0"/>
              <w:rPr>
                <w:lang w:val="ru-RU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65E" w:rsidRDefault="00DA665E"/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DA665E" w:rsidP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76B1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и интерпретация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табличных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"Числовые наборы. </w:t>
            </w: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 нахождения медианы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Устойчивость медианы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нахождения наибольшего и наименьшего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гистограмм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суммарная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опыт и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случайное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DA665E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DA665E" w:rsidRPr="009024E1" w:rsidTr="00DA665E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B7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DA665E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65E" w:rsidTr="00DA665E">
        <w:trPr>
          <w:gridAfter w:val="1"/>
          <w:wAfter w:w="2861" w:type="dxa"/>
          <w:trHeight w:val="144"/>
          <w:tblCellSpacing w:w="20" w:type="nil"/>
        </w:trPr>
        <w:tc>
          <w:tcPr>
            <w:tcW w:w="3780" w:type="dxa"/>
            <w:gridSpan w:val="2"/>
            <w:tcMar>
              <w:top w:w="50" w:type="dxa"/>
              <w:left w:w="100" w:type="dxa"/>
            </w:tcMar>
            <w:vAlign w:val="center"/>
          </w:tcPr>
          <w:p w:rsidR="00DA665E" w:rsidRPr="008653C8" w:rsidRDefault="00DA665E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800" w:type="dxa"/>
            <w:tcMar>
              <w:top w:w="50" w:type="dxa"/>
              <w:left w:w="100" w:type="dxa"/>
            </w:tcMar>
          </w:tcPr>
          <w:p w:rsidR="00DA665E" w:rsidRPr="008653C8" w:rsidRDefault="00DA665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</w:tr>
    </w:tbl>
    <w:p w:rsidR="007A63FF" w:rsidRDefault="007A63FF">
      <w:pPr>
        <w:sectPr w:rsidR="007A63FF" w:rsidSect="005A1AFB">
          <w:pgSz w:w="16383" w:h="11906" w:orient="landscape"/>
          <w:pgMar w:top="1134" w:right="850" w:bottom="709" w:left="1701" w:header="720" w:footer="720" w:gutter="0"/>
          <w:cols w:space="720"/>
        </w:sectPr>
      </w:pPr>
    </w:p>
    <w:p w:rsidR="007A63FF" w:rsidRDefault="001912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9"/>
        <w:gridCol w:w="3149"/>
        <w:gridCol w:w="883"/>
        <w:gridCol w:w="780"/>
        <w:gridCol w:w="1008"/>
        <w:gridCol w:w="1841"/>
        <w:gridCol w:w="1910"/>
        <w:gridCol w:w="2837"/>
      </w:tblGrid>
      <w:tr w:rsidR="00DA665E" w:rsidTr="00DA665E">
        <w:trPr>
          <w:trHeight w:val="144"/>
          <w:tblCellSpacing w:w="20" w:type="nil"/>
        </w:trPr>
        <w:tc>
          <w:tcPr>
            <w:tcW w:w="7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31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1630" w:type="dxa"/>
            <w:gridSpan w:val="2"/>
            <w:vMerge w:val="restart"/>
            <w:tcMar>
              <w:top w:w="50" w:type="dxa"/>
              <w:left w:w="100" w:type="dxa"/>
            </w:tcMar>
          </w:tcPr>
          <w:p w:rsidR="00DA665E" w:rsidRDefault="00DA665E" w:rsidP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65E" w:rsidRDefault="00DA66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759" w:type="dxa"/>
            <w:gridSpan w:val="3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65E" w:rsidRDefault="00DA665E">
            <w:pPr>
              <w:spacing w:after="0"/>
              <w:ind w:left="135"/>
            </w:pPr>
          </w:p>
        </w:tc>
      </w:tr>
      <w:tr w:rsidR="00DA665E" w:rsidTr="00DA665E">
        <w:trPr>
          <w:trHeight w:val="144"/>
          <w:tblCellSpacing w:w="20" w:type="nil"/>
        </w:trPr>
        <w:tc>
          <w:tcPr>
            <w:tcW w:w="7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65E" w:rsidRDefault="00DA665E"/>
        </w:tc>
        <w:tc>
          <w:tcPr>
            <w:tcW w:w="31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65E" w:rsidRDefault="00DA665E"/>
        </w:tc>
        <w:tc>
          <w:tcPr>
            <w:tcW w:w="1630" w:type="dxa"/>
            <w:gridSpan w:val="2"/>
            <w:vMerge/>
            <w:tcMar>
              <w:top w:w="50" w:type="dxa"/>
              <w:left w:w="100" w:type="dxa"/>
            </w:tcMar>
          </w:tcPr>
          <w:p w:rsidR="00DA665E" w:rsidRDefault="00DA665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65E" w:rsidRDefault="00DA66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65E" w:rsidRDefault="00DA665E">
            <w:pPr>
              <w:spacing w:after="0"/>
              <w:ind w:left="135"/>
            </w:pPr>
          </w:p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65E" w:rsidRDefault="00DA665E"/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07.09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14.09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21.09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28.09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05.10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12.10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19.10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30.11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78B5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равновозможными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равновозможными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25.01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"Опыты с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равновозможными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элементарными событиями"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20.02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22.03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05.04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A278B5" w:rsidRPr="009024E1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24.05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A278B5" w:rsidTr="00DA665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49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24.05 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</w:pPr>
          </w:p>
        </w:tc>
      </w:tr>
      <w:tr w:rsidR="00A278B5" w:rsidTr="00DA665E">
        <w:trPr>
          <w:gridAfter w:val="1"/>
          <w:wAfter w:w="2837" w:type="dxa"/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A278B5" w:rsidRPr="008653C8" w:rsidRDefault="00A278B5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780" w:type="dxa"/>
            <w:tcMar>
              <w:top w:w="50" w:type="dxa"/>
              <w:left w:w="100" w:type="dxa"/>
            </w:tcMar>
          </w:tcPr>
          <w:p w:rsidR="00A278B5" w:rsidRPr="008653C8" w:rsidRDefault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8B5" w:rsidRDefault="00A278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</w:tbl>
    <w:p w:rsidR="007A63FF" w:rsidRDefault="007A63FF">
      <w:pPr>
        <w:sectPr w:rsidR="007A63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63FF" w:rsidRDefault="001912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5"/>
        <w:gridCol w:w="2597"/>
        <w:gridCol w:w="883"/>
        <w:gridCol w:w="833"/>
        <w:gridCol w:w="1007"/>
        <w:gridCol w:w="1841"/>
        <w:gridCol w:w="1910"/>
        <w:gridCol w:w="1347"/>
        <w:gridCol w:w="2837"/>
      </w:tblGrid>
      <w:tr w:rsidR="005A1AFB" w:rsidTr="005A1AFB">
        <w:trPr>
          <w:trHeight w:val="144"/>
          <w:tblCellSpacing w:w="20" w:type="nil"/>
        </w:trPr>
        <w:tc>
          <w:tcPr>
            <w:tcW w:w="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1AFB" w:rsidRDefault="005A1AFB">
            <w:pPr>
              <w:spacing w:after="0"/>
              <w:ind w:left="135"/>
            </w:pPr>
          </w:p>
        </w:tc>
        <w:tc>
          <w:tcPr>
            <w:tcW w:w="26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1AFB" w:rsidRDefault="005A1AFB">
            <w:pPr>
              <w:spacing w:after="0"/>
              <w:ind w:left="135"/>
            </w:pPr>
          </w:p>
        </w:tc>
        <w:tc>
          <w:tcPr>
            <w:tcW w:w="1632" w:type="dxa"/>
            <w:gridSpan w:val="2"/>
            <w:vMerge w:val="restart"/>
            <w:tcMar>
              <w:top w:w="50" w:type="dxa"/>
              <w:left w:w="100" w:type="dxa"/>
            </w:tcMar>
          </w:tcPr>
          <w:p w:rsidR="005A1AFB" w:rsidRDefault="005A1AFB" w:rsidP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1AFB" w:rsidRDefault="005A1AFB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766" w:type="dxa"/>
            <w:gridSpan w:val="3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1AFB" w:rsidRDefault="005A1AFB">
            <w:pPr>
              <w:spacing w:after="0"/>
              <w:ind w:left="135"/>
            </w:pPr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7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1AFB" w:rsidRDefault="005A1AFB"/>
        </w:tc>
        <w:tc>
          <w:tcPr>
            <w:tcW w:w="26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1AFB" w:rsidRDefault="005A1AFB"/>
        </w:tc>
        <w:tc>
          <w:tcPr>
            <w:tcW w:w="1632" w:type="dxa"/>
            <w:gridSpan w:val="2"/>
            <w:vMerge/>
            <w:tcMar>
              <w:top w:w="50" w:type="dxa"/>
              <w:left w:w="100" w:type="dxa"/>
            </w:tcMar>
          </w:tcPr>
          <w:p w:rsidR="005A1AFB" w:rsidRDefault="005A1AF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1AFB" w:rsidRDefault="005A1AF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1AFB" w:rsidRDefault="005A1AF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1AFB" w:rsidRDefault="005A1AFB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1AFB" w:rsidRDefault="005A1AFB"/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1AFB" w:rsidRDefault="005A1AFB"/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05.10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5A1AFB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278B5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5A1AFB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278B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</w:t>
            </w:r>
            <w:proofErr w:type="gramStart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</w:t>
            </w:r>
            <w:proofErr w:type="gramEnd"/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величины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5A1AFB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A278B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5A1AFB" w:rsidP="00A278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278B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1AFB" w:rsidRPr="009024E1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53C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6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DA665E" w:rsidRDefault="00A278B5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5A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.05 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Default="005A1AFB" w:rsidP="00797E7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</w:pPr>
          </w:p>
        </w:tc>
      </w:tr>
      <w:tr w:rsidR="005A1AFB" w:rsidTr="005A1AFB">
        <w:trPr>
          <w:trHeight w:val="144"/>
          <w:tblCellSpacing w:w="20" w:type="nil"/>
        </w:trPr>
        <w:tc>
          <w:tcPr>
            <w:tcW w:w="3458" w:type="dxa"/>
            <w:gridSpan w:val="2"/>
            <w:tcMar>
              <w:top w:w="50" w:type="dxa"/>
              <w:left w:w="100" w:type="dxa"/>
            </w:tcMar>
            <w:vAlign w:val="center"/>
          </w:tcPr>
          <w:p w:rsidR="005A1AFB" w:rsidRPr="008653C8" w:rsidRDefault="005A1AFB">
            <w:pPr>
              <w:spacing w:after="0"/>
              <w:ind w:left="135"/>
              <w:rPr>
                <w:lang w:val="ru-RU"/>
              </w:rPr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</w:tcPr>
          <w:p w:rsidR="005A1AFB" w:rsidRPr="008653C8" w:rsidRDefault="005A1AF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A1AFB" w:rsidRPr="008653C8" w:rsidRDefault="005A1AF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 w:rsidRPr="008653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AFB" w:rsidRDefault="005A1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184" w:type="dxa"/>
            <w:gridSpan w:val="2"/>
            <w:tcMar>
              <w:top w:w="50" w:type="dxa"/>
              <w:left w:w="100" w:type="dxa"/>
            </w:tcMar>
            <w:vAlign w:val="center"/>
          </w:tcPr>
          <w:p w:rsidR="005A1AFB" w:rsidRDefault="005A1AFB"/>
        </w:tc>
      </w:tr>
    </w:tbl>
    <w:p w:rsidR="007A63FF" w:rsidRDefault="007A63FF">
      <w:pPr>
        <w:sectPr w:rsidR="007A63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24E1" w:rsidRPr="00190754" w:rsidRDefault="009024E1" w:rsidP="009024E1">
      <w:pPr>
        <w:pStyle w:val="c317"/>
        <w:shd w:val="clear" w:color="auto" w:fill="FFFFFF"/>
        <w:spacing w:before="0" w:beforeAutospacing="0" w:after="0" w:afterAutospacing="0" w:line="360" w:lineRule="auto"/>
        <w:ind w:left="476" w:right="346"/>
        <w:jc w:val="both"/>
        <w:rPr>
          <w:b/>
          <w:color w:val="000000"/>
          <w:sz w:val="28"/>
        </w:rPr>
      </w:pPr>
      <w:bookmarkStart w:id="12" w:name="block-2465691"/>
      <w:bookmarkEnd w:id="11"/>
      <w:r w:rsidRPr="00190754">
        <w:rPr>
          <w:b/>
          <w:color w:val="000000"/>
          <w:sz w:val="28"/>
        </w:rPr>
        <w:t xml:space="preserve">УЧЕБНО-МЕТОДИЧЕСКОЕ ОБЕСПЕЧЕНИЕ </w:t>
      </w:r>
    </w:p>
    <w:p w:rsidR="009024E1" w:rsidRDefault="009024E1" w:rsidP="009024E1">
      <w:pPr>
        <w:pStyle w:val="c31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76" w:right="346" w:hanging="357"/>
        <w:jc w:val="both"/>
        <w:rPr>
          <w:rStyle w:val="c206"/>
          <w:b/>
          <w:color w:val="000000"/>
          <w:sz w:val="28"/>
        </w:rPr>
      </w:pPr>
      <w:r>
        <w:t xml:space="preserve">Теория вероятностей и статистика - </w:t>
      </w:r>
      <w:r>
        <w:rPr>
          <w:rStyle w:val="c103"/>
          <w:rFonts w:ascii="Cambria" w:eastAsiaTheme="majorEastAsia" w:hAnsi="Cambria"/>
          <w:i/>
          <w:iCs/>
          <w:color w:val="000000"/>
          <w:sz w:val="22"/>
          <w:szCs w:val="22"/>
        </w:rPr>
        <w:t>Ю.Н.Тюрин, А.А.Макаров, И.Р.Высоцкий, И.В.Ященко./</w:t>
      </w:r>
      <w:r>
        <w:rPr>
          <w:rStyle w:val="c206"/>
          <w:rFonts w:ascii="Cambria" w:eastAsiaTheme="majorEastAsia" w:hAnsi="Cambria"/>
          <w:color w:val="000000"/>
          <w:sz w:val="22"/>
          <w:szCs w:val="22"/>
        </w:rPr>
        <w:t xml:space="preserve"> 2-е изд., </w:t>
      </w:r>
      <w:proofErr w:type="gramStart"/>
      <w:r>
        <w:rPr>
          <w:rStyle w:val="c206"/>
          <w:rFonts w:ascii="Cambria" w:eastAsiaTheme="majorEastAsia" w:hAnsi="Cambria"/>
          <w:color w:val="000000"/>
          <w:sz w:val="22"/>
          <w:szCs w:val="22"/>
        </w:rPr>
        <w:t>переработанное</w:t>
      </w:r>
      <w:proofErr w:type="gramEnd"/>
      <w:r>
        <w:rPr>
          <w:rStyle w:val="c206"/>
          <w:rFonts w:ascii="Cambria" w:eastAsiaTheme="majorEastAsia" w:hAnsi="Cambria"/>
          <w:color w:val="000000"/>
          <w:sz w:val="22"/>
          <w:szCs w:val="22"/>
        </w:rPr>
        <w:t>. – М.: МЦНМО: ОАО «Московские учебники», 2015г. – 256 с.: ил. ISBN 987-5-94057- 319-7</w:t>
      </w:r>
    </w:p>
    <w:p w:rsidR="009024E1" w:rsidRDefault="009024E1" w:rsidP="009024E1">
      <w:pPr>
        <w:pStyle w:val="ae"/>
        <w:spacing w:after="0" w:line="480" w:lineRule="auto"/>
        <w:ind w:left="480"/>
        <w:rPr>
          <w:rFonts w:ascii="Times New Roman" w:hAnsi="Times New Roman"/>
          <w:lang w:val="ru-RU"/>
        </w:rPr>
      </w:pPr>
    </w:p>
    <w:p w:rsidR="009024E1" w:rsidRDefault="009024E1" w:rsidP="009024E1">
      <w:pPr>
        <w:pStyle w:val="ae"/>
        <w:spacing w:after="0" w:line="480" w:lineRule="auto"/>
        <w:ind w:left="48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МЕТОДИЧЕСКИЕ МАТЕРИАЛЫ ДЛЯ УЧИТЕЛЯ</w:t>
      </w:r>
    </w:p>
    <w:p w:rsidR="009024E1" w:rsidRDefault="009024E1" w:rsidP="009024E1">
      <w:pPr>
        <w:pStyle w:val="ae"/>
        <w:numPr>
          <w:ilvl w:val="0"/>
          <w:numId w:val="8"/>
        </w:numPr>
        <w:spacing w:after="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Примерная рабочая программа основного общего образования. Математика 7- 9 классы. Базовый уровень. Москва, 2021.</w:t>
      </w:r>
    </w:p>
    <w:p w:rsidR="009024E1" w:rsidRDefault="009024E1" w:rsidP="009024E1">
      <w:pPr>
        <w:pStyle w:val="ae"/>
        <w:numPr>
          <w:ilvl w:val="0"/>
          <w:numId w:val="8"/>
        </w:numPr>
        <w:spacing w:after="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Рабочие программы Алгебра. Сборник рабочих программ. 7 – 9 классы: А45 учебное пособие для общеобразовательных организаций; Бурмистрова А.Т.М.: «Просвещение», 2018. ​</w:t>
      </w:r>
    </w:p>
    <w:p w:rsidR="009024E1" w:rsidRDefault="009024E1" w:rsidP="009024E1">
      <w:pPr>
        <w:pStyle w:val="ae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9024E1" w:rsidRDefault="009024E1" w:rsidP="009024E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024E1" w:rsidRDefault="009024E1" w:rsidP="009024E1">
      <w:pPr>
        <w:pStyle w:val="ae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​​‌Библиотека ЦОК</w:t>
      </w:r>
      <w:hyperlink r:id="rId113" w:history="1">
        <w:r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m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‌​</w:t>
      </w:r>
    </w:p>
    <w:p w:rsidR="001912EC" w:rsidRPr="009024E1" w:rsidRDefault="009024E1" w:rsidP="009024E1">
      <w:pPr>
        <w:pStyle w:val="ae"/>
        <w:numPr>
          <w:ilvl w:val="0"/>
          <w:numId w:val="10"/>
        </w:numPr>
        <w:spacing w:after="0"/>
        <w:rPr>
          <w:lang w:val="ru-RU"/>
        </w:rPr>
      </w:pPr>
      <w:hyperlink r:id="rId114" w:history="1">
        <w:r w:rsidRPr="009024E1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9024E1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9024E1">
          <w:rPr>
            <w:rStyle w:val="ab"/>
            <w:rFonts w:ascii="Times New Roman" w:hAnsi="Times New Roman" w:cs="Times New Roman"/>
            <w:sz w:val="24"/>
            <w:szCs w:val="24"/>
          </w:rPr>
          <w:t>lesson.edu.ru</w:t>
        </w:r>
      </w:hyperlink>
      <w:bookmarkEnd w:id="12"/>
    </w:p>
    <w:sectPr w:rsidR="001912EC" w:rsidRPr="009024E1" w:rsidSect="007A63F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18BA"/>
    <w:multiLevelType w:val="multilevel"/>
    <w:tmpl w:val="75D63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76B05"/>
    <w:multiLevelType w:val="multilevel"/>
    <w:tmpl w:val="F2B0E7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CC79DF"/>
    <w:multiLevelType w:val="multilevel"/>
    <w:tmpl w:val="4A2279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F8664C"/>
    <w:multiLevelType w:val="multilevel"/>
    <w:tmpl w:val="7A36E32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BD76AD"/>
    <w:multiLevelType w:val="multilevel"/>
    <w:tmpl w:val="3A088C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37765"/>
    <w:multiLevelType w:val="hybridMultilevel"/>
    <w:tmpl w:val="ECB8E25C"/>
    <w:lvl w:ilvl="0" w:tplc="45402FC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5942006E"/>
    <w:multiLevelType w:val="multilevel"/>
    <w:tmpl w:val="525E35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42C4257"/>
    <w:multiLevelType w:val="multilevel"/>
    <w:tmpl w:val="22628C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3B01C4"/>
    <w:multiLevelType w:val="hybridMultilevel"/>
    <w:tmpl w:val="4552BF66"/>
    <w:lvl w:ilvl="0" w:tplc="24A8BF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674CF"/>
    <w:multiLevelType w:val="hybridMultilevel"/>
    <w:tmpl w:val="99FE0C96"/>
    <w:lvl w:ilvl="0" w:tplc="58948B12">
      <w:start w:val="1"/>
      <w:numFmt w:val="decimal"/>
      <w:lvlText w:val="%1."/>
      <w:lvlJc w:val="left"/>
      <w:pPr>
        <w:ind w:left="480" w:hanging="360"/>
      </w:pPr>
      <w:rPr>
        <w:rFonts w:cstheme="minorBidi"/>
        <w:sz w:val="28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savePreviewPicture/>
  <w:compat/>
  <w:rsids>
    <w:rsidRoot w:val="007A63FF"/>
    <w:rsid w:val="000846E7"/>
    <w:rsid w:val="001912EC"/>
    <w:rsid w:val="001D72A1"/>
    <w:rsid w:val="00223749"/>
    <w:rsid w:val="005A1AFB"/>
    <w:rsid w:val="00797E7F"/>
    <w:rsid w:val="007A63FF"/>
    <w:rsid w:val="008653C8"/>
    <w:rsid w:val="009024E1"/>
    <w:rsid w:val="00A278B5"/>
    <w:rsid w:val="00B44B39"/>
    <w:rsid w:val="00B76B11"/>
    <w:rsid w:val="00DA665E"/>
    <w:rsid w:val="00DA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A63F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A63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qFormat/>
    <w:rsid w:val="009024E1"/>
    <w:pPr>
      <w:ind w:left="720"/>
      <w:contextualSpacing/>
    </w:pPr>
  </w:style>
  <w:style w:type="paragraph" w:customStyle="1" w:styleId="c317">
    <w:name w:val="c317"/>
    <w:basedOn w:val="a"/>
    <w:rsid w:val="00902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03">
    <w:name w:val="c103"/>
    <w:basedOn w:val="a0"/>
    <w:rsid w:val="009024E1"/>
  </w:style>
  <w:style w:type="character" w:customStyle="1" w:styleId="c206">
    <w:name w:val="c206"/>
    <w:basedOn w:val="a0"/>
    <w:rsid w:val="009024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hyperlink" Target="https://m.edsoo.ru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hyperlink" Target="https://lesson.edu.ru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7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5655</Words>
  <Characters>32238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2025-09-10T08:43:00Z</cp:lastPrinted>
  <dcterms:created xsi:type="dcterms:W3CDTF">2025-08-29T11:46:00Z</dcterms:created>
  <dcterms:modified xsi:type="dcterms:W3CDTF">2026-10-20T10:58:00Z</dcterms:modified>
</cp:coreProperties>
</file>