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2F" w:rsidRDefault="008D0C2F" w:rsidP="008D0C2F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32283057"/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8D0C2F" w:rsidRDefault="008D0C2F" w:rsidP="008D0C2F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РОДИОНОВО-НЕСВЕТАЙСКОГО РАЙОНА</w:t>
      </w:r>
    </w:p>
    <w:p w:rsidR="008D0C2F" w:rsidRDefault="008D0C2F" w:rsidP="008D0C2F">
      <w:pPr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«ГЕНЕРАЛЬСКАЯ ОСНОВНАЯ ОБЩЕОБРАЗОВАТЕЛЬНАЯ ШКОЛА»</w:t>
      </w: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8D0C2F" w:rsidTr="008D0C2F">
        <w:trPr>
          <w:trHeight w:val="1597"/>
        </w:trPr>
        <w:tc>
          <w:tcPr>
            <w:tcW w:w="2531" w:type="pct"/>
            <w:hideMark/>
          </w:tcPr>
          <w:p w:rsidR="008D0C2F" w:rsidRDefault="008D0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8D0C2F" w:rsidRDefault="008D0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8D0C2F" w:rsidRDefault="008D0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                                               </w:t>
            </w:r>
          </w:p>
          <w:p w:rsidR="003960A6" w:rsidRDefault="008D0C2F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 w:rsidR="00396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6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01</w:t>
            </w:r>
          </w:p>
          <w:p w:rsidR="008D0C2F" w:rsidRDefault="003960A6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 29</w:t>
            </w:r>
            <w:r w:rsidR="008D0C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08. 2025</w:t>
            </w:r>
            <w:r w:rsidR="008D0C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469" w:type="pct"/>
            <w:hideMark/>
          </w:tcPr>
          <w:p w:rsidR="008D0C2F" w:rsidRDefault="008D0C2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УТВЕРЖДАЮ</w:t>
            </w:r>
          </w:p>
          <w:p w:rsidR="008D0C2F" w:rsidRDefault="008D0C2F">
            <w:pPr>
              <w:tabs>
                <w:tab w:val="left" w:pos="0"/>
                <w:tab w:val="left" w:pos="126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«Генеральская  </w:t>
            </w:r>
          </w:p>
          <w:p w:rsidR="008D0C2F" w:rsidRDefault="008D0C2F">
            <w:pPr>
              <w:tabs>
                <w:tab w:val="left" w:pos="0"/>
                <w:tab w:val="left" w:pos="12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____________Л.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Шалатонова</w:t>
            </w:r>
            <w:proofErr w:type="spellEnd"/>
          </w:p>
          <w:p w:rsidR="003960A6" w:rsidRDefault="008D0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Приказ</w:t>
            </w:r>
            <w:r w:rsidR="00396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396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396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8D0C2F" w:rsidRDefault="003960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0C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29. 08. 2025</w:t>
            </w:r>
            <w:r w:rsidR="008D0C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  <w:p w:rsidR="008D0C2F" w:rsidRDefault="008D0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0C2F" w:rsidRDefault="008D0C2F" w:rsidP="008D0C2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ДОПОЛНИТЕЛЬНАЯ ОБЩЕОБРАЗОВАТЕЛЬНАЯ ОБЩЕРАЗВИВАЮЩАЯ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8D0C2F" w:rsidRDefault="008D0C2F" w:rsidP="008D0C2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СОЦИАЛЬНОЙ НАПРАВЛЕННОСТИ </w:t>
      </w:r>
    </w:p>
    <w:p w:rsidR="008D0C2F" w:rsidRDefault="008D0C2F" w:rsidP="008D0C2F">
      <w:pPr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ПО ВНЕУРОЧНОЙ ДЕЯТЕЛЬНОСТИ </w:t>
      </w:r>
    </w:p>
    <w:p w:rsidR="008D0C2F" w:rsidRDefault="009D05B2" w:rsidP="008D0C2F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«Финансовая грамотность</w:t>
      </w:r>
      <w:r w:rsidR="008D0C2F"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»</w:t>
      </w: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8D0C2F" w:rsidRDefault="008D0C2F" w:rsidP="008D0C2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76" w:lineRule="auto"/>
        <w:ind w:left="3969"/>
        <w:rPr>
          <w:rFonts w:ascii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Уровень программы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>базовый</w:t>
      </w:r>
    </w:p>
    <w:p w:rsidR="008D0C2F" w:rsidRDefault="008D0C2F" w:rsidP="008D0C2F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Вид программы: </w:t>
      </w:r>
      <w:r>
        <w:rPr>
          <w:rFonts w:ascii="Times New Roman" w:hAnsi="Times New Roman" w:cs="Times New Roman"/>
          <w:i/>
          <w:sz w:val="28"/>
          <w:szCs w:val="28"/>
        </w:rPr>
        <w:t>типовая</w:t>
      </w:r>
    </w:p>
    <w:p w:rsidR="008D0C2F" w:rsidRDefault="008D0C2F" w:rsidP="008D0C2F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Уровень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модульная</w:t>
      </w:r>
    </w:p>
    <w:p w:rsidR="008D0C2F" w:rsidRDefault="008D0C2F" w:rsidP="008D0C2F">
      <w:pPr>
        <w:spacing w:after="0" w:line="276" w:lineRule="auto"/>
        <w:ind w:left="396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Возраст детей: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8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="003960A6">
        <w:rPr>
          <w:rFonts w:ascii="Times New Roman" w:hAnsi="Times New Roman" w:cs="Times New Roman"/>
          <w:spacing w:val="-2"/>
          <w:sz w:val="28"/>
          <w:szCs w:val="28"/>
        </w:rPr>
        <w:t xml:space="preserve"> 9</w:t>
      </w:r>
      <w:r>
        <w:rPr>
          <w:rFonts w:ascii="Times New Roman" w:hAnsi="Times New Roman" w:cs="Times New Roman"/>
          <w:i/>
          <w:iCs/>
          <w:sz w:val="28"/>
          <w:szCs w:val="28"/>
        </w:rPr>
        <w:t>лет</w:t>
      </w:r>
    </w:p>
    <w:p w:rsidR="008D0C2F" w:rsidRDefault="008D0C2F" w:rsidP="008D0C2F">
      <w:pPr>
        <w:spacing w:after="0" w:line="276" w:lineRule="auto"/>
        <w:ind w:left="3969"/>
        <w:rPr>
          <w:rFonts w:ascii="Times New Roman" w:hAnsi="Times New Roman" w:cs="Times New Roman"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Срок реализации: </w:t>
      </w:r>
    </w:p>
    <w:p w:rsidR="008D0C2F" w:rsidRDefault="008D0C2F" w:rsidP="008D0C2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r w:rsidR="00866A1F">
        <w:rPr>
          <w:rFonts w:ascii="Times New Roman" w:hAnsi="Times New Roman" w:cs="Times New Roman"/>
          <w:i/>
          <w:sz w:val="28"/>
          <w:szCs w:val="28"/>
        </w:rPr>
        <w:t xml:space="preserve">             1 </w:t>
      </w:r>
      <w:proofErr w:type="gramStart"/>
      <w:r w:rsidR="00866A1F">
        <w:rPr>
          <w:rFonts w:ascii="Times New Roman" w:hAnsi="Times New Roman" w:cs="Times New Roman"/>
          <w:i/>
          <w:sz w:val="28"/>
          <w:szCs w:val="28"/>
        </w:rPr>
        <w:t>год  обучения</w:t>
      </w:r>
      <w:proofErr w:type="gramEnd"/>
      <w:r w:rsidR="00866A1F">
        <w:rPr>
          <w:rFonts w:ascii="Times New Roman" w:hAnsi="Times New Roman" w:cs="Times New Roman"/>
          <w:i/>
          <w:sz w:val="28"/>
          <w:szCs w:val="28"/>
        </w:rPr>
        <w:t xml:space="preserve"> 34</w:t>
      </w:r>
      <w:bookmarkStart w:id="1" w:name="_GoBack"/>
      <w:bookmarkEnd w:id="1"/>
      <w:r w:rsidR="003C6D4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8D0C2F" w:rsidRDefault="008D0C2F" w:rsidP="008D0C2F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</w:p>
    <w:p w:rsidR="008D0C2F" w:rsidRDefault="008D0C2F" w:rsidP="008D0C2F">
      <w:pPr>
        <w:spacing w:after="0" w:line="276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 </w:t>
      </w:r>
    </w:p>
    <w:p w:rsidR="008D0C2F" w:rsidRDefault="008D0C2F" w:rsidP="008D0C2F">
      <w:pPr>
        <w:spacing w:after="0" w:line="276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Н.Н.Шумченко</w:t>
      </w:r>
      <w:proofErr w:type="spellEnd"/>
    </w:p>
    <w:p w:rsidR="008D0C2F" w:rsidRDefault="008D0C2F" w:rsidP="008D0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C2F" w:rsidRDefault="008D0C2F" w:rsidP="008D0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C2F" w:rsidRDefault="008D0C2F" w:rsidP="008D0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C2F" w:rsidRDefault="008D0C2F" w:rsidP="008D0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C2F" w:rsidRDefault="008D0C2F" w:rsidP="008D0C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с.Генеральское</w:t>
      </w:r>
    </w:p>
    <w:p w:rsidR="008D0C2F" w:rsidRDefault="008D0C2F" w:rsidP="008D0C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3960A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D0C2F" w:rsidRDefault="008D0C2F" w:rsidP="008D0C2F">
      <w:pPr>
        <w:pStyle w:val="af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:rsidR="008D0C2F" w:rsidRDefault="008D0C2F" w:rsidP="008D0C2F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D0C2F" w:rsidRDefault="00866A1F" w:rsidP="008D0C2F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r:id="rId5" w:anchor="_Toc132795551" w:history="1"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I.</w:t>
        </w:r>
        <w:r w:rsidR="008D0C2F">
          <w:rPr>
            <w:rStyle w:val="a3"/>
            <w:rFonts w:ascii="Times New Roman" w:eastAsiaTheme="minorEastAsia" w:hAnsi="Times New Roman" w:cs="Times New Roman"/>
            <w:noProof/>
            <w:color w:val="auto"/>
            <w:sz w:val="28"/>
            <w:szCs w:val="28"/>
            <w:lang w:eastAsia="ru-RU"/>
          </w:rPr>
          <w:tab/>
        </w:r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ПОЯСНИТЕЛЬНАЯ ЗАПИСКА</w:t>
        </w:r>
        <w:r w:rsidR="008D0C2F">
          <w:rPr>
            <w:rStyle w:val="a3"/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</w:hyperlink>
      <w:r w:rsidR="008D0C2F">
        <w:rPr>
          <w:sz w:val="28"/>
          <w:szCs w:val="28"/>
        </w:rPr>
        <w:t>3</w:t>
      </w:r>
    </w:p>
    <w:p w:rsidR="008D0C2F" w:rsidRDefault="00866A1F" w:rsidP="008D0C2F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r:id="rId6" w:anchor="_Toc132795552" w:history="1">
        <w:r w:rsidR="008D0C2F">
          <w:rPr>
            <w:rStyle w:val="a3"/>
            <w:rFonts w:ascii="Times New Roman" w:eastAsia="Cambria" w:hAnsi="Times New Roman" w:cs="Times New Roman"/>
            <w:noProof/>
            <w:color w:val="auto"/>
            <w:sz w:val="28"/>
            <w:szCs w:val="28"/>
            <w:lang w:eastAsia="ru-RU"/>
          </w:rPr>
          <w:t>II.</w:t>
        </w:r>
        <w:r w:rsidR="008D0C2F">
          <w:rPr>
            <w:rStyle w:val="a3"/>
            <w:rFonts w:ascii="Times New Roman" w:eastAsiaTheme="minorEastAsia" w:hAnsi="Times New Roman" w:cs="Times New Roman"/>
            <w:noProof/>
            <w:color w:val="auto"/>
            <w:sz w:val="28"/>
            <w:szCs w:val="28"/>
            <w:lang w:eastAsia="ru-RU"/>
          </w:rPr>
          <w:tab/>
        </w:r>
        <w:r w:rsidR="008D0C2F">
          <w:rPr>
            <w:rStyle w:val="a3"/>
            <w:rFonts w:ascii="Times New Roman" w:eastAsia="Cambria" w:hAnsi="Times New Roman" w:cs="Times New Roman"/>
            <w:noProof/>
            <w:color w:val="auto"/>
            <w:sz w:val="28"/>
            <w:szCs w:val="28"/>
            <w:lang w:eastAsia="ru-RU"/>
          </w:rPr>
          <w:t>УЧЕБНЫЙ ПЛАН. КАЛЕНДАРНЫЙ УЧЕБНЫЙ ГРАФИК</w:t>
        </w:r>
        <w:r w:rsidR="008D0C2F">
          <w:rPr>
            <w:rStyle w:val="a3"/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  <w:t>6</w:t>
        </w:r>
      </w:hyperlink>
    </w:p>
    <w:p w:rsidR="008D0C2F" w:rsidRDefault="00866A1F" w:rsidP="008D0C2F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r:id="rId7" w:anchor="_Toc132795553" w:history="1">
        <w:r w:rsidR="008D0C2F">
          <w:rPr>
            <w:rStyle w:val="a3"/>
            <w:rFonts w:ascii="Times New Roman" w:eastAsia="Cambria" w:hAnsi="Times New Roman" w:cs="Times New Roman"/>
            <w:noProof/>
            <w:color w:val="auto"/>
            <w:sz w:val="28"/>
            <w:szCs w:val="28"/>
            <w:lang w:eastAsia="ru-RU"/>
          </w:rPr>
          <w:t>2.1 Учебный план</w:t>
        </w:r>
        <w:r w:rsidR="008D0C2F">
          <w:rPr>
            <w:rStyle w:val="a3"/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  <w:t>6</w:t>
        </w:r>
      </w:hyperlink>
    </w:p>
    <w:p w:rsidR="008D0C2F" w:rsidRDefault="00866A1F" w:rsidP="008D0C2F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r:id="rId8" w:anchor="_Toc132795554" w:history="1"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2.2 Календарный учебный график</w:t>
        </w:r>
        <w:r w:rsidR="008D0C2F">
          <w:rPr>
            <w:rStyle w:val="a3"/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  <w:t>13</w:t>
        </w:r>
      </w:hyperlink>
    </w:p>
    <w:p w:rsidR="008D0C2F" w:rsidRDefault="00866A1F" w:rsidP="008D0C2F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r:id="rId9" w:anchor="_Toc132795555" w:history="1"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III.</w:t>
        </w:r>
        <w:r w:rsidR="008D0C2F">
          <w:rPr>
            <w:rStyle w:val="a3"/>
            <w:rFonts w:ascii="Times New Roman" w:eastAsiaTheme="minorEastAsia" w:hAnsi="Times New Roman" w:cs="Times New Roman"/>
            <w:noProof/>
            <w:color w:val="auto"/>
            <w:sz w:val="28"/>
            <w:szCs w:val="28"/>
            <w:lang w:eastAsia="ru-RU"/>
          </w:rPr>
          <w:tab/>
        </w:r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СОДЕРЖАНИЕ ПРОГРАММЫ</w:t>
        </w:r>
        <w:r w:rsidR="008D0C2F">
          <w:rPr>
            <w:rStyle w:val="a3"/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  <w:t>15</w:t>
        </w:r>
      </w:hyperlink>
    </w:p>
    <w:p w:rsidR="008D0C2F" w:rsidRDefault="00866A1F" w:rsidP="008D0C2F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r:id="rId10" w:anchor="_Toc132795556" w:history="1"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3.1 Условия реализации программы</w:t>
        </w:r>
        <w:r w:rsidR="008D0C2F">
          <w:rPr>
            <w:rStyle w:val="a3"/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  <w:t>15</w:t>
        </w:r>
      </w:hyperlink>
    </w:p>
    <w:p w:rsidR="008D0C2F" w:rsidRDefault="00866A1F" w:rsidP="008D0C2F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r:id="rId11" w:anchor="_Toc132795557" w:history="1"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3.2 Формы контроля и аттестации</w:t>
        </w:r>
        <w:r w:rsidR="008D0C2F">
          <w:rPr>
            <w:rStyle w:val="a3"/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  <w:t>15</w:t>
        </w:r>
      </w:hyperlink>
    </w:p>
    <w:p w:rsidR="008D0C2F" w:rsidRDefault="00866A1F" w:rsidP="008D0C2F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r:id="rId12" w:anchor="_Toc132795558" w:history="1"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3.3 Планируемые результаты</w:t>
        </w:r>
        <w:r w:rsidR="008D0C2F">
          <w:rPr>
            <w:rStyle w:val="a3"/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  <w:t>15</w:t>
        </w:r>
      </w:hyperlink>
    </w:p>
    <w:p w:rsidR="008D0C2F" w:rsidRDefault="00866A1F" w:rsidP="008D0C2F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r:id="rId13" w:anchor="_Toc132795559" w:history="1"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IV.</w:t>
        </w:r>
        <w:r w:rsidR="008D0C2F">
          <w:rPr>
            <w:rStyle w:val="a3"/>
            <w:rFonts w:ascii="Times New Roman" w:eastAsiaTheme="minorEastAsia" w:hAnsi="Times New Roman" w:cs="Times New Roman"/>
            <w:noProof/>
            <w:color w:val="auto"/>
            <w:sz w:val="28"/>
            <w:szCs w:val="28"/>
            <w:lang w:eastAsia="ru-RU"/>
          </w:rPr>
          <w:tab/>
        </w:r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МЕТОДИЧЕСКОЕ ОБЕСПЕЧЕНИЕ</w:t>
        </w:r>
        <w:r w:rsidR="008D0C2F">
          <w:rPr>
            <w:rStyle w:val="a3"/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  <w:t>21</w:t>
        </w:r>
      </w:hyperlink>
    </w:p>
    <w:p w:rsidR="008D0C2F" w:rsidRDefault="00866A1F" w:rsidP="008D0C2F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r:id="rId14" w:anchor="_Toc132795560" w:history="1"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lang w:val="en-US"/>
          </w:rPr>
          <w:t>V</w:t>
        </w:r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.</w:t>
        </w:r>
        <w:r w:rsidR="008D0C2F">
          <w:rPr>
            <w:rStyle w:val="a3"/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ab/>
        </w:r>
        <w:r w:rsidR="008D0C2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СПИСОК ЛИТЕРАТУРЫ…………………………………………………..</w:t>
        </w:r>
        <w:r w:rsidR="008D0C2F">
          <w:rPr>
            <w:rStyle w:val="a3"/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 xml:space="preserve"> 22</w:t>
        </w:r>
      </w:hyperlink>
    </w:p>
    <w:p w:rsidR="008D0C2F" w:rsidRDefault="008D0C2F" w:rsidP="008D0C2F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8D0C2F" w:rsidRDefault="008D0C2F" w:rsidP="008D0C2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D0C2F" w:rsidRDefault="008D0C2F" w:rsidP="008D0C2F">
      <w:pPr>
        <w:pStyle w:val="af0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  <w:bookmarkEnd w:id="2"/>
    </w:p>
    <w:p w:rsidR="00323E70" w:rsidRPr="00323E70" w:rsidRDefault="00323E70" w:rsidP="00323E70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 В программе удачно сочетаются взаимодействие школы с семьей, творчество и развитие, эмоциональное благополучие детей и взрослых. </w:t>
      </w:r>
    </w:p>
    <w:p w:rsidR="008D0C2F" w:rsidRPr="00323E70" w:rsidRDefault="00323E70" w:rsidP="00323E70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3E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Актуальность курса </w:t>
      </w: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готовы, основывается на интересе, потребностях учащихся и их родителей. </w:t>
      </w:r>
      <w:r w:rsidR="008D0C2F"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Освоение содержания программы опирается на </w:t>
      </w:r>
      <w:proofErr w:type="spellStart"/>
      <w:r w:rsidR="008D0C2F"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межпредметные</w:t>
      </w:r>
      <w:proofErr w:type="spellEnd"/>
      <w:r w:rsidR="008D0C2F"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формируются умения и навыки работы с текстами, таблицами, схемами, а также навыки поиска, анализа и представления информации и публичных выступлений.</w:t>
      </w:r>
    </w:p>
    <w:p w:rsidR="008D0C2F" w:rsidRDefault="008D0C2F" w:rsidP="008D0C2F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D0C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Новизна </w:t>
      </w: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данной программы в том, что она повышает уровень </w:t>
      </w:r>
      <w:proofErr w:type="gramStart"/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развития  способностей</w:t>
      </w:r>
      <w:proofErr w:type="gramEnd"/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учащихся в области финансов, мотивацию к учебному процессу, расширяет круг интересов, которые  не входят  в школьную программу.</w:t>
      </w:r>
    </w:p>
    <w:p w:rsidR="00323E70" w:rsidRDefault="00323E70" w:rsidP="00323E7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</w:t>
      </w:r>
      <w:r w:rsidRPr="00323E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программы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323E70" w:rsidRDefault="00323E70" w:rsidP="00323E7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Pr="00323E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 программы</w:t>
      </w: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p w:rsidR="00323E70" w:rsidRPr="00323E70" w:rsidRDefault="00323E70" w:rsidP="00323E7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•</w:t>
      </w: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формировать активную жизненную позицию;</w:t>
      </w:r>
    </w:p>
    <w:p w:rsidR="00323E70" w:rsidRPr="00323E70" w:rsidRDefault="00323E70" w:rsidP="00323E7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•</w:t>
      </w: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развивать экономический образ мышления;</w:t>
      </w:r>
    </w:p>
    <w:p w:rsidR="00323E70" w:rsidRDefault="00323E70" w:rsidP="00323E7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•</w:t>
      </w: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воспитывать ответственность и нравственное поведение в области экономических отношений в семье и 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бществе.</w:t>
      </w:r>
    </w:p>
    <w:p w:rsidR="00323E70" w:rsidRPr="00323E70" w:rsidRDefault="00323E70" w:rsidP="00323E7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3E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принципы</w:t>
      </w: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реализации программы:</w:t>
      </w:r>
    </w:p>
    <w:p w:rsidR="00323E70" w:rsidRPr="00323E70" w:rsidRDefault="00323E70" w:rsidP="00323E7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научность, доступность, добровольность, субъективность, </w:t>
      </w:r>
      <w:proofErr w:type="spellStart"/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деятельностный</w:t>
      </w:r>
      <w:proofErr w:type="spellEnd"/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личностный подходы, преемственность, результативность, партнерство, творчество и успех.</w:t>
      </w:r>
    </w:p>
    <w:p w:rsidR="00323E70" w:rsidRPr="00323E70" w:rsidRDefault="00323E70" w:rsidP="00323E70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23E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Технологии:</w:t>
      </w:r>
    </w:p>
    <w:p w:rsidR="00323E70" w:rsidRPr="00323E70" w:rsidRDefault="00323E70" w:rsidP="00323E7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уровневая </w:t>
      </w:r>
      <w:proofErr w:type="gramStart"/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дифференциация;   </w:t>
      </w:r>
      <w:proofErr w:type="gramEnd"/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проблемное обучение;</w:t>
      </w:r>
    </w:p>
    <w:p w:rsidR="00323E70" w:rsidRPr="00323E70" w:rsidRDefault="00323E70" w:rsidP="00323E7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- моделирующая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деятельность;   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- поисковая деятельность;                                                                                                                 - </w:t>
      </w:r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но-коммуникационные технологии;                                                  - </w:t>
      </w:r>
      <w:proofErr w:type="spellStart"/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здоровьесберегающие</w:t>
      </w:r>
      <w:proofErr w:type="spellEnd"/>
      <w:r w:rsidRPr="00323E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технологии;</w:t>
      </w:r>
    </w:p>
    <w:p w:rsidR="003960A6" w:rsidRDefault="008D0C2F" w:rsidP="008D0C2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 и срок освоения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программы </w:t>
      </w:r>
      <w:bookmarkStart w:id="3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Согласно действующему в МБОУ «Гене</w:t>
      </w:r>
      <w:r w:rsidR="003960A6">
        <w:rPr>
          <w:rFonts w:ascii="Times New Roman" w:eastAsia="Calibri" w:hAnsi="Times New Roman" w:cs="Times New Roman"/>
          <w:sz w:val="28"/>
          <w:szCs w:val="28"/>
        </w:rPr>
        <w:t>ральская ООШ» расписанию на 2025-2026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уч. год об</w:t>
      </w:r>
      <w:r w:rsidR="003960A6">
        <w:rPr>
          <w:rFonts w:ascii="Times New Roman" w:eastAsia="Calibri" w:hAnsi="Times New Roman" w:cs="Times New Roman"/>
          <w:sz w:val="28"/>
          <w:szCs w:val="28"/>
        </w:rPr>
        <w:t>щий объем учебного времени в 3 классе составляет 34</w:t>
      </w:r>
      <w:r w:rsidR="00323E70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:rsidR="008D0C2F" w:rsidRDefault="008D0C2F" w:rsidP="008D0C2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 освоения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программы  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8D0C2F" w:rsidRDefault="008D0C2F" w:rsidP="008D0C2F">
      <w:pPr>
        <w:keepNext/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C2F" w:rsidRDefault="008D0C2F" w:rsidP="008D0C2F">
      <w:pPr>
        <w:pStyle w:val="a5"/>
        <w:shd w:val="clear" w:color="auto" w:fill="FFFFFF"/>
        <w:spacing w:before="0" w:beforeAutospacing="0" w:after="150" w:afterAutospacing="0"/>
        <w:rPr>
          <w:rFonts w:eastAsia="Calibri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Режим занятий.  </w:t>
      </w:r>
      <w:r>
        <w:rPr>
          <w:rFonts w:eastAsia="Calibri"/>
          <w:sz w:val="28"/>
          <w:szCs w:val="28"/>
        </w:rPr>
        <w:t>В соответствии с учебным планом</w:t>
      </w:r>
      <w:r w:rsidR="003960A6">
        <w:rPr>
          <w:rFonts w:eastAsia="Calibri"/>
          <w:sz w:val="28"/>
          <w:szCs w:val="28"/>
        </w:rPr>
        <w:t xml:space="preserve"> МБОУ «Генеральская ООШ» на 2025-2026</w:t>
      </w:r>
      <w:r>
        <w:rPr>
          <w:rFonts w:eastAsia="Calibri"/>
          <w:sz w:val="28"/>
          <w:szCs w:val="28"/>
        </w:rPr>
        <w:t xml:space="preserve"> уч. год курс </w:t>
      </w:r>
      <w:r w:rsidR="009D05B2">
        <w:rPr>
          <w:color w:val="000000"/>
          <w:sz w:val="28"/>
          <w:szCs w:val="28"/>
        </w:rPr>
        <w:t xml:space="preserve">«Финансовая </w:t>
      </w:r>
      <w:proofErr w:type="gramStart"/>
      <w:r w:rsidR="009D05B2">
        <w:rPr>
          <w:color w:val="000000"/>
          <w:sz w:val="28"/>
          <w:szCs w:val="28"/>
        </w:rPr>
        <w:t>грамотность</w:t>
      </w:r>
      <w:r w:rsidR="00323E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изучае</w:t>
      </w:r>
      <w:r w:rsidR="003960A6">
        <w:rPr>
          <w:rFonts w:eastAsia="Calibri"/>
          <w:sz w:val="28"/>
          <w:szCs w:val="28"/>
        </w:rPr>
        <w:t xml:space="preserve">тся в  </w:t>
      </w:r>
      <w:r w:rsidR="00323E70">
        <w:rPr>
          <w:rFonts w:eastAsia="Calibri"/>
          <w:sz w:val="28"/>
          <w:szCs w:val="28"/>
        </w:rPr>
        <w:t>3классе-комплекте  1 час</w:t>
      </w:r>
      <w:r>
        <w:rPr>
          <w:rFonts w:eastAsia="Calibri"/>
          <w:sz w:val="28"/>
          <w:szCs w:val="28"/>
        </w:rPr>
        <w:t xml:space="preserve"> в неделю.</w:t>
      </w:r>
    </w:p>
    <w:p w:rsidR="008D0C2F" w:rsidRDefault="008D0C2F" w:rsidP="008D0C2F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Тип занятий</w:t>
      </w:r>
      <w:r>
        <w:rPr>
          <w:color w:val="000000" w:themeColor="text1"/>
          <w:sz w:val="28"/>
          <w:szCs w:val="28"/>
        </w:rPr>
        <w:t xml:space="preserve"> познавательная деятельность.</w:t>
      </w:r>
    </w:p>
    <w:p w:rsidR="008D0C2F" w:rsidRDefault="00323E70" w:rsidP="008D0C2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</w:t>
      </w:r>
      <w:r w:rsidR="008D0C2F">
        <w:rPr>
          <w:rFonts w:ascii="Times New Roman" w:hAnsi="Times New Roman" w:cs="Times New Roman"/>
          <w:color w:val="000000"/>
          <w:sz w:val="28"/>
          <w:szCs w:val="28"/>
        </w:rPr>
        <w:t xml:space="preserve">занятие-игра, беседа, конкурс, </w:t>
      </w:r>
      <w:proofErr w:type="spellStart"/>
      <w:r w:rsidR="008D0C2F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8D0C2F">
        <w:rPr>
          <w:rFonts w:ascii="Times New Roman" w:hAnsi="Times New Roman" w:cs="Times New Roman"/>
          <w:color w:val="000000"/>
          <w:sz w:val="28"/>
          <w:szCs w:val="28"/>
        </w:rPr>
        <w:t>, пешеходная прогулка, экскурсия. 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 Большое значение для достижения планируемых результатов имеет организация проектной деятельности учащихся, которая предусмотрена в разделах программы.</w:t>
      </w:r>
    </w:p>
    <w:p w:rsidR="008D0C2F" w:rsidRDefault="008D0C2F" w:rsidP="008D0C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Программ</w:t>
      </w:r>
      <w:r w:rsidR="0039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адресована </w:t>
      </w:r>
      <w:proofErr w:type="gramStart"/>
      <w:r w:rsidR="003960A6">
        <w:rPr>
          <w:rFonts w:ascii="Times New Roman" w:hAnsi="Times New Roman" w:cs="Times New Roman"/>
          <w:color w:val="000000" w:themeColor="text1"/>
          <w:sz w:val="28"/>
          <w:szCs w:val="28"/>
        </w:rPr>
        <w:t>детям  от</w:t>
      </w:r>
      <w:proofErr w:type="gramEnd"/>
      <w:r w:rsidR="0039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до 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лет.</w:t>
      </w:r>
    </w:p>
    <w:p w:rsidR="008D0C2F" w:rsidRDefault="008D0C2F" w:rsidP="008D0C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0C2F" w:rsidRDefault="003960A6" w:rsidP="008D0C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Наполняемость группы: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класс – 5 человек </w:t>
      </w:r>
    </w:p>
    <w:p w:rsidR="008D0C2F" w:rsidRDefault="008D0C2F" w:rsidP="008D0C2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3"/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D0C2F" w:rsidRDefault="008D0C2F" w:rsidP="008D0C2F">
      <w:pPr>
        <w:pStyle w:val="af0"/>
        <w:numPr>
          <w:ilvl w:val="0"/>
          <w:numId w:val="2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2"/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УЧЕБНЫЙ ПЛАН. КАЛЕНДАРНЫЙ УЧЕБНЫЙ ГРАФИК</w:t>
      </w:r>
      <w:bookmarkEnd w:id="4"/>
    </w:p>
    <w:p w:rsidR="008D0C2F" w:rsidRDefault="008D0C2F" w:rsidP="008D0C2F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_Toc132795553"/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5"/>
    </w:p>
    <w:p w:rsidR="008E37C4" w:rsidRPr="008E37C4" w:rsidRDefault="008E37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f2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1843"/>
        <w:gridCol w:w="1701"/>
      </w:tblGrid>
      <w:tr w:rsidR="008E37C4" w:rsidTr="008A4DB6">
        <w:trPr>
          <w:trHeight w:val="2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4" w:rsidRDefault="008E37C4" w:rsidP="008E37C4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4" w:rsidRDefault="008E37C4" w:rsidP="008E37C4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разделов и тем.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4" w:rsidRDefault="008E37C4" w:rsidP="008E37C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4" w:rsidRDefault="008E37C4" w:rsidP="008E37C4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 контроля,</w:t>
            </w:r>
          </w:p>
          <w:p w:rsidR="008E37C4" w:rsidRDefault="008E37C4" w:rsidP="008E37C4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аттестации </w:t>
            </w:r>
          </w:p>
        </w:tc>
      </w:tr>
      <w:tr w:rsidR="003C6D42" w:rsidTr="008E37C4">
        <w:trPr>
          <w:trHeight w:val="3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C6D42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C6D42" w:rsidP="003C6D42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C6D42">
              <w:rPr>
                <w:rFonts w:ascii="Times New Roman" w:hAnsi="Times New Roman"/>
                <w:sz w:val="28"/>
                <w:szCs w:val="28"/>
              </w:rPr>
              <w:t>Откуда в семье деньги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Default="003C6D42" w:rsidP="003C6D42">
            <w:pPr>
              <w:spacing w:line="240" w:lineRule="auto"/>
              <w:contextualSpacing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Беседа, тестовая работа</w:t>
            </w:r>
          </w:p>
        </w:tc>
      </w:tr>
      <w:tr w:rsidR="003C6D42" w:rsidTr="008E37C4">
        <w:trPr>
          <w:trHeight w:val="3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C6D42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C6D42" w:rsidP="003C6D42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C6D42">
              <w:rPr>
                <w:rFonts w:ascii="Times New Roman" w:hAnsi="Times New Roman"/>
                <w:sz w:val="28"/>
                <w:szCs w:val="28"/>
              </w:rPr>
              <w:t>На что тратятся деньги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Default="003C6D42" w:rsidP="003C6D42">
            <w:pPr>
              <w:spacing w:line="240" w:lineRule="auto"/>
              <w:contextualSpacing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Беседа, тестовая работа</w:t>
            </w:r>
          </w:p>
        </w:tc>
      </w:tr>
      <w:tr w:rsidR="003C6D42" w:rsidTr="008E37C4">
        <w:trPr>
          <w:trHeight w:val="3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C6D42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C6D42" w:rsidP="003C6D42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C6D42">
              <w:rPr>
                <w:rFonts w:ascii="Times New Roman" w:hAnsi="Times New Roman"/>
                <w:sz w:val="28"/>
                <w:szCs w:val="28"/>
              </w:rPr>
              <w:t>Как умно управлять своими деньгами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Default="003C6D42" w:rsidP="003C6D42">
            <w:pPr>
              <w:spacing w:line="240" w:lineRule="auto"/>
              <w:contextualSpacing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Беседа, тестовая работа</w:t>
            </w:r>
          </w:p>
        </w:tc>
      </w:tr>
      <w:tr w:rsidR="003C6D42" w:rsidTr="008E37C4">
        <w:trPr>
          <w:trHeight w:val="3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C6D42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C6D42" w:rsidP="003C6D42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C6D42">
              <w:rPr>
                <w:rFonts w:ascii="Times New Roman" w:hAnsi="Times New Roman"/>
                <w:sz w:val="28"/>
                <w:szCs w:val="28"/>
              </w:rPr>
              <w:t>Как делать сбережения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Default="003C6D42" w:rsidP="003C6D42">
            <w:pPr>
              <w:spacing w:line="240" w:lineRule="auto"/>
              <w:contextualSpacing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Беседа, тестовая работа</w:t>
            </w:r>
          </w:p>
        </w:tc>
      </w:tr>
      <w:tr w:rsidR="003C6D42" w:rsidTr="008E37C4">
        <w:trPr>
          <w:trHeight w:val="3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Default="003C6D42" w:rsidP="003C6D42">
            <w:pPr>
              <w:spacing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42" w:rsidRDefault="003C6D42" w:rsidP="003C6D42">
            <w:pPr>
              <w:widowControl w:val="0"/>
              <w:suppressLineNumbers/>
              <w:tabs>
                <w:tab w:val="left" w:pos="851"/>
                <w:tab w:val="left" w:pos="1134"/>
              </w:tabs>
              <w:suppressAutoHyphens/>
              <w:spacing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42" w:rsidRDefault="003960A6" w:rsidP="003C6D4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42" w:rsidRDefault="003C6D42" w:rsidP="003C6D42">
            <w:pPr>
              <w:spacing w:line="240" w:lineRule="auto"/>
              <w:contextualSpacing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E37C4" w:rsidRDefault="008E37C4" w:rsidP="008E37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C2F" w:rsidRDefault="008D0C2F" w:rsidP="008D0C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0C2F" w:rsidRDefault="008D0C2F" w:rsidP="008D0C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0C2F" w:rsidRDefault="008D0C2F" w:rsidP="008D0C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</w:p>
    <w:p w:rsidR="003C6D42" w:rsidRPr="003C6D42" w:rsidRDefault="003C6D42" w:rsidP="003C6D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 класс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Откуда в семье деньги (12 ч).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получать арендную плату и проценты.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</w:t>
      </w:r>
      <w:r w:rsidR="009D05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деньги.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Основные понятия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</w:t>
      </w:r>
      <w:r w:rsidR="009D05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Кредиты.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Компетенции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Описывать и сравнивать источники доходов семьи.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Объяснять причины различий в заработной плате.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Объяснять, кому и почему платят пособия.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Приводить примеры того, что можно сдать в аренду.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что тратятся деньги (6 ч).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Люди постоянно тратят деньги на товары и услуги. Расходы бывают обязательными и необязательными. Для покупки мебели, бытовой</w:t>
      </w:r>
      <w:r w:rsidR="009D05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техники, автомобиля чаще всего приходится делать сбережения. Если</w:t>
      </w:r>
      <w:r w:rsidR="009D05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Основные понятия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Компетенции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Объяснять, что влияет на намерения людей совершать покупки.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Сравнивать покупки по степени необходимости.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Различать планируемые и непредвиденные расходы.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Объяснять, как появляются сбережения и долги.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Как умно управлять своими деньгами (6 ч).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 – план доходов и расходов. Люди ведут учёт доходов и расходов, чтобы избежать финансовых проблем.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Основные понятия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 и доходы. Бюджет. Банкрот. Дополнительный заработок.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Компетенции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Объяснять, как управлять деньгами.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Сравнивать доходы и расходы.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Объяснять, как можно экономить.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Составлять бюджет на простом примере.</w:t>
      </w:r>
    </w:p>
    <w:p w:rsidR="003C6D42" w:rsidRPr="003C6D42" w:rsidRDefault="003960A6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Как делать сбережения (10</w:t>
      </w:r>
      <w:r w:rsidR="003C6D42" w:rsidRPr="003C6D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3C6D42" w:rsidRPr="003C6D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 )</w:t>
      </w:r>
      <w:proofErr w:type="gramEnd"/>
      <w:r w:rsidR="003C6D42" w:rsidRPr="003C6D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доходы превышают расходы, образуются сбережения.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Сбережения, вложенные в банк или ценные бумаги, могут принести</w:t>
      </w:r>
      <w:r w:rsidR="009D05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доход.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3C6D4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Основные  понятия</w:t>
      </w:r>
      <w:proofErr w:type="gramEnd"/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Копилки. Коллекционирование. Банковский вклад. Недвижимость.</w:t>
      </w:r>
      <w:r w:rsidR="009D05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Ценные бумаги. Фондовый рынок. Акции. Дивиденды.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Компетенции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Объяснять, в какой форме можно делать сбережения.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Приводить примеры доходов от различных вложений денег.</w:t>
      </w:r>
    </w:p>
    <w:p w:rsidR="003C6D42" w:rsidRPr="003C6D42" w:rsidRDefault="003C6D42" w:rsidP="003C6D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 Сравнивать разные виды сбережений.</w:t>
      </w:r>
    </w:p>
    <w:p w:rsidR="008D0C2F" w:rsidRDefault="008D0C2F" w:rsidP="008D0C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0C2F" w:rsidRDefault="008D0C2F" w:rsidP="008D0C2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_Toc132795554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D0C2F" w:rsidRDefault="008D0C2F" w:rsidP="008D0C2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D0C2F" w:rsidRDefault="008D0C2F" w:rsidP="003C6D42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2.2 Календарный учебный графи</w:t>
      </w:r>
      <w:bookmarkEnd w:id="6"/>
      <w:r w:rsidR="003C6D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52"/>
        <w:gridCol w:w="4865"/>
        <w:gridCol w:w="1110"/>
        <w:gridCol w:w="120"/>
        <w:gridCol w:w="1230"/>
        <w:gridCol w:w="15"/>
        <w:gridCol w:w="1253"/>
      </w:tblGrid>
      <w:tr w:rsidR="003C6D42" w:rsidRPr="003C6D42" w:rsidTr="006B30EC">
        <w:trPr>
          <w:trHeight w:val="166"/>
        </w:trPr>
        <w:tc>
          <w:tcPr>
            <w:tcW w:w="9345" w:type="dxa"/>
            <w:gridSpan w:val="7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3C6D42" w:rsidRPr="003C6D42" w:rsidTr="006B30EC">
        <w:trPr>
          <w:trHeight w:val="166"/>
        </w:trPr>
        <w:tc>
          <w:tcPr>
            <w:tcW w:w="9345" w:type="dxa"/>
            <w:gridSpan w:val="7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b/>
                <w:sz w:val="28"/>
                <w:szCs w:val="28"/>
              </w:rPr>
              <w:t>Тема 1. Какие деньги были раньше в России.</w:t>
            </w: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Откуда деньги в семье? Наследство. Выигрыш в лотерею. Клад.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Основной источник дохода современного человека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Отчего зависит размер заработной платы.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Пенсия. Стипендия. Пособие.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 xml:space="preserve">Денежный </w:t>
            </w:r>
            <w:proofErr w:type="spellStart"/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займ</w:t>
            </w:r>
            <w:proofErr w:type="spellEnd"/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Мошенничество.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Обобщение по теме</w:t>
            </w:r>
            <w:r w:rsidR="003D0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«Откуда в семье деньги.»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9345" w:type="dxa"/>
            <w:gridSpan w:val="7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b/>
                <w:sz w:val="28"/>
                <w:szCs w:val="28"/>
              </w:rPr>
              <w:t>Тема 2. На что тратятся деньги.</w:t>
            </w: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Обмен денег на товары и услуги.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Обязательные и необязательные расходы.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Сбережения.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Долги.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Обобщение по теме «На что тратятся деньги.»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9345" w:type="dxa"/>
            <w:gridSpan w:val="7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b/>
                <w:sz w:val="28"/>
                <w:szCs w:val="28"/>
              </w:rPr>
              <w:t>Тема 3. Как умно управлять своими деньгами.</w:t>
            </w: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Бюджет – план доходов и расходов.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Учёт доходов и расходов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Сравниваем доходы и расходы.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Способы экономии.</w:t>
            </w:r>
          </w:p>
        </w:tc>
        <w:tc>
          <w:tcPr>
            <w:tcW w:w="1110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68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Обобщение по теме «Как умно управлять своими деньгами.»</w:t>
            </w:r>
          </w:p>
        </w:tc>
        <w:tc>
          <w:tcPr>
            <w:tcW w:w="1230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53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9345" w:type="dxa"/>
            <w:gridSpan w:val="7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b/>
                <w:sz w:val="28"/>
                <w:szCs w:val="28"/>
              </w:rPr>
              <w:t>Тема 4. Как делать сбережения.</w:t>
            </w: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Превышение доходов над расходами. Сбережения.</w:t>
            </w:r>
          </w:p>
        </w:tc>
        <w:tc>
          <w:tcPr>
            <w:tcW w:w="1230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53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Вложения в банк или ценные бумаги.</w:t>
            </w:r>
          </w:p>
        </w:tc>
        <w:tc>
          <w:tcPr>
            <w:tcW w:w="1230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53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Сравниваем разные виды сбережений.</w:t>
            </w:r>
          </w:p>
        </w:tc>
        <w:tc>
          <w:tcPr>
            <w:tcW w:w="1230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53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Обобщение по теме «Как делать сбережения.»</w:t>
            </w:r>
          </w:p>
        </w:tc>
        <w:tc>
          <w:tcPr>
            <w:tcW w:w="1230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53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D42" w:rsidRPr="003C6D42" w:rsidTr="006B30EC">
        <w:trPr>
          <w:trHeight w:val="166"/>
        </w:trPr>
        <w:tc>
          <w:tcPr>
            <w:tcW w:w="752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3960A6">
              <w:rPr>
                <w:rFonts w:ascii="Times New Roman" w:hAnsi="Times New Roman" w:cs="Times New Roman"/>
                <w:sz w:val="28"/>
                <w:szCs w:val="28"/>
              </w:rPr>
              <w:t>-34</w:t>
            </w:r>
          </w:p>
        </w:tc>
        <w:tc>
          <w:tcPr>
            <w:tcW w:w="4865" w:type="dxa"/>
          </w:tcPr>
          <w:p w:rsidR="003C6D42" w:rsidRPr="003C6D42" w:rsidRDefault="003C6D42" w:rsidP="003C6D4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D42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за курс 3 класса</w:t>
            </w:r>
          </w:p>
        </w:tc>
        <w:tc>
          <w:tcPr>
            <w:tcW w:w="1230" w:type="dxa"/>
            <w:gridSpan w:val="2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</w:tcPr>
          <w:p w:rsidR="003960A6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  <w:p w:rsidR="003C6D42" w:rsidRPr="003C6D42" w:rsidRDefault="003960A6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C6D42" w:rsidRPr="003C6D4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53" w:type="dxa"/>
          </w:tcPr>
          <w:p w:rsidR="003C6D42" w:rsidRPr="003C6D42" w:rsidRDefault="003C6D42" w:rsidP="003C6D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D42" w:rsidRPr="003C6D42" w:rsidRDefault="003C6D42" w:rsidP="003C6D42"/>
    <w:p w:rsidR="008D0C2F" w:rsidRDefault="008D0C2F" w:rsidP="008D0C2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132795555"/>
    </w:p>
    <w:p w:rsidR="008D0C2F" w:rsidRDefault="008D0C2F" w:rsidP="008D0C2F">
      <w:pPr>
        <w:pStyle w:val="af0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D0C2F" w:rsidRDefault="008D0C2F" w:rsidP="008D0C2F">
      <w:pPr>
        <w:pStyle w:val="af0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bookmarkEnd w:id="7"/>
    </w:p>
    <w:p w:rsidR="008D0C2F" w:rsidRDefault="008D0C2F" w:rsidP="008D0C2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D0C2F" w:rsidRDefault="008D0C2F" w:rsidP="008D0C2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 Условия реализации программы</w:t>
      </w:r>
      <w:bookmarkEnd w:id="8"/>
    </w:p>
    <w:p w:rsidR="008D0C2F" w:rsidRDefault="008D0C2F" w:rsidP="008D0C2F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</w:p>
    <w:p w:rsidR="003D0F33" w:rsidRPr="003D0F33" w:rsidRDefault="003D0F33" w:rsidP="003D0F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Компьютер</w:t>
      </w: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</w:t>
      </w:r>
    </w:p>
    <w:p w:rsidR="003D0F33" w:rsidRPr="003D0F33" w:rsidRDefault="003D0F33" w:rsidP="003D0F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Принтер</w:t>
      </w: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</w:t>
      </w:r>
    </w:p>
    <w:p w:rsidR="003D0F33" w:rsidRPr="003D0F33" w:rsidRDefault="003D0F33" w:rsidP="003D0F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Колонки</w:t>
      </w: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</w:t>
      </w:r>
    </w:p>
    <w:p w:rsidR="003D0F33" w:rsidRPr="003D0F33" w:rsidRDefault="003D0F33" w:rsidP="003D0F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Магнитная доска</w:t>
      </w: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</w:t>
      </w:r>
    </w:p>
    <w:p w:rsidR="003D0F33" w:rsidRDefault="003D0F33" w:rsidP="003D0F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Проектор 1</w:t>
      </w:r>
    </w:p>
    <w:p w:rsidR="008D0C2F" w:rsidRPr="003D0F33" w:rsidRDefault="003D0F33" w:rsidP="003D0F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Экран 1</w:t>
      </w:r>
    </w:p>
    <w:p w:rsidR="008D0C2F" w:rsidRDefault="008D0C2F" w:rsidP="008D0C2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учитель начальных классов</w:t>
      </w:r>
    </w:p>
    <w:p w:rsidR="008D0C2F" w:rsidRDefault="008D0C2F" w:rsidP="008D0C2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7"/>
    </w:p>
    <w:p w:rsidR="008D0C2F" w:rsidRDefault="008D0C2F" w:rsidP="008D0C2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3.2Формы контроля и аттестации</w:t>
      </w:r>
      <w:bookmarkStart w:id="10" w:name="_Toc132795558"/>
      <w:bookmarkEnd w:id="9"/>
    </w:p>
    <w:p w:rsidR="008D0C2F" w:rsidRDefault="008D0C2F" w:rsidP="008D0C2F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Текущая аттестация: </w:t>
      </w:r>
      <w:r w:rsidR="003D0F33">
        <w:rPr>
          <w:rFonts w:ascii="Times New Roman" w:hAnsi="Times New Roman" w:cs="Times New Roman"/>
          <w:color w:val="auto"/>
          <w:sz w:val="28"/>
          <w:szCs w:val="28"/>
        </w:rPr>
        <w:t>устный опрос, тестовые работы</w:t>
      </w:r>
    </w:p>
    <w:p w:rsidR="008D0C2F" w:rsidRDefault="008D0C2F" w:rsidP="008D0C2F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</w:p>
    <w:p w:rsidR="008D0C2F" w:rsidRDefault="008D0C2F" w:rsidP="008D0C2F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3.3Планируемые результаты</w:t>
      </w:r>
      <w:bookmarkEnd w:id="10"/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Освоение содержания опирается на </w:t>
      </w:r>
      <w:proofErr w:type="spellStart"/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межпредметные</w:t>
      </w:r>
      <w:proofErr w:type="spellEnd"/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формируются умения и навыки работы с текстами, таблицами, схемами, а также навыки поиска, анализа и представления информации и публичных выступлений.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 результаты освоения программы внеурочной деятельности: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ответственного отношения к учению, </w:t>
      </w:r>
      <w:proofErr w:type="gramStart"/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готовности и способности</w:t>
      </w:r>
      <w:proofErr w:type="gramEnd"/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освоение социальных норм, правил поведения, ролей и форм социальной жизни в группах и сообществах, включая взрослые и социальные </w:t>
      </w: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0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</w:t>
      </w:r>
      <w:proofErr w:type="spellEnd"/>
      <w:r w:rsidRPr="003D0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результаты освоения</w:t>
      </w: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D0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программы внеурочной деятельности: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Познавательные: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освоение способов решения проблем творческого и поискового характера: работа над проектами и исследования;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использование различных способов поиска, сбора, обработки, анализа и представления информации: поиск информации в Интернете, проведение простых опросов, построение таблиц, схем и диаграмм;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овладение базовыми предметными и </w:t>
      </w:r>
      <w:proofErr w:type="spellStart"/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межпредметными</w:t>
      </w:r>
      <w:proofErr w:type="spellEnd"/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понятиями.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Регулятивные: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понимание цели своих действий в проектной и исследовательской деятельности;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составление простых планов с помощью учителя;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проявление познавательной и творческой инициативы;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оценка правильности выполнения действий: знакомство с критериями оценивания, самооценка и </w:t>
      </w:r>
      <w:proofErr w:type="spellStart"/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взаимооценка</w:t>
      </w:r>
      <w:proofErr w:type="spellEnd"/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адекватное восприятие предложений товарищей, учителей, родителей.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Коммуникативные: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составление текстов в устной и письменной формах;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готовность слушать собеседника и вести диалог;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готовность признавать возможность существования различных точек зрения и права каждого иметь свою;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излагать своё мнение и аргументировать свою точку зрения и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оценку событий;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как данная программа относится к программам </w:t>
      </w:r>
      <w:proofErr w:type="spellStart"/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общеинтеллектуального</w:t>
      </w:r>
      <w:proofErr w:type="spellEnd"/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направления, то формируется и предметные связи.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</w:t>
      </w: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изучения курса: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понимание и правильное использование экономических терминов;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представление о роли денег в семье и обществе;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умение характеризовать виды и функции денег;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знание источников доходов и направлений расходов семьи;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умение рассчитывать доходы и расходы и составлять простой семейный бюджет;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определение элементарных проблем в области семейных финансов и путей их решения;</w:t>
      </w:r>
    </w:p>
    <w:p w:rsidR="003D0F33" w:rsidRPr="003D0F33" w:rsidRDefault="003D0F33" w:rsidP="003D0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проведение элементарных финансовых расчётов.</w:t>
      </w:r>
    </w:p>
    <w:p w:rsidR="003D0F33" w:rsidRDefault="003D0F33" w:rsidP="003D0F33">
      <w:pPr>
        <w:pStyle w:val="af0"/>
        <w:spacing w:after="0" w:line="240" w:lineRule="auto"/>
        <w:ind w:left="180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МЕТОДИЧЕСКОЕ ОБЕСПЕЧЕНИЕ</w:t>
      </w:r>
    </w:p>
    <w:p w:rsidR="003D0F33" w:rsidRPr="003D0F33" w:rsidRDefault="003D0F33" w:rsidP="003D0F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D0C2F" w:rsidRDefault="008D0C2F" w:rsidP="008D0C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F33" w:rsidRPr="003D0F33" w:rsidRDefault="003D0F33" w:rsidP="003D0F33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по финансовой </w:t>
      </w:r>
      <w:proofErr w:type="gram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грамотности  Ю.Н.</w:t>
      </w:r>
      <w:proofErr w:type="gram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Корлюгова</w:t>
      </w:r>
      <w:proofErr w:type="spell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Москва «ВИТА-ПРЕСС», 2014</w:t>
      </w:r>
    </w:p>
    <w:p w:rsidR="003D0F33" w:rsidRPr="003D0F33" w:rsidRDefault="003D0F33" w:rsidP="003D0F33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«Финансовая грамотность» Материалы для учащихся. 2-3, </w:t>
      </w:r>
      <w:proofErr w:type="gram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4  класс</w:t>
      </w:r>
      <w:proofErr w:type="gram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2-х частях. С.Н. </w:t>
      </w:r>
      <w:proofErr w:type="gram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Федин  Москва</w:t>
      </w:r>
      <w:proofErr w:type="gram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ВИТА-ПРЕСС, 2014</w:t>
      </w:r>
    </w:p>
    <w:p w:rsidR="003D0F33" w:rsidRPr="003D0F33" w:rsidRDefault="003D0F33" w:rsidP="003D0F33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«Финансовая грамотность». Методические рекомендации для учителя. Ю.Н. </w:t>
      </w:r>
      <w:proofErr w:type="spell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Корлюгова</w:t>
      </w:r>
      <w:proofErr w:type="spell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Москва «ВИТА-ПРЕСС», 2014</w:t>
      </w:r>
    </w:p>
    <w:p w:rsidR="003D0F33" w:rsidRPr="003D0F33" w:rsidRDefault="003D0F33" w:rsidP="003D0F33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«Финансовая грамотность». Материалы для </w:t>
      </w:r>
      <w:proofErr w:type="gram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 .</w:t>
      </w:r>
      <w:proofErr w:type="gram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Ю.Н. </w:t>
      </w:r>
      <w:proofErr w:type="spell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Корлюгова</w:t>
      </w:r>
      <w:proofErr w:type="spell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Москва «ВИТА-ПРЕСС», 2014</w:t>
      </w:r>
    </w:p>
    <w:p w:rsidR="003D0F33" w:rsidRPr="003D0F33" w:rsidRDefault="003D0F33" w:rsidP="003D0F33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«Финансовая грамотность». Контрольные измерительные </w:t>
      </w:r>
      <w:proofErr w:type="gram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материалы .</w:t>
      </w:r>
      <w:proofErr w:type="gram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Ю.Н. </w:t>
      </w:r>
      <w:proofErr w:type="spell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Корлюгова</w:t>
      </w:r>
      <w:proofErr w:type="spell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Москва «ВИТА-ПРЕСС», 2014</w:t>
      </w:r>
    </w:p>
    <w:p w:rsidR="003D0F33" w:rsidRPr="003D0F33" w:rsidRDefault="003D0F33" w:rsidP="003D0F33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0F33" w:rsidRPr="003D0F33" w:rsidRDefault="003D0F33" w:rsidP="003D0F33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Печатные пособия</w:t>
      </w:r>
    </w:p>
    <w:p w:rsidR="003D0F33" w:rsidRPr="003D0F33" w:rsidRDefault="003D0F33" w:rsidP="003D0F3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-словари; энциклопедии</w:t>
      </w:r>
    </w:p>
    <w:p w:rsidR="003D0F33" w:rsidRPr="003D0F33" w:rsidRDefault="003D0F33" w:rsidP="003D0F3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иллюстративный наглядный материал, фотографии.</w:t>
      </w:r>
    </w:p>
    <w:p w:rsidR="003D0F33" w:rsidRPr="003D0F33" w:rsidRDefault="003D0F33" w:rsidP="003D0F3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0F33" w:rsidRPr="003D0F33" w:rsidRDefault="003D0F33" w:rsidP="003D0F3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Интернет-источники</w:t>
      </w:r>
    </w:p>
    <w:p w:rsidR="003D0F33" w:rsidRPr="003D0F33" w:rsidRDefault="003D0F33" w:rsidP="003D0F3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Сайт журнала «Семейный бюджет» - http://www.7budget.ru</w:t>
      </w:r>
    </w:p>
    <w:p w:rsidR="003D0F33" w:rsidRPr="003D0F33" w:rsidRDefault="003D0F33" w:rsidP="003D0F3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Уроки тётушки Совы- https://www.youtube.com/watch?v=LVI0-FuzbZA</w:t>
      </w:r>
    </w:p>
    <w:p w:rsidR="003D0F33" w:rsidRPr="003D0F33" w:rsidRDefault="003D0F33" w:rsidP="003D0F3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3D0F33" w:rsidRPr="003D0F33" w:rsidRDefault="003D0F33" w:rsidP="003D0F3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Список рекомендуемой литературы </w:t>
      </w:r>
    </w:p>
    <w:p w:rsidR="003D0F33" w:rsidRPr="003D0F33" w:rsidRDefault="003D0F33" w:rsidP="003D0F3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1. Антипова М.В. Метод кейсов: Методическое пособие. — Мариинско-Посадский филиал ФГБУ ВПО «</w:t>
      </w:r>
      <w:proofErr w:type="spell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МарГТУ</w:t>
      </w:r>
      <w:proofErr w:type="spell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2011 — http://mpfmargtu. ucoz.ru/</w:t>
      </w:r>
      <w:proofErr w:type="spell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metod</w:t>
      </w:r>
      <w:proofErr w:type="spell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/metodicheskoe_posobie-1.pdf</w:t>
      </w:r>
    </w:p>
    <w:p w:rsidR="003D0F33" w:rsidRPr="003D0F33" w:rsidRDefault="003D0F33" w:rsidP="003D0F3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2. Горяев </w:t>
      </w:r>
      <w:proofErr w:type="spellStart"/>
      <w:proofErr w:type="gram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А.,Чумаченко</w:t>
      </w:r>
      <w:proofErr w:type="spellEnd"/>
      <w:proofErr w:type="gram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В. Финансовая грамота для школьников. — Российская экономическая школа, 2010. Электронная версия книги доступна на сайтах: www.nes.ru и www.azbukafinansov.ru 3. Зачем нужны страховые компании и страховые услуги? / Авторский коллектив под руководством Н.Н. Думной. — М.: Интеллект-Центр, 2010. </w:t>
      </w:r>
    </w:p>
    <w:p w:rsidR="003D0F33" w:rsidRPr="003D0F33" w:rsidRDefault="003D0F33" w:rsidP="003D0F3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3. Как вести семейный бюджет: </w:t>
      </w:r>
      <w:proofErr w:type="spellStart"/>
      <w:proofErr w:type="gram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учеб.пособие</w:t>
      </w:r>
      <w:proofErr w:type="spellEnd"/>
      <w:proofErr w:type="gram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 Н.Н. Думная, 55 О.А. Рябова, О.В. </w:t>
      </w:r>
      <w:proofErr w:type="spell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Карамова</w:t>
      </w:r>
      <w:proofErr w:type="spell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под ред. Н.Н. Думной. — М.: Интеллект-Центр, 2010. </w:t>
      </w:r>
    </w:p>
    <w:p w:rsidR="003D0F33" w:rsidRPr="003D0F33" w:rsidRDefault="003D0F33" w:rsidP="003D0F3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4. Карасев Д. Менялы. История банковского дела. Мир денег, март — апрель 2002 — http://www.mirdeneg.com/rus/mworld/archives/magazine/article/204/</w:t>
      </w:r>
    </w:p>
    <w:p w:rsidR="003D0F33" w:rsidRPr="003D0F33" w:rsidRDefault="003D0F33" w:rsidP="003D0F3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5. Карелина Г.Д. Интерактивный метод мозаика в </w:t>
      </w:r>
      <w:proofErr w:type="gramStart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образовательном  процессе</w:t>
      </w:r>
      <w:proofErr w:type="gramEnd"/>
      <w:r w:rsidRPr="003D0F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— http://festival.1september.ru/articles/537420/</w:t>
      </w:r>
    </w:p>
    <w:p w:rsidR="0027005F" w:rsidRDefault="0027005F"/>
    <w:sectPr w:rsidR="00270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0A57"/>
    <w:multiLevelType w:val="hybridMultilevel"/>
    <w:tmpl w:val="CCE0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3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65296"/>
    <w:multiLevelType w:val="hybridMultilevel"/>
    <w:tmpl w:val="098A4594"/>
    <w:lvl w:ilvl="0" w:tplc="23B43B0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02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B1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01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92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3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abstractNum w:abstractNumId="8" w15:restartNumberingAfterBreak="0">
    <w:nsid w:val="63050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300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716C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42CBE"/>
    <w:multiLevelType w:val="hybridMultilevel"/>
    <w:tmpl w:val="802C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00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B7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2B4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10"/>
  </w:num>
  <w:num w:numId="6">
    <w:abstractNumId w:val="10"/>
  </w:num>
  <w:num w:numId="7">
    <w:abstractNumId w:val="14"/>
  </w:num>
  <w:num w:numId="8">
    <w:abstractNumId w:val="14"/>
  </w:num>
  <w:num w:numId="9">
    <w:abstractNumId w:val="12"/>
  </w:num>
  <w:num w:numId="10">
    <w:abstractNumId w:val="12"/>
  </w:num>
  <w:num w:numId="11">
    <w:abstractNumId w:val="3"/>
  </w:num>
  <w:num w:numId="12">
    <w:abstractNumId w:val="3"/>
  </w:num>
  <w:num w:numId="13">
    <w:abstractNumId w:val="9"/>
  </w:num>
  <w:num w:numId="14">
    <w:abstractNumId w:val="9"/>
  </w:num>
  <w:num w:numId="15">
    <w:abstractNumId w:val="5"/>
  </w:num>
  <w:num w:numId="16">
    <w:abstractNumId w:val="5"/>
  </w:num>
  <w:num w:numId="17">
    <w:abstractNumId w:val="1"/>
  </w:num>
  <w:num w:numId="18">
    <w:abstractNumId w:val="1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8"/>
  </w:num>
  <w:num w:numId="24">
    <w:abstractNumId w:val="8"/>
  </w:num>
  <w:num w:numId="25">
    <w:abstractNumId w:val="11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2F"/>
    <w:rsid w:val="00195D65"/>
    <w:rsid w:val="0027005F"/>
    <w:rsid w:val="00323E70"/>
    <w:rsid w:val="003960A6"/>
    <w:rsid w:val="003C6D42"/>
    <w:rsid w:val="003D0F33"/>
    <w:rsid w:val="00866A1F"/>
    <w:rsid w:val="008D0C2F"/>
    <w:rsid w:val="008E37C4"/>
    <w:rsid w:val="009D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3AB8"/>
  <w15:chartTrackingRefBased/>
  <w15:docId w15:val="{F3F68DF8-F00C-4C30-AA72-D5B9F4F4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D0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0C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C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C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D0C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D0C2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D0C2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3">
    <w:name w:val="Hyperlink"/>
    <w:basedOn w:val="a0"/>
    <w:uiPriority w:val="99"/>
    <w:semiHidden/>
    <w:unhideWhenUsed/>
    <w:rsid w:val="008D0C2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D0C2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8D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D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8D0C2F"/>
    <w:pPr>
      <w:tabs>
        <w:tab w:val="left" w:pos="440"/>
        <w:tab w:val="right" w:leader="dot" w:pos="9628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semiHidden/>
    <w:unhideWhenUsed/>
    <w:rsid w:val="008D0C2F"/>
    <w:pPr>
      <w:spacing w:after="100"/>
      <w:ind w:left="220"/>
    </w:pPr>
  </w:style>
  <w:style w:type="paragraph" w:styleId="a6">
    <w:name w:val="header"/>
    <w:basedOn w:val="a"/>
    <w:link w:val="a7"/>
    <w:uiPriority w:val="99"/>
    <w:semiHidden/>
    <w:unhideWhenUsed/>
    <w:rsid w:val="008D0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D0C2F"/>
  </w:style>
  <w:style w:type="paragraph" w:styleId="a8">
    <w:name w:val="footer"/>
    <w:basedOn w:val="a"/>
    <w:link w:val="a9"/>
    <w:uiPriority w:val="99"/>
    <w:semiHidden/>
    <w:unhideWhenUsed/>
    <w:rsid w:val="008D0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0C2F"/>
  </w:style>
  <w:style w:type="paragraph" w:styleId="aa">
    <w:name w:val="Body Text"/>
    <w:basedOn w:val="a"/>
    <w:link w:val="ab"/>
    <w:uiPriority w:val="99"/>
    <w:semiHidden/>
    <w:unhideWhenUsed/>
    <w:rsid w:val="008D0C2F"/>
    <w:pPr>
      <w:spacing w:after="120" w:line="276" w:lineRule="auto"/>
    </w:pPr>
    <w:rPr>
      <w:rFonts w:eastAsiaTheme="minorEastAsia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8D0C2F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D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0C2F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basedOn w:val="a0"/>
    <w:link w:val="af"/>
    <w:uiPriority w:val="1"/>
    <w:locked/>
    <w:rsid w:val="008D0C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8D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1"/>
    <w:qFormat/>
    <w:rsid w:val="008D0C2F"/>
    <w:pPr>
      <w:ind w:left="720"/>
      <w:contextualSpacing/>
    </w:pPr>
  </w:style>
  <w:style w:type="paragraph" w:styleId="af1">
    <w:name w:val="TOC Heading"/>
    <w:basedOn w:val="1"/>
    <w:next w:val="a"/>
    <w:uiPriority w:val="39"/>
    <w:semiHidden/>
    <w:unhideWhenUsed/>
    <w:qFormat/>
    <w:rsid w:val="008D0C2F"/>
    <w:pPr>
      <w:outlineLvl w:val="9"/>
    </w:pPr>
    <w:rPr>
      <w:lang w:eastAsia="ru-RU"/>
    </w:rPr>
  </w:style>
  <w:style w:type="paragraph" w:customStyle="1" w:styleId="c12">
    <w:name w:val="c12"/>
    <w:basedOn w:val="a"/>
    <w:uiPriority w:val="99"/>
    <w:rsid w:val="008D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8D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8D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8D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8D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D0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7">
    <w:name w:val="c7"/>
    <w:basedOn w:val="a0"/>
    <w:rsid w:val="008D0C2F"/>
  </w:style>
  <w:style w:type="character" w:customStyle="1" w:styleId="c9">
    <w:name w:val="c9"/>
    <w:basedOn w:val="a0"/>
    <w:rsid w:val="008D0C2F"/>
  </w:style>
  <w:style w:type="character" w:customStyle="1" w:styleId="fontstyle01">
    <w:name w:val="fontstyle01"/>
    <w:basedOn w:val="a0"/>
    <w:rsid w:val="008D0C2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D0C2F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D0C2F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D0C2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styleId="af2">
    <w:name w:val="Table Grid"/>
    <w:basedOn w:val="a1"/>
    <w:uiPriority w:val="39"/>
    <w:rsid w:val="008D0C2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2"/>
    <w:uiPriority w:val="39"/>
    <w:rsid w:val="003C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ests\Downloads\5ed59d09-1931-4569-94cd-1ba24c58ba3c.docx" TargetMode="External"/><Relationship Id="rId13" Type="http://schemas.openxmlformats.org/officeDocument/2006/relationships/hyperlink" Target="file:///C:\Users\wests\Downloads\5ed59d09-1931-4569-94cd-1ba24c58ba3c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ests\Downloads\5ed59d09-1931-4569-94cd-1ba24c58ba3c.docx" TargetMode="External"/><Relationship Id="rId12" Type="http://schemas.openxmlformats.org/officeDocument/2006/relationships/hyperlink" Target="file:///C:\Users\wests\Downloads\5ed59d09-1931-4569-94cd-1ba24c58ba3c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wests\Downloads\5ed59d09-1931-4569-94cd-1ba24c58ba3c.docx" TargetMode="External"/><Relationship Id="rId11" Type="http://schemas.openxmlformats.org/officeDocument/2006/relationships/hyperlink" Target="file:///C:\Users\wests\Downloads\5ed59d09-1931-4569-94cd-1ba24c58ba3c.docx" TargetMode="External"/><Relationship Id="rId5" Type="http://schemas.openxmlformats.org/officeDocument/2006/relationships/hyperlink" Target="file:///C:\Users\wests\Downloads\5ed59d09-1931-4569-94cd-1ba24c58ba3c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wests\Downloads\5ed59d09-1931-4569-94cd-1ba24c58ba3c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ests\Downloads\5ed59d09-1931-4569-94cd-1ba24c58ba3c.docx" TargetMode="External"/><Relationship Id="rId14" Type="http://schemas.openxmlformats.org/officeDocument/2006/relationships/hyperlink" Target="file:///C:\Users\wests\Downloads\5ed59d09-1931-4569-94cd-1ba24c58ba3c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westside761@outlook.com</dc:creator>
  <cp:keywords/>
  <dc:description/>
  <cp:lastModifiedBy>westside761@outlook.com</cp:lastModifiedBy>
  <cp:revision>3</cp:revision>
  <dcterms:created xsi:type="dcterms:W3CDTF">2024-09-18T18:25:00Z</dcterms:created>
  <dcterms:modified xsi:type="dcterms:W3CDTF">2025-09-07T20:33:00Z</dcterms:modified>
</cp:coreProperties>
</file>