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CF" w:rsidRPr="005A127A" w:rsidRDefault="005A127A">
      <w:pPr>
        <w:spacing w:after="0" w:line="408" w:lineRule="auto"/>
        <w:ind w:left="120"/>
        <w:jc w:val="center"/>
        <w:rPr>
          <w:lang w:val="ru-RU"/>
        </w:rPr>
      </w:pPr>
      <w:bookmarkStart w:id="0" w:name="block-60076295"/>
      <w:r w:rsidRPr="005A12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127A" w:rsidRPr="00237454" w:rsidRDefault="005A127A" w:rsidP="005A127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</w:t>
      </w:r>
      <w:r w:rsidR="007B124C">
        <w:rPr>
          <w:rFonts w:ascii="Times New Roman" w:hAnsi="Times New Roman"/>
          <w:b/>
          <w:color w:val="000000"/>
          <w:sz w:val="28"/>
          <w:lang w:val="ru-RU"/>
        </w:rPr>
        <w:t xml:space="preserve">рство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Ростовской области</w:t>
      </w:r>
    </w:p>
    <w:p w:rsidR="001A62CF" w:rsidRPr="005A127A" w:rsidRDefault="005A127A" w:rsidP="005A127A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r w:rsidRPr="00237454"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237454">
        <w:rPr>
          <w:rFonts w:ascii="Times New Roman" w:hAnsi="Times New Roman"/>
          <w:b/>
          <w:color w:val="000000"/>
          <w:sz w:val="28"/>
          <w:lang w:val="ru-RU"/>
        </w:rPr>
        <w:t>Родионово</w:t>
      </w:r>
      <w:proofErr w:type="spellEnd"/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- </w:t>
      </w:r>
      <w:proofErr w:type="spellStart"/>
      <w:r w:rsidRPr="00237454">
        <w:rPr>
          <w:rFonts w:ascii="Times New Roman" w:hAnsi="Times New Roman"/>
          <w:b/>
          <w:color w:val="000000"/>
          <w:sz w:val="28"/>
          <w:lang w:val="ru-RU"/>
        </w:rPr>
        <w:t>Несветайского</w:t>
      </w:r>
      <w:proofErr w:type="spellEnd"/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r w:rsidRPr="00237454">
        <w:rPr>
          <w:sz w:val="28"/>
          <w:lang w:val="ru-RU"/>
        </w:rPr>
        <w:br/>
      </w: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</w:t>
      </w:r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МБОУ "</w:t>
      </w:r>
      <w:proofErr w:type="gramStart"/>
      <w:r w:rsidRPr="00237454">
        <w:rPr>
          <w:rFonts w:ascii="Times New Roman" w:hAnsi="Times New Roman"/>
          <w:b/>
          <w:color w:val="000000"/>
          <w:sz w:val="28"/>
          <w:lang w:val="ru-RU"/>
        </w:rPr>
        <w:t>Генеральская</w:t>
      </w:r>
      <w:proofErr w:type="gramEnd"/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ООШ "</w:t>
      </w:r>
      <w:bookmarkEnd w:id="1"/>
      <w:r w:rsidRPr="002374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A62CF" w:rsidRPr="005A127A" w:rsidRDefault="001A62C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A127A" w:rsidRPr="005A127A" w:rsidTr="005A127A">
        <w:tc>
          <w:tcPr>
            <w:tcW w:w="3114" w:type="dxa"/>
          </w:tcPr>
          <w:p w:rsidR="005A127A" w:rsidRDefault="005A127A" w:rsidP="005A127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A127A" w:rsidRPr="0040209D" w:rsidRDefault="005A127A" w:rsidP="005A1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5A127A" w:rsidRPr="00FF196E" w:rsidRDefault="005A127A" w:rsidP="005A1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 школы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A127A" w:rsidRPr="008944ED" w:rsidRDefault="005A127A" w:rsidP="005A1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5A127A" w:rsidRDefault="005A127A" w:rsidP="005A1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 №1  </w:t>
            </w:r>
          </w:p>
          <w:p w:rsidR="005A127A" w:rsidRDefault="005A127A" w:rsidP="005A1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5A127A" w:rsidRDefault="005A127A" w:rsidP="005A1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A127A" w:rsidRDefault="005A127A" w:rsidP="005A127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A127A" w:rsidRDefault="005A127A" w:rsidP="005A127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A127A" w:rsidRPr="0040209D" w:rsidRDefault="005A127A" w:rsidP="005A127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A127A" w:rsidRPr="0040209D" w:rsidRDefault="005A127A" w:rsidP="005A1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127A" w:rsidRDefault="005A127A" w:rsidP="005A1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A127A" w:rsidRDefault="005A127A" w:rsidP="005A1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5A127A" w:rsidRPr="008944ED" w:rsidRDefault="005A127A" w:rsidP="005A1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A127A" w:rsidRPr="00C30A3D" w:rsidRDefault="005A127A" w:rsidP="005A1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Шалатонова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Л.В.</w:t>
            </w:r>
          </w:p>
          <w:p w:rsidR="005A127A" w:rsidRDefault="005A127A" w:rsidP="005A1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 №1  </w:t>
            </w:r>
          </w:p>
          <w:p w:rsidR="005A127A" w:rsidRPr="005A127A" w:rsidRDefault="005A127A" w:rsidP="005A1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</w:t>
            </w:r>
          </w:p>
        </w:tc>
        <w:tc>
          <w:tcPr>
            <w:tcW w:w="3115" w:type="dxa"/>
          </w:tcPr>
          <w:p w:rsidR="005A127A" w:rsidRDefault="005A127A" w:rsidP="005A1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A127A" w:rsidRPr="008944ED" w:rsidRDefault="005A127A" w:rsidP="005A1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A127A" w:rsidRDefault="005A127A" w:rsidP="005A1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Шалатонова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5A127A" w:rsidRPr="008944ED" w:rsidRDefault="005A127A" w:rsidP="005A12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A127A" w:rsidRDefault="005A127A" w:rsidP="005A1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№92   </w:t>
            </w:r>
          </w:p>
          <w:p w:rsidR="005A127A" w:rsidRDefault="005A127A" w:rsidP="005A1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5A127A" w:rsidRDefault="005A127A" w:rsidP="005A1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A127A" w:rsidRDefault="005A127A" w:rsidP="005A12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A127A" w:rsidRPr="0040209D" w:rsidRDefault="005A127A" w:rsidP="005A1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62CF" w:rsidRPr="005A127A" w:rsidRDefault="001A62CF" w:rsidP="005A127A">
      <w:pPr>
        <w:spacing w:after="0"/>
        <w:rPr>
          <w:lang w:val="ru-RU"/>
        </w:rPr>
      </w:pPr>
    </w:p>
    <w:p w:rsidR="001A62CF" w:rsidRPr="005A127A" w:rsidRDefault="001A62CF">
      <w:pPr>
        <w:spacing w:after="0"/>
        <w:ind w:left="120"/>
        <w:rPr>
          <w:lang w:val="ru-RU"/>
        </w:rPr>
      </w:pPr>
    </w:p>
    <w:p w:rsidR="001A62CF" w:rsidRPr="005A127A" w:rsidRDefault="005A127A">
      <w:pPr>
        <w:spacing w:after="0" w:line="408" w:lineRule="auto"/>
        <w:ind w:left="120"/>
        <w:jc w:val="center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62CF" w:rsidRPr="005A127A" w:rsidRDefault="005A127A">
      <w:pPr>
        <w:spacing w:after="0" w:line="408" w:lineRule="auto"/>
        <w:ind w:left="120"/>
        <w:jc w:val="center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7648158)</w:t>
      </w:r>
    </w:p>
    <w:p w:rsidR="001A62CF" w:rsidRPr="005A127A" w:rsidRDefault="001A62CF">
      <w:pPr>
        <w:spacing w:after="0"/>
        <w:ind w:left="120"/>
        <w:jc w:val="center"/>
        <w:rPr>
          <w:lang w:val="ru-RU"/>
        </w:rPr>
      </w:pPr>
    </w:p>
    <w:p w:rsidR="001A62CF" w:rsidRPr="005A127A" w:rsidRDefault="005A127A">
      <w:pPr>
        <w:spacing w:after="0" w:line="408" w:lineRule="auto"/>
        <w:ind w:left="120"/>
        <w:jc w:val="center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1A62CF" w:rsidRPr="005A127A" w:rsidRDefault="005A127A">
      <w:pPr>
        <w:spacing w:after="0" w:line="408" w:lineRule="auto"/>
        <w:ind w:left="120"/>
        <w:jc w:val="center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1A62CF" w:rsidRPr="005A127A" w:rsidRDefault="001A62CF">
      <w:pPr>
        <w:spacing w:after="0"/>
        <w:ind w:left="120"/>
        <w:jc w:val="center"/>
        <w:rPr>
          <w:lang w:val="ru-RU"/>
        </w:rPr>
      </w:pPr>
    </w:p>
    <w:p w:rsidR="001A62CF" w:rsidRPr="005A127A" w:rsidRDefault="001A62CF">
      <w:pPr>
        <w:spacing w:after="0"/>
        <w:ind w:left="120"/>
        <w:jc w:val="center"/>
        <w:rPr>
          <w:lang w:val="ru-RU"/>
        </w:rPr>
      </w:pPr>
    </w:p>
    <w:p w:rsidR="001A62CF" w:rsidRPr="005A127A" w:rsidRDefault="001A62CF">
      <w:pPr>
        <w:spacing w:after="0"/>
        <w:ind w:left="120"/>
        <w:jc w:val="center"/>
        <w:rPr>
          <w:lang w:val="ru-RU"/>
        </w:rPr>
      </w:pPr>
    </w:p>
    <w:p w:rsidR="001A62CF" w:rsidRPr="005A127A" w:rsidRDefault="001A62CF">
      <w:pPr>
        <w:spacing w:after="0"/>
        <w:ind w:left="120"/>
        <w:jc w:val="center"/>
        <w:rPr>
          <w:lang w:val="ru-RU"/>
        </w:rPr>
      </w:pPr>
    </w:p>
    <w:p w:rsidR="001A62CF" w:rsidRPr="005A127A" w:rsidRDefault="001A62CF">
      <w:pPr>
        <w:spacing w:after="0"/>
        <w:ind w:left="120"/>
        <w:jc w:val="center"/>
        <w:rPr>
          <w:lang w:val="ru-RU"/>
        </w:rPr>
      </w:pPr>
    </w:p>
    <w:p w:rsidR="001A62CF" w:rsidRPr="005A127A" w:rsidRDefault="001A62CF">
      <w:pPr>
        <w:spacing w:after="0"/>
        <w:ind w:left="120"/>
        <w:jc w:val="center"/>
        <w:rPr>
          <w:lang w:val="ru-RU"/>
        </w:rPr>
      </w:pPr>
    </w:p>
    <w:p w:rsidR="001A62CF" w:rsidRPr="005A127A" w:rsidRDefault="001A62CF">
      <w:pPr>
        <w:spacing w:after="0"/>
        <w:ind w:left="120"/>
        <w:jc w:val="center"/>
        <w:rPr>
          <w:lang w:val="ru-RU"/>
        </w:rPr>
      </w:pPr>
    </w:p>
    <w:p w:rsidR="001A62CF" w:rsidRPr="005A127A" w:rsidRDefault="005A127A" w:rsidP="007B124C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С.Генеральское 2025г</w:t>
      </w:r>
    </w:p>
    <w:p w:rsidR="001A62CF" w:rsidRPr="005A127A" w:rsidRDefault="001A62CF">
      <w:pPr>
        <w:spacing w:after="0"/>
        <w:ind w:left="120"/>
        <w:jc w:val="center"/>
        <w:rPr>
          <w:lang w:val="ru-RU"/>
        </w:rPr>
      </w:pPr>
    </w:p>
    <w:p w:rsidR="001A62CF" w:rsidRPr="005A127A" w:rsidRDefault="001A62CF">
      <w:pPr>
        <w:spacing w:after="0"/>
        <w:ind w:left="120"/>
        <w:rPr>
          <w:lang w:val="ru-RU"/>
        </w:rPr>
      </w:pPr>
    </w:p>
    <w:p w:rsidR="001A62CF" w:rsidRPr="005A127A" w:rsidRDefault="004845C7">
      <w:pPr>
        <w:spacing w:after="0" w:line="264" w:lineRule="auto"/>
        <w:ind w:left="120"/>
        <w:jc w:val="both"/>
        <w:rPr>
          <w:lang w:val="ru-RU"/>
        </w:rPr>
      </w:pPr>
      <w:bookmarkStart w:id="2" w:name="block-6007629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</w:t>
      </w:r>
      <w:r w:rsidR="005A127A" w:rsidRPr="005A127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5A127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1A62CF">
      <w:pPr>
        <w:rPr>
          <w:lang w:val="ru-RU"/>
        </w:rPr>
        <w:sectPr w:rsidR="001A62CF" w:rsidRPr="005A127A">
          <w:pgSz w:w="11906" w:h="16383"/>
          <w:pgMar w:top="1134" w:right="850" w:bottom="1134" w:left="1701" w:header="720" w:footer="720" w:gutter="0"/>
          <w:cols w:space="720"/>
        </w:sectPr>
      </w:pP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  <w:bookmarkStart w:id="4" w:name="block-60076298"/>
      <w:bookmarkEnd w:id="2"/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A62CF" w:rsidRPr="005A127A" w:rsidRDefault="001A62CF">
      <w:pPr>
        <w:spacing w:after="0"/>
        <w:ind w:left="120"/>
        <w:rPr>
          <w:lang w:val="ru-RU"/>
        </w:rPr>
      </w:pPr>
    </w:p>
    <w:p w:rsidR="001A62CF" w:rsidRPr="005A127A" w:rsidRDefault="001A62CF">
      <w:pPr>
        <w:spacing w:after="0"/>
        <w:ind w:left="120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A62CF" w:rsidRPr="005A127A" w:rsidRDefault="001A62CF">
      <w:pPr>
        <w:spacing w:after="0"/>
        <w:ind w:left="120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>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>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1A62CF" w:rsidRPr="005A127A" w:rsidRDefault="001A62CF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1A62CF" w:rsidRPr="005A127A" w:rsidRDefault="005A127A">
      <w:pPr>
        <w:spacing w:after="0"/>
        <w:ind w:left="120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1A62CF" w:rsidRPr="005A127A" w:rsidRDefault="001A62CF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1A62CF" w:rsidRPr="005A127A" w:rsidRDefault="001A62CF">
      <w:pPr>
        <w:rPr>
          <w:lang w:val="ru-RU"/>
        </w:rPr>
        <w:sectPr w:rsidR="001A62CF" w:rsidRPr="005A127A">
          <w:pgSz w:w="11906" w:h="16383"/>
          <w:pgMar w:top="1134" w:right="850" w:bottom="1134" w:left="1701" w:header="720" w:footer="720" w:gutter="0"/>
          <w:cols w:space="720"/>
        </w:sect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bookmarkStart w:id="7" w:name="block-60076299"/>
      <w:bookmarkEnd w:id="4"/>
      <w:r w:rsidRPr="005A12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A62CF" w:rsidRPr="005A127A" w:rsidRDefault="001A62CF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1A62CF" w:rsidRPr="005A127A" w:rsidRDefault="005A127A">
      <w:pPr>
        <w:spacing w:after="0"/>
        <w:ind w:left="120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1A62CF" w:rsidRPr="005A127A" w:rsidRDefault="005A12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1A62CF" w:rsidRDefault="005A127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62CF" w:rsidRPr="005A127A" w:rsidRDefault="005A12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1A62CF" w:rsidRDefault="005A127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62CF" w:rsidRPr="005A127A" w:rsidRDefault="005A12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1A62CF" w:rsidRDefault="005A127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62CF" w:rsidRPr="005A127A" w:rsidRDefault="005A12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1A62CF" w:rsidRPr="005A127A" w:rsidRDefault="005A127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1A62CF" w:rsidRPr="005A127A" w:rsidRDefault="005A12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1A62CF" w:rsidRPr="005A127A" w:rsidRDefault="005A12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1A62CF" w:rsidRPr="005A127A" w:rsidRDefault="005A12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A62CF" w:rsidRPr="005A127A" w:rsidRDefault="005A12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1A62CF" w:rsidRPr="005A127A" w:rsidRDefault="005A12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1A62CF" w:rsidRPr="005A127A" w:rsidRDefault="005A12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1A62CF" w:rsidRPr="005A127A" w:rsidRDefault="005A12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1A62CF" w:rsidRDefault="005A127A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62CF" w:rsidRPr="005A127A" w:rsidRDefault="005A12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1A62CF" w:rsidRPr="005A127A" w:rsidRDefault="005A12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1A62CF" w:rsidRPr="005A127A" w:rsidRDefault="005A12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A62CF" w:rsidRPr="005A127A" w:rsidRDefault="001A62CF">
      <w:pPr>
        <w:spacing w:after="0"/>
        <w:ind w:left="120"/>
        <w:rPr>
          <w:lang w:val="ru-RU"/>
        </w:rPr>
      </w:pPr>
    </w:p>
    <w:p w:rsidR="001A62CF" w:rsidRPr="005A127A" w:rsidRDefault="005A12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A62CF" w:rsidRPr="005A127A" w:rsidRDefault="005A12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1A62CF" w:rsidRPr="005A127A" w:rsidRDefault="005A12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1A62CF" w:rsidRPr="005A127A" w:rsidRDefault="005A12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1A62CF" w:rsidRPr="005A127A" w:rsidRDefault="005A12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A62CF" w:rsidRPr="005A127A" w:rsidRDefault="001A62CF">
      <w:pPr>
        <w:spacing w:after="0"/>
        <w:ind w:left="120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1A62CF" w:rsidRPr="005A127A" w:rsidRDefault="005A12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1A62CF" w:rsidRPr="005A127A" w:rsidRDefault="005A12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1A62CF" w:rsidRPr="005A127A" w:rsidRDefault="005A12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1A62CF" w:rsidRPr="005A127A" w:rsidRDefault="005A12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A62CF" w:rsidRPr="005A127A" w:rsidRDefault="005A12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1A62CF" w:rsidRPr="005A127A" w:rsidRDefault="005A127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1A62CF" w:rsidRPr="005A127A" w:rsidRDefault="005A127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1A62CF" w:rsidRPr="005A127A" w:rsidRDefault="005A127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1A62CF" w:rsidRPr="005A127A" w:rsidRDefault="005A127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A62CF" w:rsidRPr="005A127A" w:rsidRDefault="005A127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1A62CF" w:rsidRPr="005A127A" w:rsidRDefault="001A62CF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1A62CF" w:rsidRPr="005A127A" w:rsidRDefault="001A62CF">
      <w:pPr>
        <w:spacing w:after="0"/>
        <w:ind w:left="120"/>
        <w:rPr>
          <w:lang w:val="ru-RU"/>
        </w:rPr>
      </w:pPr>
    </w:p>
    <w:p w:rsidR="001A62CF" w:rsidRPr="005A127A" w:rsidRDefault="005A127A">
      <w:pPr>
        <w:spacing w:after="0"/>
        <w:ind w:left="120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62CF" w:rsidRPr="005A127A" w:rsidRDefault="001A62CF">
      <w:pPr>
        <w:spacing w:after="0"/>
        <w:ind w:left="120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>.;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5A127A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5A12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1A62CF" w:rsidRPr="005A127A" w:rsidRDefault="005A127A">
      <w:pPr>
        <w:spacing w:after="0" w:line="264" w:lineRule="auto"/>
        <w:ind w:left="120"/>
        <w:jc w:val="both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5A127A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5A127A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5A127A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5A127A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1A62CF" w:rsidRPr="005A127A" w:rsidRDefault="005A127A">
      <w:pPr>
        <w:spacing w:after="0" w:line="264" w:lineRule="auto"/>
        <w:ind w:firstLine="600"/>
        <w:jc w:val="both"/>
        <w:rPr>
          <w:lang w:val="ru-RU"/>
        </w:rPr>
      </w:pPr>
      <w:r w:rsidRPr="005A127A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1A62CF" w:rsidRPr="005A127A" w:rsidRDefault="001A62CF">
      <w:pPr>
        <w:spacing w:after="0" w:line="264" w:lineRule="auto"/>
        <w:ind w:left="120"/>
        <w:jc w:val="both"/>
        <w:rPr>
          <w:lang w:val="ru-RU"/>
        </w:rPr>
      </w:pPr>
    </w:p>
    <w:p w:rsidR="001A62CF" w:rsidRPr="005A127A" w:rsidRDefault="001A62CF">
      <w:pPr>
        <w:rPr>
          <w:lang w:val="ru-RU"/>
        </w:rPr>
        <w:sectPr w:rsidR="001A62CF" w:rsidRPr="005A127A">
          <w:pgSz w:w="11906" w:h="16383"/>
          <w:pgMar w:top="1134" w:right="850" w:bottom="1134" w:left="1701" w:header="720" w:footer="720" w:gutter="0"/>
          <w:cols w:space="720"/>
        </w:sectPr>
      </w:pPr>
    </w:p>
    <w:p w:rsidR="001A62CF" w:rsidRPr="005A127A" w:rsidRDefault="005A127A">
      <w:pPr>
        <w:spacing w:after="0"/>
        <w:ind w:left="120"/>
        <w:rPr>
          <w:lang w:val="ru-RU"/>
        </w:rPr>
      </w:pPr>
      <w:bookmarkStart w:id="10" w:name="block-60076293"/>
      <w:bookmarkEnd w:id="7"/>
      <w:r w:rsidRPr="005A12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1A62CF" w:rsidRPr="005A127A" w:rsidRDefault="005A127A">
      <w:pPr>
        <w:spacing w:after="0"/>
        <w:ind w:left="120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A62C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</w:tr>
      <w:tr w:rsidR="001A62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A62CF" w:rsidRDefault="001A62CF"/>
        </w:tc>
      </w:tr>
    </w:tbl>
    <w:p w:rsidR="001A62CF" w:rsidRDefault="001A62CF">
      <w:pPr>
        <w:sectPr w:rsidR="001A62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62CF" w:rsidRPr="005A127A" w:rsidRDefault="005A127A">
      <w:pPr>
        <w:spacing w:after="0"/>
        <w:ind w:left="120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1A62C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</w:tr>
      <w:tr w:rsidR="001A62C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A62CF" w:rsidRDefault="001A62CF"/>
        </w:tc>
      </w:tr>
    </w:tbl>
    <w:p w:rsidR="001A62CF" w:rsidRDefault="001A62CF">
      <w:pPr>
        <w:sectPr w:rsidR="001A62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62CF" w:rsidRPr="005A127A" w:rsidRDefault="005A127A">
      <w:pPr>
        <w:spacing w:after="0"/>
        <w:ind w:left="120"/>
        <w:rPr>
          <w:lang w:val="ru-RU"/>
        </w:rPr>
      </w:pPr>
      <w:r w:rsidRPr="005A12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1A62C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</w:tr>
      <w:tr w:rsidR="001A62C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A62CF" w:rsidRDefault="001A62CF"/>
        </w:tc>
      </w:tr>
    </w:tbl>
    <w:p w:rsidR="001A62CF" w:rsidRDefault="001A62CF">
      <w:pPr>
        <w:sectPr w:rsidR="001A62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62CF" w:rsidRDefault="005A127A">
      <w:pPr>
        <w:spacing w:after="0"/>
        <w:ind w:left="120"/>
      </w:pPr>
      <w:bookmarkStart w:id="11" w:name="block-600762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62CF" w:rsidRDefault="005A12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1A62C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  <w:r w:rsidR="00920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  <w:r w:rsidR="00920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62CF" w:rsidRDefault="001A62CF"/>
        </w:tc>
      </w:tr>
    </w:tbl>
    <w:p w:rsidR="001A62CF" w:rsidRDefault="001A62CF">
      <w:pPr>
        <w:sectPr w:rsidR="001A62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62CF" w:rsidRDefault="005A12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1A62CF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  <w:proofErr w:type="gramStart"/>
            <w:r w:rsidR="00920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К</w:t>
            </w:r>
            <w:proofErr w:type="gramEnd"/>
            <w:r w:rsidR="00920185">
              <w:rPr>
                <w:rFonts w:ascii="Times New Roman" w:hAnsi="Times New Roman"/>
                <w:color w:val="000000"/>
                <w:sz w:val="24"/>
                <w:lang w:val="ru-RU"/>
              </w:rPr>
              <w:t>/работа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C93E32" w:rsidRDefault="00C93E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  <w:proofErr w:type="gramStart"/>
            <w:r w:rsidR="00920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К</w:t>
            </w:r>
            <w:proofErr w:type="gramEnd"/>
            <w:r w:rsidR="00920185">
              <w:rPr>
                <w:rFonts w:ascii="Times New Roman" w:hAnsi="Times New Roman"/>
                <w:color w:val="000000"/>
                <w:sz w:val="24"/>
                <w:lang w:val="ru-RU"/>
              </w:rPr>
              <w:t>/работа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A62CF" w:rsidRPr="005D5F37" w:rsidRDefault="005D5F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62CF" w:rsidRDefault="001A62CF"/>
        </w:tc>
      </w:tr>
    </w:tbl>
    <w:p w:rsidR="001A62CF" w:rsidRDefault="001A62CF">
      <w:pPr>
        <w:sectPr w:rsidR="001A62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62CF" w:rsidRDefault="005A12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1A62C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62CF" w:rsidRDefault="001A62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62CF" w:rsidRDefault="001A62CF"/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920185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 w:rsidR="00920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К/работа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spellStart"/>
            <w:proofErr w:type="gramStart"/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дизайн-проектировании</w:t>
            </w:r>
            <w:proofErr w:type="spellEnd"/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920185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будущего</w:t>
            </w:r>
            <w:proofErr w:type="spellEnd"/>
            <w:r w:rsidR="00920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К/работа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архитектуры и дизайна в </w:t>
            </w: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A62CF" w:rsidRPr="004845C7" w:rsidRDefault="004845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A62CF" w:rsidRDefault="001A62CF">
            <w:pPr>
              <w:spacing w:after="0"/>
              <w:ind w:left="135"/>
            </w:pPr>
          </w:p>
        </w:tc>
      </w:tr>
      <w:tr w:rsidR="001A6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62CF" w:rsidRPr="005A127A" w:rsidRDefault="005A127A">
            <w:pPr>
              <w:spacing w:after="0"/>
              <w:ind w:left="135"/>
              <w:rPr>
                <w:lang w:val="ru-RU"/>
              </w:rPr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 w:rsidRPr="005A1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A62CF" w:rsidRDefault="005A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62CF" w:rsidRDefault="001A62CF"/>
        </w:tc>
      </w:tr>
    </w:tbl>
    <w:p w:rsidR="001A62CF" w:rsidRDefault="001A62CF">
      <w:pPr>
        <w:sectPr w:rsidR="001A62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62CF" w:rsidRPr="007B124C" w:rsidRDefault="005A127A">
      <w:pPr>
        <w:spacing w:after="0"/>
        <w:ind w:left="120"/>
        <w:rPr>
          <w:lang w:val="ru-RU"/>
        </w:rPr>
      </w:pPr>
      <w:bookmarkStart w:id="12" w:name="block-60076297"/>
      <w:bookmarkEnd w:id="11"/>
      <w:r w:rsidRPr="007B124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A62CF" w:rsidRDefault="005A12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1133" w:rsidRPr="00D727E3" w:rsidRDefault="00AC1133" w:rsidP="00AC1133">
      <w:pPr>
        <w:spacing w:after="0"/>
        <w:ind w:left="120"/>
        <w:rPr>
          <w:sz w:val="24"/>
          <w:szCs w:val="24"/>
          <w:lang w:val="ru-RU"/>
        </w:rPr>
      </w:pPr>
      <w:r w:rsidRPr="00D727E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AC1133" w:rsidRPr="00D727E3" w:rsidRDefault="00AC1133" w:rsidP="00AC1133">
      <w:pPr>
        <w:spacing w:after="0" w:line="480" w:lineRule="auto"/>
        <w:ind w:left="120"/>
        <w:rPr>
          <w:sz w:val="24"/>
          <w:szCs w:val="24"/>
          <w:lang w:val="ru-RU"/>
        </w:rPr>
      </w:pPr>
      <w:r w:rsidRPr="00D727E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AC1133" w:rsidRPr="00D727E3" w:rsidRDefault="00AC1133" w:rsidP="00AC1133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Изобразительное искусство, 6 класс/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5-й класс: учебник, 5 класс/ Горяева Н. А., Островская О. В.; под ред.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«Просвещение»‌​</w:t>
      </w:r>
      <w:proofErr w:type="gramEnd"/>
    </w:p>
    <w:p w:rsidR="00AC1133" w:rsidRPr="00D727E3" w:rsidRDefault="00AC1133" w:rsidP="00AC1133">
      <w:pPr>
        <w:spacing w:after="0" w:line="480" w:lineRule="auto"/>
        <w:ind w:left="120"/>
        <w:rPr>
          <w:sz w:val="24"/>
          <w:szCs w:val="24"/>
          <w:lang w:val="ru-RU"/>
        </w:rPr>
      </w:pPr>
      <w:r w:rsidRPr="00D727E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C1133" w:rsidRPr="00D727E3" w:rsidRDefault="00AC1133" w:rsidP="00AC1133">
      <w:pPr>
        <w:spacing w:after="0" w:line="480" w:lineRule="auto"/>
        <w:ind w:left="120"/>
        <w:rPr>
          <w:sz w:val="24"/>
          <w:szCs w:val="24"/>
          <w:lang w:val="ru-RU"/>
        </w:rPr>
      </w:pP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Изобразительное искусство. Декоративно-прикладное искусство в жизни человека. 5 класс: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учеб</w:t>
      </w: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.д</w:t>
      </w:r>
      <w:proofErr w:type="gram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ля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. организаций/Горяева Н.А., Островская О.В.; под редакцией Б.М.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 Москва, «Просвещение», 2016 г.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искусство. Искусство в жизни человека. 6 класс: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учеб</w:t>
      </w: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.д</w:t>
      </w:r>
      <w:proofErr w:type="gram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ля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. организаций/А.С.Питерских; под ред. Б.М.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. – Просвещение, 2016. 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искусство. Дизайн и архитектура в жизни человека. 7 класс: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учеб</w:t>
      </w: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.д</w:t>
      </w:r>
      <w:proofErr w:type="gram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ляобщеобразоват.организаций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/ А.С. Питерских, Г.Е. Гуров.; под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редБ.М.Неменского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-Москва: Просвещение, 2017. 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</w:t>
      </w: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Питерских</w:t>
      </w:r>
      <w:proofErr w:type="gram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А.С. Изобразительное искусство. Изобразительное искусство в театре, кино, на телевидении. 8 класс: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учеб</w:t>
      </w: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.д</w:t>
      </w:r>
      <w:proofErr w:type="gram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ля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. организаций/А.С.Питерских; под ред. Б.М.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. – Москва: Просвещение, 2018. </w:t>
      </w:r>
    </w:p>
    <w:p w:rsidR="00AC1133" w:rsidRPr="00D727E3" w:rsidRDefault="00AC1133" w:rsidP="00AC1133">
      <w:pPr>
        <w:spacing w:after="0" w:line="480" w:lineRule="auto"/>
        <w:ind w:left="120"/>
        <w:rPr>
          <w:sz w:val="24"/>
          <w:szCs w:val="24"/>
          <w:lang w:val="ru-RU"/>
        </w:rPr>
      </w:pPr>
      <w:r w:rsidRPr="00D727E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C1133" w:rsidRPr="00D727E3" w:rsidRDefault="00AC1133" w:rsidP="00AC1133">
      <w:pPr>
        <w:spacing w:after="0" w:line="480" w:lineRule="auto"/>
        <w:ind w:left="120"/>
        <w:rPr>
          <w:sz w:val="24"/>
          <w:szCs w:val="24"/>
          <w:lang w:val="ru-RU"/>
        </w:rPr>
      </w:pP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D727E3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1. 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Википедия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 Свободная энциклопедия. – Режим доступа</w:t>
      </w: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wikipedia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727E3">
        <w:rPr>
          <w:rFonts w:ascii="Times New Roman" w:hAnsi="Times New Roman"/>
          <w:color w:val="000000"/>
          <w:sz w:val="24"/>
          <w:szCs w:val="24"/>
        </w:rPr>
        <w:t>org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727E3">
        <w:rPr>
          <w:rFonts w:ascii="Times New Roman" w:hAnsi="Times New Roman"/>
          <w:color w:val="000000"/>
          <w:sz w:val="24"/>
          <w:szCs w:val="24"/>
        </w:rPr>
        <w:t>wiki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2. Федеральный государственный образовательный стандарт. – Режим доступа</w:t>
      </w: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standart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3. Сетевое объединение методистов «СОМ» (один из проектов Федерации </w:t>
      </w:r>
      <w:proofErr w:type="spellStart"/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Интернет-образования</w:t>
      </w:r>
      <w:proofErr w:type="spellEnd"/>
      <w:proofErr w:type="gram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). – Режим доступа</w:t>
      </w: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som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fio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4. Портал «Все образование». – Режим доступа</w:t>
      </w: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catalog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alledu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5. Федеральный центр информационно-образовательных ресурсов. – Режим доступа</w:t>
      </w: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fcior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6.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orientmuseum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727E3">
        <w:rPr>
          <w:rFonts w:ascii="Times New Roman" w:hAnsi="Times New Roman"/>
          <w:color w:val="000000"/>
          <w:sz w:val="24"/>
          <w:szCs w:val="24"/>
        </w:rPr>
        <w:t>art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roerich</w:t>
      </w:r>
      <w:proofErr w:type="spellEnd"/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7.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smirnova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727E3">
        <w:rPr>
          <w:rFonts w:ascii="Times New Roman" w:hAnsi="Times New Roman"/>
          <w:color w:val="000000"/>
          <w:sz w:val="24"/>
          <w:szCs w:val="24"/>
        </w:rPr>
        <w:t>net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 Гид по музеям мира и галереям (материалы по искусству, статьи)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8.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artprojekt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Энциклопедия искусства - галереи, история искусства, дополнительные темы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9.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sphericalimages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727E3">
        <w:rPr>
          <w:rFonts w:ascii="Times New Roman" w:hAnsi="Times New Roman"/>
          <w:color w:val="000000"/>
          <w:sz w:val="24"/>
          <w:szCs w:val="24"/>
        </w:rPr>
        <w:t>com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stpauls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727E3">
        <w:rPr>
          <w:rFonts w:ascii="Times New Roman" w:hAnsi="Times New Roman"/>
          <w:color w:val="000000"/>
          <w:sz w:val="24"/>
          <w:szCs w:val="24"/>
        </w:rPr>
        <w:t>virtual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Pr="00D727E3">
        <w:rPr>
          <w:rFonts w:ascii="Times New Roman" w:hAnsi="Times New Roman"/>
          <w:color w:val="000000"/>
          <w:sz w:val="24"/>
          <w:szCs w:val="24"/>
        </w:rPr>
        <w:t>tour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htm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Виртуальная экскурсия по собору святого Павла в Лондоне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10.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proofErr w:type="gramStart"/>
      <w:r w:rsidRPr="00D727E3">
        <w:rPr>
          <w:rFonts w:ascii="Times New Roman" w:hAnsi="Times New Roman"/>
          <w:color w:val="000000"/>
          <w:sz w:val="24"/>
          <w:szCs w:val="24"/>
        </w:rPr>
        <w:t>kulichki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727E3">
        <w:rPr>
          <w:rFonts w:ascii="Times New Roman" w:hAnsi="Times New Roman"/>
          <w:color w:val="000000"/>
          <w:sz w:val="24"/>
          <w:szCs w:val="24"/>
        </w:rPr>
        <w:t>com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727E3">
        <w:rPr>
          <w:rFonts w:ascii="Times New Roman" w:hAnsi="Times New Roman"/>
          <w:color w:val="000000"/>
          <w:sz w:val="24"/>
          <w:szCs w:val="24"/>
        </w:rPr>
        <w:t>travel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 Виртуальные путешествия (Петергоф, Крым, Звенигород, Волга, Париж, Берлин, Прага)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11.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eurotour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narod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727E3">
        <w:rPr>
          <w:rFonts w:ascii="Times New Roman" w:hAnsi="Times New Roman"/>
          <w:color w:val="000000"/>
          <w:sz w:val="24"/>
          <w:szCs w:val="24"/>
        </w:rPr>
        <w:t>index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727E3">
        <w:rPr>
          <w:rFonts w:ascii="Times New Roman" w:hAnsi="Times New Roman"/>
          <w:color w:val="000000"/>
          <w:sz w:val="24"/>
          <w:szCs w:val="24"/>
        </w:rPr>
        <w:t>html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Виртуальные путешествия по странам мира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12.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visaginart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narod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 Галерея произведений изобразительного искусства, сгруппированных по эпохам и стилям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13.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smallbay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 Галерея шедевров живописи, скульптуры, архитектуры, мифология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14.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727E3">
        <w:rPr>
          <w:rFonts w:ascii="Times New Roman" w:hAnsi="Times New Roman"/>
          <w:color w:val="000000"/>
          <w:sz w:val="24"/>
          <w:szCs w:val="24"/>
        </w:rPr>
        <w:t>museum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gmii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 Государственный музей изобразительных искусств им.А.С.</w:t>
      </w:r>
      <w:proofErr w:type="gram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Пушкина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15.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kizhi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karelia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 Государственный музей-заповедник Кижи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16.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petrov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D727E3">
        <w:rPr>
          <w:rFonts w:ascii="Times New Roman" w:hAnsi="Times New Roman"/>
          <w:color w:val="000000"/>
          <w:sz w:val="24"/>
          <w:szCs w:val="24"/>
        </w:rPr>
        <w:t>gallery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narod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 Картинная галерея Александра Петрова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17.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jivopis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727E3">
        <w:rPr>
          <w:rFonts w:ascii="Times New Roman" w:hAnsi="Times New Roman"/>
          <w:color w:val="000000"/>
          <w:sz w:val="24"/>
          <w:szCs w:val="24"/>
        </w:rPr>
        <w:t>gallery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 Картинные галереи и биографии русских художников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18.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culturemap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 Культура регионов России (достопримечательности регионов)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19.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louvre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727E3">
        <w:rPr>
          <w:rFonts w:ascii="Times New Roman" w:hAnsi="Times New Roman"/>
          <w:color w:val="000000"/>
          <w:sz w:val="24"/>
          <w:szCs w:val="24"/>
        </w:rPr>
        <w:t>historic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Лувр (история, коллекции, виртуальная экскурсия)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20.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metmuseum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727E3">
        <w:rPr>
          <w:rFonts w:ascii="Times New Roman" w:hAnsi="Times New Roman"/>
          <w:color w:val="000000"/>
          <w:sz w:val="24"/>
          <w:szCs w:val="24"/>
        </w:rPr>
        <w:t>org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 Метрополитен-музей в Нью-Йорке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21.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sobory</w:t>
      </w:r>
      <w:proofErr w:type="spellEnd"/>
      <w:proofErr w:type="gram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proofErr w:type="gram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proofErr w:type="gram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/ Народный каталог православной архитектуры (описания и фотографии церквей, храмов и монастырей)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22.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tretyakov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Официальный сайт Третьяковской галереи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23. Официальный сайт Русского музея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24.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hermitagemuseum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727E3">
        <w:rPr>
          <w:rFonts w:ascii="Times New Roman" w:hAnsi="Times New Roman"/>
          <w:color w:val="000000"/>
          <w:sz w:val="24"/>
          <w:szCs w:val="24"/>
        </w:rPr>
        <w:t>org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Официальный сайт Эрмитажа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25. </w:t>
      </w:r>
      <w:r w:rsidRPr="00D727E3">
        <w:rPr>
          <w:rFonts w:ascii="Times New Roman" w:hAnsi="Times New Roman"/>
          <w:color w:val="000000"/>
          <w:sz w:val="24"/>
          <w:szCs w:val="24"/>
        </w:rPr>
        <w:t>http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727E3">
        <w:rPr>
          <w:rFonts w:ascii="Times New Roman" w:hAnsi="Times New Roman"/>
          <w:color w:val="000000"/>
          <w:sz w:val="24"/>
          <w:szCs w:val="24"/>
        </w:rPr>
        <w:t>www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727E3">
        <w:rPr>
          <w:rFonts w:ascii="Times New Roman" w:hAnsi="Times New Roman"/>
          <w:color w:val="000000"/>
          <w:sz w:val="24"/>
          <w:szCs w:val="24"/>
        </w:rPr>
        <w:t>museum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727E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Портал музеев России</w:t>
      </w:r>
      <w:r w:rsidRPr="00D727E3">
        <w:rPr>
          <w:sz w:val="24"/>
          <w:szCs w:val="24"/>
          <w:lang w:val="ru-RU"/>
        </w:rPr>
        <w:br/>
      </w:r>
      <w:r w:rsidRPr="00D727E3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D727E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A62CF" w:rsidRPr="00AC1133" w:rsidRDefault="001A62CF">
      <w:pPr>
        <w:spacing w:after="0" w:line="480" w:lineRule="auto"/>
        <w:ind w:left="120"/>
        <w:rPr>
          <w:lang w:val="ru-RU"/>
        </w:rPr>
      </w:pPr>
    </w:p>
    <w:p w:rsidR="001A62CF" w:rsidRPr="00AC1133" w:rsidRDefault="001A62CF">
      <w:pPr>
        <w:spacing w:after="0" w:line="480" w:lineRule="auto"/>
        <w:ind w:left="120"/>
        <w:rPr>
          <w:lang w:val="ru-RU"/>
        </w:rPr>
      </w:pPr>
    </w:p>
    <w:p w:rsidR="001A62CF" w:rsidRPr="00AC1133" w:rsidRDefault="001A62CF">
      <w:pPr>
        <w:spacing w:after="0"/>
        <w:ind w:left="120"/>
        <w:rPr>
          <w:lang w:val="ru-RU"/>
        </w:rPr>
      </w:pPr>
    </w:p>
    <w:p w:rsidR="001A62CF" w:rsidRPr="005A127A" w:rsidRDefault="001A62CF">
      <w:pPr>
        <w:rPr>
          <w:lang w:val="ru-RU"/>
        </w:rPr>
        <w:sectPr w:rsidR="001A62CF" w:rsidRPr="005A127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A127A" w:rsidRPr="005A127A" w:rsidRDefault="005A127A" w:rsidP="007B124C">
      <w:pPr>
        <w:rPr>
          <w:lang w:val="ru-RU"/>
        </w:rPr>
      </w:pPr>
    </w:p>
    <w:sectPr w:rsidR="005A127A" w:rsidRPr="005A127A" w:rsidSect="001A62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2B66"/>
    <w:multiLevelType w:val="multilevel"/>
    <w:tmpl w:val="63089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AF5775"/>
    <w:multiLevelType w:val="multilevel"/>
    <w:tmpl w:val="E2FEB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4A4231"/>
    <w:multiLevelType w:val="multilevel"/>
    <w:tmpl w:val="3F74A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5C72C1"/>
    <w:multiLevelType w:val="multilevel"/>
    <w:tmpl w:val="6428C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C97A87"/>
    <w:multiLevelType w:val="multilevel"/>
    <w:tmpl w:val="D1182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700B96"/>
    <w:multiLevelType w:val="multilevel"/>
    <w:tmpl w:val="5330C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871B19"/>
    <w:multiLevelType w:val="multilevel"/>
    <w:tmpl w:val="883AB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2CF"/>
    <w:rsid w:val="001A62CF"/>
    <w:rsid w:val="002C54A6"/>
    <w:rsid w:val="004845C7"/>
    <w:rsid w:val="005A127A"/>
    <w:rsid w:val="005D5F37"/>
    <w:rsid w:val="0068298D"/>
    <w:rsid w:val="00690562"/>
    <w:rsid w:val="007B124C"/>
    <w:rsid w:val="00920185"/>
    <w:rsid w:val="00AC1133"/>
    <w:rsid w:val="00C91D8E"/>
    <w:rsid w:val="00C9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A62C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A6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13692</Words>
  <Characters>78047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Серый</cp:lastModifiedBy>
  <cp:revision>8</cp:revision>
  <dcterms:created xsi:type="dcterms:W3CDTF">2025-08-28T14:20:00Z</dcterms:created>
  <dcterms:modified xsi:type="dcterms:W3CDTF">2025-09-18T14:21:00Z</dcterms:modified>
</cp:coreProperties>
</file>