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5918636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c3983b34-b45f-4a25-94f4-a03dbdec5cc0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0b39eddd-ebf7-404c-8ed4-76991eb8dd98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Родионово-Несветайского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"Генеральская ООШ 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учебно-воспитательной работе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Рогальский К.А.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"Генеральская ООШ"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 92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01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11500089)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«Обществознание»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b20cd3b3-5277-4ad9-b272-db2c514c2082" w:id="3"/>
      <w:r>
        <w:rPr>
          <w:rFonts w:ascii="Times New Roman" w:hAnsi="Times New Roman"/>
          <w:b/>
          <w:i w:val="false"/>
          <w:color w:val="000000"/>
          <w:sz w:val="28"/>
        </w:rPr>
        <w:t>село Генеральское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33318252-5f25-41fe-9fef-b19acd845ffc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5918636" w:id="5"/>
    <w:p>
      <w:pPr>
        <w:sectPr>
          <w:pgSz w:w="11906" w:h="16383" w:orient="portrait"/>
        </w:sectPr>
      </w:pPr>
    </w:p>
    <w:bookmarkEnd w:id="5"/>
    <w:bookmarkEnd w:id="0"/>
    <w:bookmarkStart w:name="block-95918638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«ОБЩЕСТВОЗНАНИЕ</w:t>
      </w:r>
      <w:r>
        <w:rPr>
          <w:rFonts w:ascii="Times New Roman" w:hAnsi="Times New Roman"/>
          <w:b/>
          <w:i w:val="false"/>
          <w:color w:val="000000"/>
          <w:sz w:val="28"/>
        </w:rPr>
        <w:t>»</w:t>
      </w: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>
      <w:pPr>
        <w:spacing w:before="0" w:after="0" w:line="408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ПРЕДМЕТА «ОБЩЕСТВОЗНАНИЕ: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способности к личному самоопределению, самореализации, самоконтролю;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мотивации к высокопроизводительной, наукоемкой трудовой деятельности;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>
      <w:pPr>
        <w:numPr>
          <w:ilvl w:val="0"/>
          <w:numId w:val="1"/>
        </w:numPr>
        <w:spacing w:before="0" w:after="0" w:line="36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«ОБЩЕСТВОЗНАНИЕ»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</w:p>
    <w:bookmarkStart w:name="block-95918638" w:id="7"/>
    <w:p>
      <w:pPr>
        <w:sectPr>
          <w:pgSz w:w="11906" w:h="16383" w:orient="portrait"/>
        </w:sectPr>
      </w:pPr>
    </w:p>
    <w:bookmarkEnd w:id="7"/>
    <w:bookmarkEnd w:id="6"/>
    <w:bookmarkStart w:name="block-95918634" w:id="8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Государство и право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Российской Федерации. Президент - глава государства Российская Федерация. Федеральное Собрание Российской Федерации: Совет Федерации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Цифровое государство. Электронное правительство. Государственные услуги.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Особенности правового статуса несовершеннолетнего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как субъекта правоотношений.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Признаки и виды юридической ответственности.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уголовной ответственности несовершеннолетних.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Правоохранительные органы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Российской Федерации.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Гражданин и гражданство. Гражданство Российской Федерации.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свободы человека и гражданина в Конституции Российской Федерации. Конституционные обязанности.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Культура.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Религия. Роль религии в жизни человека и общества. Традиционные религии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Российской Федерации.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Образование. Современная система российского образования. Права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обязанности обучающегося.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Наука.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науки в развитии общества. Передовые рубежи российской науки в XXI веке. Государственная поддержка науки в Российской Федерации.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Экономика.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Россия на пути в будущее.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в XXI веке. Россия – государство-цивилизация. Россия в глобальной политике.</w:t>
      </w:r>
    </w:p>
    <w:bookmarkStart w:name="block-95918634" w:id="9"/>
    <w:p>
      <w:pPr>
        <w:sectPr>
          <w:pgSz w:w="11906" w:h="16383" w:orient="portrait"/>
        </w:sectPr>
      </w:pPr>
    </w:p>
    <w:bookmarkEnd w:id="9"/>
    <w:bookmarkEnd w:id="8"/>
    <w:bookmarkStart w:name="block-95918631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ПЛАНИРУЕМЫЕ </w:t>
      </w:r>
      <w:r>
        <w:rPr>
          <w:rFonts w:ascii="Times New Roman" w:hAnsi="Times New Roman"/>
          <w:b/>
          <w:i w:val="false"/>
          <w:color w:val="222222"/>
          <w:sz w:val="28"/>
        </w:rPr>
        <w:t>ОБРАЗОВАТЕЛЬНЫЕ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222222"/>
          <w:sz w:val="28"/>
        </w:rPr>
        <w:t>Л</w:t>
      </w:r>
      <w:r>
        <w:rPr>
          <w:rFonts w:ascii="Times New Roman" w:hAnsi="Times New Roman"/>
          <w:b/>
          <w:i w:val="false"/>
          <w:color w:val="000000"/>
          <w:sz w:val="28"/>
        </w:rPr>
        <w:t>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1) гражданского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самоуправлении в образовательной организации; готовность к участию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гуманитарной деятельности (волонтерство, помощь людям, нуждающимся в ней);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2) патриотического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3) духовно-нравственного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4) эстетического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6) трудового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7) ценности научного познания: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 xml:space="preserve">8) экологического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ориентация на применение знаний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>
        <w:rPr>
          <w:rFonts w:ascii="Times New Roman" w:hAnsi="Times New Roman"/>
          <w:b w:val="false"/>
          <w:i w:val="false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1. </w:t>
      </w: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учебными познавательными действиями.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предлагать критерии для выявления закономерностей и противоречий;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невозможность контролировать все вокруг.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формулировать вопросы, фиксирующие разрыв между реальным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желательным состоянием ситуации, объекта, самостоятельно устанавливать искомое и данное;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по самостоятельно составленному плану небольшое исследование по установлению особенностей объекта изучения, причинно-следственных связей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зависимостей объектов между собой;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прогнозировать возможное дальнейшее развитие процессов, событий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их последствия в аналогичных или сходных ситуациях, выдвигать предположения об их развитии в новых условиях и контекстах.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Умения работать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заданных критериев;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эффективно запоминать и систематизировать информацию.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2. Овладение универсальными учебными коммуникативными действиями: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воспринимать и формулировать суждения, выражать эмоции в соответствии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целями и условиями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выражать себя (свою точку зрения) в устных и письменных текстах;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намерения других людей, проявлять уважительное отношение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собеседнику и в корректной форме формулировать свои возражения;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исследования,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выбирать формат выступления с учетом задач презентации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3. Овладение универсальными учебными регулятивными действиями.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 для решения в жизненных и учебных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собственных возможностей, аргументировать предлагаемые варианты решений;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 изучаемом объекте;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и брать ответственность за решение.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и эмоциональный интеллект: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учитывать контекст и предвидеть трудности, которые могут возникнуть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 решении учебной задачи, адаптировать решение к меняющимся обстоятельствам;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причины эмоций;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себя на место другого человека, понимать мотивы и намерения другого;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регулировать способ выражения эмоций;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человеку, его мнению;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свое право на ошибку и такое же право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 и других людей, не осуждая;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открытость себе и другим людям.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 ее достижению: распределять роли, договариваться, обсуждать процесс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результат совместной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сравнивать результаты с исходной задачей и вклад каждого члена команды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достижение результатов, разделять сферу ответственности и проявлять готовность к предоставлению отчета перед группой.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значении семьи, религии, науки, образования и искусства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жизни человека и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правоотношениях;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правонарушениях и юридической ответственности;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хозяйственных системах, роли государства в экономике, в том числе в организации денежного обращения;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роли и месте Российской Федерации в многополярном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6) уметь устанавливать и объяснять взаимосвязи социальных объектов, явлений, процессов в различных сферах общественной жизни, их элементов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основных функций, включая взаимодействия, человека и общества, сфер общественной жизни, гражданина и государства; связи политических потрясений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социально-экономического кризиса в государстве;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7) уметь использовать полученные знания для объяснения (устного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9) уметь решать в рамках изученного материала познавательные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практические задачи, отражающие выполнение типичных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10) владеть смысловым чтением текстов обществоведческой тематики,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12) уметь анализировать, обобщать, систематизировать, конкретизировать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правовом регулировании поведения человека, личным социальным опытом, используя обществоведческие знания, формулировать выводы, подкрепляя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их аргументами;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14) использовать полученные знания, включая основы финансовой грамотности, в практической (включая выполнение проектов индивидуально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в группе) деятельности, в повседневной жизни для реализации и защиты прав человека и гражданина и осознанного выполнения гражданских обязанностей,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анализа потребления домашнего хозяйства, составления личного финансового плана, для выбора профессии и оценки собственных перспектив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bookmarkStart w:name="block-95918631" w:id="11"/>
    <w:p>
      <w:pPr>
        <w:sectPr>
          <w:pgSz w:w="11906" w:h="16383" w:orient="portrait"/>
        </w:sectPr>
      </w:pPr>
    </w:p>
    <w:bookmarkEnd w:id="11"/>
    <w:bookmarkEnd w:id="10"/>
    <w:bookmarkStart w:name="block-95918635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на пути в будуще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5918635" w:id="13"/>
    <w:p>
      <w:pPr>
        <w:sectPr>
          <w:pgSz w:w="16383" w:h="11906" w:orient="landscape"/>
        </w:sectPr>
      </w:pPr>
    </w:p>
    <w:bookmarkEnd w:id="13"/>
    <w:bookmarkEnd w:id="12"/>
    <w:bookmarkStart w:name="block-95918630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8"/>
        <w:gridCol w:w="2560"/>
        <w:gridCol w:w="1218"/>
        <w:gridCol w:w="2220"/>
        <w:gridCol w:w="2360"/>
        <w:gridCol w:w="1817"/>
        <w:gridCol w:w="2861"/>
      </w:tblGrid>
      <w:tr>
        <w:trPr>
          <w:trHeight w:val="300" w:hRule="atLeast"/>
          <w:trHeight w:val="144" w:hRule="atLeast"/>
        </w:trPr>
        <w:tc>
          <w:tcPr>
            <w:tcW w:w="39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Культура. Искусство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в экономике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в экономике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Итоговое повторение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5918630" w:id="15"/>
    <w:p>
      <w:pPr>
        <w:sectPr>
          <w:pgSz w:w="16383" w:h="11906" w:orient="landscape"/>
        </w:sectPr>
      </w:pPr>
    </w:p>
    <w:bookmarkEnd w:id="15"/>
    <w:bookmarkEnd w:id="14"/>
    <w:bookmarkStart w:name="block-95918629" w:id="16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ОСНОВНОЙ 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038"/>
        <w:gridCol w:w="9862"/>
      </w:tblGrid>
      <w:tr>
        <w:trPr>
          <w:trHeight w:val="118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«Человек и общество»</w:t>
            </w:r>
          </w:p>
        </w:tc>
      </w:tr>
      <w:tr>
        <w:trPr>
          <w:trHeight w:val="250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>
        <w:trPr>
          <w:trHeight w:val="156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ценностях российского общества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безопасного поведения в Интернете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>
        <w:trPr>
          <w:trHeight w:val="220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«Государство и право»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>
        <w:trPr>
          <w:trHeight w:val="3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>
        <w:trPr>
          <w:trHeight w:val="253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>
        <w:trPr>
          <w:trHeight w:val="3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>
        <w:trPr>
          <w:trHeight w:val="4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1"/>
                  <w:u w:val="single"/>
                </w:rPr>
                <w:t/>
              </w:r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1"/>
                </w:rPr>
                <w:t>постановление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Правительства Российской Федерации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«Культура»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>
        <w:trPr>
          <w:trHeight w:val="84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 xml:space="preserve">Определять и аргументировать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«Экономика»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и объяснять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политических потрясений и социально-экономических кризисов в государстве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и аргументировать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>
        <w:trPr>
          <w:trHeight w:val="319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Приобретать опыт составления простейших документов (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личный финансовый план, заявление, резюме)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Осуществлять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«Россия на пути в будущее»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процессы глобализации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>
        <w:trPr>
          <w:trHeight w:val="210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>
      <w:pPr>
        <w:spacing w:before="199" w:after="199" w:line="336"/>
        <w:ind w:left="120"/>
        <w:jc w:val="left"/>
      </w:pPr>
    </w:p>
    <w:p>
      <w:pPr>
        <w:spacing w:before="0" w:after="0"/>
        <w:ind w:left="120"/>
        <w:jc w:val="left"/>
      </w:pPr>
    </w:p>
    <w:bookmarkStart w:name="block-95918629" w:id="17"/>
    <w:p>
      <w:pPr>
        <w:sectPr>
          <w:pgSz w:w="11906" w:h="16383" w:orient="portrait"/>
        </w:sectPr>
      </w:pPr>
    </w:p>
    <w:bookmarkEnd w:id="17"/>
    <w:bookmarkEnd w:id="16"/>
    <w:bookmarkStart w:name="block-95918632" w:id="18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 w:line="336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69"/>
        <w:gridCol w:w="10331"/>
      </w:tblGrid>
      <w:tr>
        <w:trPr>
          <w:trHeight w:val="40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Биологическое и социальное в человеке. Черты сходства и различия человека и животного. Возраст человека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Индивид. Личность.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Социальные нормы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Социальная активность: добровольчество и волонтёрство. Защита традиционных ценностей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и право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государства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Форма государства. Формы правления. Формы государственного (территориального) устройства. Политические режимы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Правительство Российской Федерации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>
        <w:trPr>
          <w:trHeight w:val="198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Право. Нормы и отрасли права. Материальное 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и виды правонарушений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Правоохранительные органы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Гражданин и гражданство. Гражданство Российской Федерации. Атрибуты гражданства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Искусство. Виды искусства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Экономика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Обмен и торговля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Собственность. Рынок и его механизмы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в экономике. Государственный бюджет. Налоги (прямые и косвенные). Цели экономической политики государства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Деньги и их функции. Инфляция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Центральный Банк Российской Федерации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на пути в будущее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страна возможностей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0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государство-цивилизация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bookmarkStart w:name="block-95918632" w:id="19"/>
    <w:p>
      <w:pPr>
        <w:sectPr>
          <w:pgSz w:w="11906" w:h="16383" w:orient="portrait"/>
        </w:sectPr>
      </w:pPr>
    </w:p>
    <w:bookmarkEnd w:id="19"/>
    <w:bookmarkEnd w:id="18"/>
    <w:bookmarkStart w:name="block-95918637" w:id="20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840"/>
        <w:gridCol w:w="10020"/>
      </w:tblGrid>
      <w:tr>
        <w:trPr>
          <w:trHeight w:val="11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требования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84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>
        <w:trPr>
          <w:trHeight w:val="415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>
        <w:trPr>
          <w:trHeight w:val="46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>
        <w:trPr>
          <w:trHeight w:val="442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>
        <w:trPr>
          <w:trHeight w:val="696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>
        <w:trPr>
          <w:trHeight w:val="319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>
        <w:trPr>
          <w:trHeight w:val="4485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>
        <w:trPr>
          <w:trHeight w:val="43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>
        <w:trPr>
          <w:trHeight w:val="432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>
        <w:trPr>
          <w:trHeight w:val="795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>
        <w:trPr>
          <w:trHeight w:val="3570" w:hRule="atLeast"/>
          <w:trHeight w:val="144" w:hRule="atLeast"/>
        </w:trPr>
        <w:tc>
          <w:tcPr>
            <w:tcW w:w="19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>
      <w:pPr>
        <w:spacing w:before="0" w:after="0" w:line="336"/>
        <w:ind w:left="120"/>
        <w:jc w:val="left"/>
      </w:pPr>
    </w:p>
    <w:bookmarkStart w:name="block-95918637" w:id="21"/>
    <w:p>
      <w:pPr>
        <w:sectPr>
          <w:pgSz w:w="11906" w:h="16383" w:orient="portrait"/>
        </w:sectPr>
      </w:pPr>
    </w:p>
    <w:bookmarkEnd w:id="21"/>
    <w:bookmarkEnd w:id="20"/>
    <w:bookmarkStart w:name="block-95918633" w:id="22"/>
    <w:p>
      <w:pPr>
        <w:spacing w:before="199" w:after="199" w:line="336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ОБЩЕСТВОЗНАНИЮ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007"/>
        <w:gridCol w:w="10653"/>
      </w:tblGrid>
      <w:tr>
        <w:trPr>
          <w:trHeight w:val="40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12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Биологическое и социальное в человеке. Возраст человека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Индивид. Личность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12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Социализация личности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Общество. Сферы общественной жизни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Социальные нормы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Защита традиционных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ценностей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</w:t>
            </w:r>
          </w:p>
        </w:tc>
      </w:tr>
      <w:tr>
        <w:trPr>
          <w:trHeight w:val="20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и право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государства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Форма государства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Правительство Российской Федерации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  <w:tr>
        <w:trPr>
          <w:trHeight w:val="70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>
        <w:trPr>
          <w:trHeight w:val="169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и виды правонарушений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Правоохранительные органы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Искусство. Виды искусства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Экономика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Собственность. Рынок и его механизмы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в экономике. Государственный бюджет. Налоги. Цели экономической политики государства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Деньги и их функции. Инфляция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Центральный Банк Российской Федерации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на пути в будущее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страна возможностей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>
        <w:trPr>
          <w:trHeight w:val="570" w:hRule="atLeast"/>
          <w:trHeight w:val="144" w:hRule="atLeast"/>
        </w:trPr>
        <w:tc>
          <w:tcPr>
            <w:tcW w:w="14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государство-цивилизация</w:t>
            </w:r>
          </w:p>
        </w:tc>
      </w:tr>
    </w:tbl>
    <w:bookmarkStart w:name="block-95918633" w:id="23"/>
    <w:p>
      <w:pPr>
        <w:sectPr>
          <w:pgSz w:w="11906" w:h="16383" w:orient="portrait"/>
        </w:sectPr>
      </w:pPr>
    </w:p>
    <w:bookmarkEnd w:id="23"/>
    <w:bookmarkEnd w:id="22"/>
    <w:bookmarkStart w:name="block-95918628" w:id="2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5918628" w:id="25"/>
    <w:p>
      <w:pPr>
        <w:sectPr>
          <w:pgSz w:w="11906" w:h="16383" w:orient="portrait"/>
        </w:sectPr>
      </w:pPr>
    </w:p>
    <w:bookmarkEnd w:id="25"/>
    <w:bookmarkEnd w:id="2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login.consultant.ru/link/?req=doc base=LAW n=521885 date=20.02.2026" Type="http://schemas.openxmlformats.org/officeDocument/2006/relationships/hyperlink" Id="rId4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