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МБУК «БО Васюринского с/п»</w:t>
      </w: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июль </w:t>
      </w:r>
      <w:r>
        <w:rPr>
          <w:b w:val="1"/>
          <w:sz w:val="28"/>
        </w:rPr>
        <w:t>2024 года</w:t>
      </w:r>
    </w:p>
    <w:p w14:paraId="04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tbl>
      <w:tblPr>
        <w:tblStyle w:val="Style_1"/>
        <w:tblInd w:type="dxa" w:w="108"/>
        <w:tblLayout w:type="fixed"/>
        <w:tblCellMar>
          <w:top w:type="dxa" w:w="0"/>
          <w:left w:type="dxa" w:w="28"/>
          <w:bottom w:type="dxa" w:w="0"/>
          <w:right w:type="dxa" w:w="108"/>
        </w:tblCellMar>
      </w:tblPr>
      <w:tblGrid>
        <w:gridCol w:w="627"/>
        <w:gridCol w:w="3971"/>
        <w:gridCol w:w="4394"/>
        <w:gridCol w:w="1843"/>
        <w:gridCol w:w="3119"/>
        <w:gridCol w:w="1134"/>
      </w:tblGrid>
      <w:tr>
        <w:trPr>
          <w:trHeight w:hRule="atLeast" w:val="131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Форма и наименования мероприятия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Учреждение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9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и время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A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Место проведения мероприятия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B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Охват человек</w:t>
            </w:r>
          </w:p>
        </w:tc>
      </w:tr>
      <w:tr>
        <w:trPr>
          <w:trHeight w:hRule="atLeast" w:val="131"/>
        </w:trPr>
        <w:tc>
          <w:tcPr>
            <w:tcW w:type="dxa" w:w="1508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Июль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Вечер семейного отдыха - «Семья – очаг добра, любви и счастья»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04.07.2024</w:t>
            </w:r>
          </w:p>
          <w:p w14:paraId="1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1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Урок доброты -</w:t>
            </w:r>
          </w:p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«Толерантность – дорога к миру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08.07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1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2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-закладка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</w:t>
            </w:r>
          </w:p>
          <w:p w14:paraId="2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«Твой Детский Закон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10.07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2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2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Оздоровительный урок  -</w:t>
            </w:r>
          </w:p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«Спорт – это жизнь, радость, здоровье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10.07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Спорт урок –</w:t>
            </w:r>
          </w:p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«100 советов на здоровье»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15.07.2024</w:t>
            </w:r>
          </w:p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Урок здоровья - «Моя жизнь – мой выбор»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Муниципальное бюджетное учреждение культуры «Библиотечное объединение Васюринского сельского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поселения»</w:t>
            </w:r>
          </w:p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17.07.2024</w:t>
            </w:r>
          </w:p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Литературный час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</w:t>
            </w:r>
          </w:p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«Герои Г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айдара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Муниципальное бюджетное учреждение культуры «Библиотечное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объединение Васюринского сельского поселения»</w:t>
            </w:r>
          </w:p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23.07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</w:tbl>
    <w:p w14:paraId="58000000">
      <w:pPr>
        <w:rPr>
          <w:sz w:val="28"/>
        </w:rPr>
      </w:pPr>
    </w:p>
    <w:p w14:paraId="59000000">
      <w:pPr>
        <w:rPr>
          <w:sz w:val="28"/>
        </w:rPr>
      </w:pPr>
      <w:r>
        <w:rPr>
          <w:sz w:val="28"/>
        </w:rPr>
        <w:t xml:space="preserve">     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>Е.Л. Самарцева</w:t>
      </w:r>
    </w:p>
    <w:p w14:paraId="5A000000">
      <w:pPr>
        <w:rPr>
          <w:sz w:val="28"/>
        </w:rPr>
      </w:pPr>
    </w:p>
    <w:sectPr>
      <w:pgSz w:h="11906" w:w="16838"/>
      <w:pgMar w:bottom="567" w:footer="709" w:gutter="0" w:header="709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_ch" w:type="character">
    <w:name w:val="heading 3"/>
    <w:link w:val="Style_7"/>
    <w:rPr>
      <w:rFonts w:ascii="XO Thames" w:hAnsi="XO Thames"/>
      <w:b w:val="1"/>
      <w:i w:val="1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2"/>
    <w:link w:val="Style_14_ch"/>
    <w:uiPriority w:val="39"/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2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2024-07-11T10:57:47Z</dcterms:modified>
</cp:coreProperties>
</file>